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ACE" w:rsidRPr="00123251" w:rsidRDefault="00E95EB6" w:rsidP="00E95EB6">
      <w:pPr>
        <w:tabs>
          <w:tab w:val="center" w:pos="7699"/>
          <w:tab w:val="left" w:pos="10340"/>
        </w:tabs>
        <w:rPr>
          <w:rFonts w:asciiTheme="minorHAnsi" w:hAnsiTheme="minorHAnsi"/>
        </w:rPr>
      </w:pPr>
      <w:r w:rsidRPr="00123251">
        <w:rPr>
          <w:rFonts w:asciiTheme="minorHAnsi" w:hAnsiTheme="minorHAnsi"/>
          <w:b/>
          <w:bCs/>
        </w:rPr>
        <w:tab/>
      </w:r>
      <w:r w:rsidR="000C1ACE" w:rsidRPr="00123251">
        <w:rPr>
          <w:rFonts w:asciiTheme="minorHAnsi" w:hAnsiTheme="minorHAnsi"/>
          <w:b/>
          <w:bCs/>
        </w:rPr>
        <w:t xml:space="preserve">Appendix </w:t>
      </w:r>
      <w:r w:rsidR="00E0342C" w:rsidRPr="00123251">
        <w:rPr>
          <w:rFonts w:asciiTheme="minorHAnsi" w:hAnsiTheme="minorHAnsi"/>
          <w:b/>
          <w:bCs/>
        </w:rPr>
        <w:t>4</w:t>
      </w:r>
      <w:r w:rsidR="000C1ACE" w:rsidRPr="00123251">
        <w:rPr>
          <w:rFonts w:asciiTheme="minorHAnsi" w:hAnsiTheme="minorHAnsi"/>
          <w:b/>
          <w:bCs/>
        </w:rPr>
        <w:t>: Results Framework</w:t>
      </w:r>
      <w:r w:rsidRPr="00123251">
        <w:rPr>
          <w:rFonts w:asciiTheme="minorHAnsi" w:hAnsiTheme="minorHAnsi"/>
          <w:b/>
          <w:bCs/>
        </w:rPr>
        <w:tab/>
      </w:r>
    </w:p>
    <w:p w:rsidR="000C1ACE" w:rsidRPr="00123251" w:rsidRDefault="000C1ACE" w:rsidP="000C1ACE">
      <w:pPr>
        <w:rPr>
          <w:rFonts w:asciiTheme="minorHAnsi" w:hAnsiTheme="minorHAns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
        <w:gridCol w:w="8"/>
        <w:gridCol w:w="3345"/>
        <w:gridCol w:w="13"/>
        <w:gridCol w:w="7"/>
        <w:gridCol w:w="19"/>
        <w:gridCol w:w="2173"/>
        <w:gridCol w:w="29"/>
        <w:gridCol w:w="162"/>
        <w:gridCol w:w="11"/>
        <w:gridCol w:w="12"/>
        <w:gridCol w:w="74"/>
        <w:gridCol w:w="19"/>
        <w:gridCol w:w="29"/>
        <w:gridCol w:w="13"/>
        <w:gridCol w:w="280"/>
        <w:gridCol w:w="80"/>
        <w:gridCol w:w="24"/>
        <w:gridCol w:w="85"/>
        <w:gridCol w:w="1449"/>
        <w:gridCol w:w="73"/>
        <w:gridCol w:w="24"/>
        <w:gridCol w:w="102"/>
        <w:gridCol w:w="13"/>
        <w:gridCol w:w="12"/>
        <w:gridCol w:w="14"/>
        <w:gridCol w:w="74"/>
        <w:gridCol w:w="16"/>
        <w:gridCol w:w="133"/>
        <w:gridCol w:w="1870"/>
        <w:gridCol w:w="25"/>
        <w:gridCol w:w="19"/>
        <w:gridCol w:w="10"/>
        <w:gridCol w:w="26"/>
        <w:gridCol w:w="65"/>
        <w:gridCol w:w="15"/>
        <w:gridCol w:w="146"/>
        <w:gridCol w:w="41"/>
        <w:gridCol w:w="1891"/>
        <w:gridCol w:w="17"/>
        <w:gridCol w:w="26"/>
        <w:gridCol w:w="10"/>
        <w:gridCol w:w="12"/>
        <w:gridCol w:w="14"/>
        <w:gridCol w:w="21"/>
        <w:gridCol w:w="16"/>
        <w:gridCol w:w="136"/>
        <w:gridCol w:w="35"/>
        <w:gridCol w:w="7"/>
        <w:gridCol w:w="2216"/>
        <w:gridCol w:w="6"/>
        <w:gridCol w:w="19"/>
        <w:gridCol w:w="80"/>
        <w:gridCol w:w="114"/>
        <w:gridCol w:w="12"/>
      </w:tblGrid>
      <w:tr w:rsidR="005852E3" w:rsidRPr="00123251" w:rsidTr="00E95EB6">
        <w:trPr>
          <w:gridAfter w:val="3"/>
          <w:wAfter w:w="203" w:type="dxa"/>
          <w:cantSplit/>
          <w:trHeight w:val="680"/>
          <w:tblHeader/>
          <w:jc w:val="center"/>
        </w:trPr>
        <w:tc>
          <w:tcPr>
            <w:tcW w:w="14824" w:type="dxa"/>
            <w:gridSpan w:val="52"/>
            <w:shd w:val="clear" w:color="auto" w:fill="99CCFF"/>
            <w:vAlign w:val="center"/>
          </w:tcPr>
          <w:p w:rsidR="000C1ACE" w:rsidRPr="00123251" w:rsidRDefault="000C1ACE" w:rsidP="0079145C">
            <w:pPr>
              <w:rPr>
                <w:rFonts w:asciiTheme="minorHAnsi" w:hAnsiTheme="minorHAnsi"/>
                <w:lang w:val="en-GB"/>
              </w:rPr>
            </w:pPr>
            <w:r w:rsidRPr="00123251">
              <w:rPr>
                <w:rFonts w:asciiTheme="minorHAnsi" w:hAnsiTheme="minorHAnsi"/>
                <w:b/>
                <w:lang w:val="en-GB"/>
              </w:rPr>
              <w:t>Goal</w:t>
            </w:r>
            <w:r w:rsidRPr="00123251">
              <w:rPr>
                <w:rFonts w:asciiTheme="minorHAnsi" w:hAnsiTheme="minorHAnsi"/>
                <w:lang w:val="en-GB"/>
              </w:rPr>
              <w:t>: To promote financing of the future management and development of the environments and resources of transboundary water systems, through strong stakeholder engagement.</w:t>
            </w:r>
          </w:p>
        </w:tc>
      </w:tr>
      <w:tr w:rsidR="005852E3" w:rsidRPr="00123251" w:rsidTr="00E95EB6">
        <w:trPr>
          <w:gridAfter w:val="3"/>
          <w:wAfter w:w="203" w:type="dxa"/>
          <w:cantSplit/>
          <w:trHeight w:hRule="exact" w:val="567"/>
          <w:tblHeader/>
          <w:jc w:val="center"/>
        </w:trPr>
        <w:tc>
          <w:tcPr>
            <w:tcW w:w="3378" w:type="dxa"/>
            <w:gridSpan w:val="4"/>
            <w:shd w:val="clear" w:color="auto" w:fill="DDD9C3"/>
            <w:vAlign w:val="center"/>
          </w:tcPr>
          <w:p w:rsidR="000C1ACE" w:rsidRPr="00123251" w:rsidRDefault="000C1ACE" w:rsidP="0079145C">
            <w:pPr>
              <w:jc w:val="center"/>
              <w:rPr>
                <w:rFonts w:asciiTheme="minorHAnsi" w:hAnsiTheme="minorHAnsi"/>
                <w:sz w:val="22"/>
                <w:szCs w:val="22"/>
                <w:lang w:val="en-GB"/>
              </w:rPr>
            </w:pPr>
          </w:p>
        </w:tc>
        <w:tc>
          <w:tcPr>
            <w:tcW w:w="2199" w:type="dxa"/>
            <w:gridSpan w:val="3"/>
            <w:shd w:val="clear" w:color="auto" w:fill="DDD9C3"/>
            <w:vAlign w:val="center"/>
          </w:tcPr>
          <w:p w:rsidR="000C1ACE" w:rsidRPr="00123251" w:rsidRDefault="000C1ACE" w:rsidP="0079145C">
            <w:pPr>
              <w:jc w:val="center"/>
              <w:rPr>
                <w:rFonts w:asciiTheme="minorHAnsi" w:hAnsiTheme="minorHAnsi"/>
                <w:b/>
                <w:bCs/>
                <w:sz w:val="22"/>
                <w:szCs w:val="22"/>
                <w:lang w:val="en-GB"/>
              </w:rPr>
            </w:pPr>
            <w:r w:rsidRPr="00123251">
              <w:rPr>
                <w:rFonts w:asciiTheme="minorHAnsi" w:hAnsiTheme="minorHAnsi"/>
                <w:b/>
                <w:bCs/>
                <w:sz w:val="22"/>
                <w:szCs w:val="22"/>
                <w:lang w:val="en-GB"/>
              </w:rPr>
              <w:t>Indicator</w:t>
            </w:r>
          </w:p>
        </w:tc>
        <w:tc>
          <w:tcPr>
            <w:tcW w:w="2380" w:type="dxa"/>
            <w:gridSpan w:val="18"/>
            <w:shd w:val="clear" w:color="auto" w:fill="DDD9C3"/>
            <w:vAlign w:val="center"/>
          </w:tcPr>
          <w:p w:rsidR="000C1ACE" w:rsidRPr="00123251" w:rsidRDefault="000C1ACE" w:rsidP="0079145C">
            <w:pPr>
              <w:pStyle w:val="Heading3"/>
              <w:ind w:left="0"/>
              <w:jc w:val="center"/>
              <w:rPr>
                <w:rFonts w:asciiTheme="minorHAnsi" w:hAnsiTheme="minorHAnsi"/>
                <w:b/>
                <w:i w:val="0"/>
                <w:sz w:val="22"/>
                <w:szCs w:val="22"/>
                <w:u w:val="none"/>
              </w:rPr>
            </w:pPr>
            <w:r w:rsidRPr="00123251">
              <w:rPr>
                <w:rFonts w:asciiTheme="minorHAnsi" w:hAnsiTheme="minorHAnsi"/>
                <w:b/>
                <w:i w:val="0"/>
                <w:sz w:val="22"/>
                <w:szCs w:val="22"/>
                <w:u w:val="none"/>
              </w:rPr>
              <w:t>Baseline</w:t>
            </w:r>
          </w:p>
        </w:tc>
        <w:tc>
          <w:tcPr>
            <w:tcW w:w="2094" w:type="dxa"/>
            <w:gridSpan w:val="5"/>
            <w:shd w:val="clear" w:color="auto" w:fill="DDD9C3"/>
            <w:vAlign w:val="center"/>
          </w:tcPr>
          <w:p w:rsidR="000C1ACE" w:rsidRPr="00123251" w:rsidRDefault="000C1ACE" w:rsidP="0079145C">
            <w:pPr>
              <w:pStyle w:val="Heading3"/>
              <w:ind w:left="-72"/>
              <w:jc w:val="center"/>
              <w:rPr>
                <w:rFonts w:asciiTheme="minorHAnsi" w:hAnsiTheme="minorHAnsi"/>
                <w:b/>
                <w:i w:val="0"/>
                <w:sz w:val="22"/>
                <w:szCs w:val="22"/>
                <w:u w:val="none"/>
              </w:rPr>
            </w:pPr>
            <w:r w:rsidRPr="00123251">
              <w:rPr>
                <w:rFonts w:asciiTheme="minorHAnsi" w:hAnsiTheme="minorHAnsi"/>
                <w:b/>
                <w:i w:val="0"/>
                <w:sz w:val="22"/>
                <w:szCs w:val="22"/>
                <w:u w:val="none"/>
              </w:rPr>
              <w:t>Target</w:t>
            </w:r>
          </w:p>
        </w:tc>
        <w:tc>
          <w:tcPr>
            <w:tcW w:w="2238" w:type="dxa"/>
            <w:gridSpan w:val="9"/>
            <w:shd w:val="clear" w:color="auto" w:fill="DDD9C3"/>
            <w:vAlign w:val="center"/>
          </w:tcPr>
          <w:p w:rsidR="000C1ACE" w:rsidRPr="00123251" w:rsidRDefault="000C1ACE" w:rsidP="0079145C">
            <w:pPr>
              <w:jc w:val="center"/>
              <w:rPr>
                <w:rFonts w:asciiTheme="minorHAnsi" w:hAnsiTheme="minorHAnsi"/>
                <w:b/>
                <w:bCs/>
                <w:sz w:val="22"/>
                <w:szCs w:val="22"/>
                <w:lang w:val="en-GB"/>
              </w:rPr>
            </w:pPr>
            <w:r w:rsidRPr="00123251">
              <w:rPr>
                <w:rFonts w:asciiTheme="minorHAnsi" w:hAnsiTheme="minorHAnsi"/>
                <w:b/>
                <w:bCs/>
                <w:sz w:val="22"/>
                <w:szCs w:val="22"/>
                <w:lang w:val="en-GB"/>
              </w:rPr>
              <w:t>Sources of verification</w:t>
            </w:r>
          </w:p>
        </w:tc>
        <w:tc>
          <w:tcPr>
            <w:tcW w:w="2535" w:type="dxa"/>
            <w:gridSpan w:val="13"/>
            <w:shd w:val="clear" w:color="auto" w:fill="DDD9C3"/>
            <w:vAlign w:val="center"/>
          </w:tcPr>
          <w:p w:rsidR="000C1ACE" w:rsidRPr="00123251" w:rsidRDefault="000C1ACE" w:rsidP="0079145C">
            <w:pPr>
              <w:jc w:val="center"/>
              <w:rPr>
                <w:rFonts w:asciiTheme="minorHAnsi" w:hAnsiTheme="minorHAnsi"/>
                <w:b/>
                <w:bCs/>
                <w:sz w:val="22"/>
                <w:szCs w:val="22"/>
                <w:lang w:val="en-GB"/>
              </w:rPr>
            </w:pPr>
            <w:r w:rsidRPr="00123251">
              <w:rPr>
                <w:rFonts w:asciiTheme="minorHAnsi" w:hAnsiTheme="minorHAnsi"/>
                <w:b/>
                <w:bCs/>
                <w:sz w:val="22"/>
                <w:szCs w:val="22"/>
                <w:lang w:val="en-GB"/>
              </w:rPr>
              <w:t>Risks and Assumptions</w:t>
            </w:r>
          </w:p>
          <w:p w:rsidR="000C1ACE" w:rsidRPr="00123251" w:rsidRDefault="000C1ACE" w:rsidP="0079145C">
            <w:pPr>
              <w:jc w:val="center"/>
              <w:rPr>
                <w:rFonts w:asciiTheme="minorHAnsi" w:hAnsiTheme="minorHAnsi"/>
                <w:b/>
                <w:bCs/>
                <w:sz w:val="22"/>
                <w:szCs w:val="22"/>
                <w:lang w:val="en-GB"/>
              </w:rPr>
            </w:pPr>
          </w:p>
        </w:tc>
      </w:tr>
      <w:tr w:rsidR="005852E3" w:rsidRPr="00123251" w:rsidTr="00E95EB6">
        <w:trPr>
          <w:gridAfter w:val="3"/>
          <w:wAfter w:w="203" w:type="dxa"/>
          <w:cantSplit/>
          <w:trHeight w:val="224"/>
          <w:tblHeader/>
          <w:jc w:val="center"/>
        </w:trPr>
        <w:tc>
          <w:tcPr>
            <w:tcW w:w="3378" w:type="dxa"/>
            <w:gridSpan w:val="4"/>
            <w:shd w:val="clear" w:color="auto" w:fill="FFFF99"/>
            <w:vAlign w:val="center"/>
          </w:tcPr>
          <w:p w:rsidR="000C1ACE" w:rsidRPr="00123251" w:rsidRDefault="000C1ACE" w:rsidP="0079145C">
            <w:pPr>
              <w:rPr>
                <w:rFonts w:asciiTheme="minorHAnsi" w:hAnsiTheme="minorHAnsi"/>
                <w:color w:val="000000"/>
                <w:lang w:val="en-GB"/>
              </w:rPr>
            </w:pPr>
            <w:r w:rsidRPr="00123251">
              <w:rPr>
                <w:rFonts w:asciiTheme="minorHAnsi" w:hAnsiTheme="minorHAnsi"/>
                <w:b/>
                <w:lang w:val="en-GB"/>
              </w:rPr>
              <w:t>Objective</w:t>
            </w:r>
            <w:r w:rsidRPr="00123251">
              <w:rPr>
                <w:rFonts w:asciiTheme="minorHAnsi" w:hAnsiTheme="minorHAnsi"/>
                <w:lang w:val="en-GB"/>
              </w:rPr>
              <w:t xml:space="preserve">: 1a) </w:t>
            </w:r>
            <w:r w:rsidRPr="00123251">
              <w:rPr>
                <w:rFonts w:asciiTheme="minorHAnsi" w:hAnsiTheme="minorHAnsi"/>
                <w:bCs/>
                <w:iCs/>
                <w:color w:val="000000"/>
                <w:lang w:val="en-GB"/>
              </w:rPr>
              <w:t xml:space="preserve">To undertake the first global assessment of transboundary water bodies, through a formalised consortium of partners, that will assist </w:t>
            </w:r>
            <w:r w:rsidRPr="00123251">
              <w:rPr>
                <w:rFonts w:asciiTheme="minorHAnsi" w:hAnsiTheme="minorHAnsi"/>
                <w:color w:val="000000"/>
                <w:lang w:val="en-GB"/>
              </w:rPr>
              <w:t xml:space="preserve">GEF and other </w:t>
            </w:r>
            <w:r w:rsidRPr="00123251">
              <w:rPr>
                <w:rFonts w:asciiTheme="minorHAnsi" w:hAnsiTheme="minorHAnsi"/>
                <w:bCs/>
                <w:iCs/>
                <w:color w:val="000000"/>
                <w:lang w:val="en-GB"/>
              </w:rPr>
              <w:t>international organizations</w:t>
            </w:r>
            <w:r w:rsidRPr="00123251">
              <w:rPr>
                <w:rFonts w:asciiTheme="minorHAnsi" w:hAnsiTheme="minorHAnsi"/>
                <w:color w:val="000000"/>
                <w:lang w:val="en-GB"/>
              </w:rPr>
              <w:t xml:space="preserve"> to improve the setting of pr</w:t>
            </w:r>
            <w:r w:rsidR="00312726">
              <w:rPr>
                <w:rFonts w:asciiTheme="minorHAnsi" w:hAnsiTheme="minorHAnsi"/>
                <w:color w:val="000000"/>
                <w:lang w:val="en-GB"/>
              </w:rPr>
              <w:t>iorities for funding</w:t>
            </w:r>
            <w:r w:rsidRPr="00123251">
              <w:rPr>
                <w:rFonts w:asciiTheme="minorHAnsi" w:hAnsiTheme="minorHAnsi"/>
                <w:color w:val="000000"/>
                <w:lang w:val="en-GB"/>
              </w:rPr>
              <w:t xml:space="preserve">; </w:t>
            </w:r>
          </w:p>
        </w:tc>
        <w:tc>
          <w:tcPr>
            <w:tcW w:w="2199" w:type="dxa"/>
            <w:gridSpan w:val="3"/>
            <w:vAlign w:val="center"/>
          </w:tcPr>
          <w:p w:rsidR="000C1ACE" w:rsidRPr="00123251" w:rsidRDefault="000C1ACE" w:rsidP="0079145C">
            <w:pPr>
              <w:rPr>
                <w:rFonts w:asciiTheme="minorHAnsi" w:hAnsiTheme="minorHAnsi"/>
                <w:color w:val="000000"/>
                <w:sz w:val="22"/>
                <w:szCs w:val="22"/>
                <w:lang w:val="en-GB"/>
              </w:rPr>
            </w:pPr>
            <w:r w:rsidRPr="00123251">
              <w:rPr>
                <w:rFonts w:asciiTheme="minorHAnsi" w:hAnsiTheme="minorHAnsi"/>
                <w:color w:val="000000"/>
                <w:sz w:val="22"/>
                <w:szCs w:val="22"/>
                <w:lang w:val="en-GB"/>
              </w:rPr>
              <w:t>Published global assessment of the five types of transboundary water systems.</w:t>
            </w:r>
          </w:p>
        </w:tc>
        <w:tc>
          <w:tcPr>
            <w:tcW w:w="2380" w:type="dxa"/>
            <w:gridSpan w:val="18"/>
            <w:vAlign w:val="center"/>
          </w:tcPr>
          <w:p w:rsidR="000C1ACE" w:rsidRPr="00123251" w:rsidRDefault="000C1ACE" w:rsidP="0079145C">
            <w:pPr>
              <w:rPr>
                <w:rFonts w:asciiTheme="minorHAnsi" w:hAnsiTheme="minorHAnsi"/>
                <w:color w:val="000000"/>
                <w:sz w:val="22"/>
                <w:szCs w:val="22"/>
                <w:lang w:val="en-GB"/>
              </w:rPr>
            </w:pPr>
            <w:r w:rsidRPr="00123251">
              <w:rPr>
                <w:rFonts w:asciiTheme="minorHAnsi" w:hAnsiTheme="minorHAnsi"/>
                <w:color w:val="000000"/>
                <w:sz w:val="22"/>
                <w:szCs w:val="22"/>
                <w:lang w:val="en-GB"/>
              </w:rPr>
              <w:t>Fragmented and incomplete assessments of different types of water bodies by different agencies and institutions and a lack of consideration of transboundary elements in these assessments.</w:t>
            </w:r>
          </w:p>
        </w:tc>
        <w:tc>
          <w:tcPr>
            <w:tcW w:w="2094" w:type="dxa"/>
            <w:gridSpan w:val="5"/>
            <w:vAlign w:val="center"/>
          </w:tcPr>
          <w:p w:rsidR="000C1ACE" w:rsidRPr="00123251" w:rsidRDefault="000C1ACE" w:rsidP="0079145C">
            <w:pPr>
              <w:rPr>
                <w:rFonts w:asciiTheme="minorHAnsi" w:hAnsiTheme="minorHAnsi"/>
                <w:color w:val="000000"/>
                <w:sz w:val="22"/>
                <w:szCs w:val="22"/>
                <w:lang w:val="en-GB"/>
              </w:rPr>
            </w:pPr>
            <w:r w:rsidRPr="00123251">
              <w:rPr>
                <w:rFonts w:asciiTheme="minorHAnsi" w:hAnsiTheme="minorHAnsi"/>
                <w:color w:val="000000"/>
                <w:sz w:val="22"/>
                <w:szCs w:val="22"/>
                <w:lang w:val="en-GB"/>
              </w:rPr>
              <w:t>Integrated and holistic assessment of all five types of transboundary water systems.</w:t>
            </w:r>
          </w:p>
        </w:tc>
        <w:tc>
          <w:tcPr>
            <w:tcW w:w="2238" w:type="dxa"/>
            <w:gridSpan w:val="9"/>
            <w:vAlign w:val="center"/>
          </w:tcPr>
          <w:p w:rsidR="000C1ACE" w:rsidRPr="00123251" w:rsidRDefault="000C1ACE" w:rsidP="0079145C">
            <w:pPr>
              <w:rPr>
                <w:rFonts w:asciiTheme="minorHAnsi" w:hAnsiTheme="minorHAnsi"/>
                <w:color w:val="000000"/>
                <w:sz w:val="22"/>
                <w:szCs w:val="22"/>
                <w:lang w:val="en-GB"/>
              </w:rPr>
            </w:pPr>
            <w:r w:rsidRPr="00123251">
              <w:rPr>
                <w:rFonts w:asciiTheme="minorHAnsi" w:hAnsiTheme="minorHAnsi"/>
                <w:color w:val="000000"/>
                <w:sz w:val="22"/>
                <w:szCs w:val="22"/>
                <w:lang w:val="en-GB"/>
              </w:rPr>
              <w:t>Project website and water systems portal maintained by Grid Geneva, supported by five component websites and data systems.</w:t>
            </w:r>
          </w:p>
        </w:tc>
        <w:tc>
          <w:tcPr>
            <w:tcW w:w="2535" w:type="dxa"/>
            <w:gridSpan w:val="13"/>
            <w:vAlign w:val="center"/>
          </w:tcPr>
          <w:p w:rsidR="000C1ACE" w:rsidRPr="00123251" w:rsidRDefault="000C1ACE" w:rsidP="0079145C">
            <w:pPr>
              <w:rPr>
                <w:rFonts w:asciiTheme="minorHAnsi" w:hAnsiTheme="minorHAnsi"/>
                <w:color w:val="000000"/>
                <w:sz w:val="22"/>
                <w:szCs w:val="22"/>
                <w:lang w:val="en-GB"/>
              </w:rPr>
            </w:pPr>
          </w:p>
          <w:p w:rsidR="000C1ACE" w:rsidRPr="00123251" w:rsidRDefault="000C1ACE" w:rsidP="0079145C">
            <w:pPr>
              <w:spacing w:after="60"/>
              <w:rPr>
                <w:rFonts w:asciiTheme="minorHAnsi" w:hAnsiTheme="minorHAnsi"/>
                <w:color w:val="000000"/>
                <w:sz w:val="22"/>
                <w:szCs w:val="22"/>
                <w:lang w:val="en-GB"/>
              </w:rPr>
            </w:pPr>
            <w:r w:rsidRPr="00123251">
              <w:rPr>
                <w:rFonts w:asciiTheme="minorHAnsi" w:hAnsiTheme="minorHAnsi"/>
                <w:color w:val="000000"/>
                <w:sz w:val="22"/>
                <w:szCs w:val="22"/>
                <w:lang w:val="en-GB"/>
              </w:rPr>
              <w:t>One of more of the transboundary water components fails to deliver the required data and information by the due dates.</w:t>
            </w:r>
          </w:p>
          <w:p w:rsidR="000C1ACE" w:rsidRPr="00123251" w:rsidRDefault="000C1ACE" w:rsidP="0079145C">
            <w:pPr>
              <w:spacing w:after="40"/>
              <w:rPr>
                <w:rFonts w:asciiTheme="minorHAnsi" w:hAnsiTheme="minorHAnsi"/>
                <w:color w:val="000000"/>
                <w:sz w:val="22"/>
                <w:szCs w:val="22"/>
                <w:lang w:val="en-GB"/>
              </w:rPr>
            </w:pPr>
            <w:r w:rsidRPr="00123251">
              <w:rPr>
                <w:rFonts w:asciiTheme="minorHAnsi" w:hAnsiTheme="minorHAnsi"/>
                <w:color w:val="000000"/>
                <w:sz w:val="22"/>
                <w:szCs w:val="22"/>
                <w:lang w:val="en-GB"/>
              </w:rPr>
              <w:t>This</w:t>
            </w:r>
            <w:r w:rsidRPr="00123251">
              <w:rPr>
                <w:rFonts w:asciiTheme="minorHAnsi" w:hAnsiTheme="minorHAnsi"/>
                <w:b/>
                <w:color w:val="000000"/>
                <w:sz w:val="22"/>
                <w:szCs w:val="22"/>
                <w:lang w:val="en-GB"/>
              </w:rPr>
              <w:t xml:space="preserve"> risk</w:t>
            </w:r>
            <w:r w:rsidRPr="00123251">
              <w:rPr>
                <w:rFonts w:asciiTheme="minorHAnsi" w:hAnsiTheme="minorHAnsi"/>
                <w:color w:val="000000"/>
                <w:sz w:val="22"/>
                <w:szCs w:val="22"/>
                <w:lang w:val="en-GB"/>
              </w:rPr>
              <w:t xml:space="preserve"> is assumed to be small since all the partners have collaborated to date in the MSP and the Project preparatory Process.</w:t>
            </w:r>
          </w:p>
        </w:tc>
      </w:tr>
      <w:tr w:rsidR="005852E3" w:rsidRPr="00123251" w:rsidTr="00E95EB6">
        <w:trPr>
          <w:gridAfter w:val="3"/>
          <w:wAfter w:w="203" w:type="dxa"/>
          <w:cantSplit/>
          <w:trHeight w:val="224"/>
          <w:tblHeader/>
          <w:jc w:val="center"/>
        </w:trPr>
        <w:tc>
          <w:tcPr>
            <w:tcW w:w="3378" w:type="dxa"/>
            <w:gridSpan w:val="4"/>
            <w:shd w:val="clear" w:color="auto" w:fill="FFFF99"/>
            <w:vAlign w:val="center"/>
          </w:tcPr>
          <w:p w:rsidR="000C1ACE" w:rsidRPr="00123251" w:rsidRDefault="000C1ACE" w:rsidP="0079145C">
            <w:pPr>
              <w:rPr>
                <w:rFonts w:asciiTheme="minorHAnsi" w:hAnsiTheme="minorHAnsi"/>
                <w:bCs/>
                <w:iCs/>
                <w:color w:val="000000"/>
                <w:lang w:val="en-GB"/>
              </w:rPr>
            </w:pPr>
          </w:p>
          <w:p w:rsidR="000C1ACE" w:rsidRPr="00123251" w:rsidRDefault="000C1ACE" w:rsidP="0079145C">
            <w:pPr>
              <w:rPr>
                <w:rFonts w:asciiTheme="minorHAnsi" w:hAnsiTheme="minorHAnsi"/>
                <w:b/>
                <w:lang w:val="en-GB"/>
              </w:rPr>
            </w:pPr>
            <w:r w:rsidRPr="00123251">
              <w:rPr>
                <w:rFonts w:asciiTheme="minorHAnsi" w:hAnsiTheme="minorHAnsi"/>
                <w:bCs/>
                <w:iCs/>
                <w:color w:val="000000"/>
                <w:lang w:val="en-GB"/>
              </w:rPr>
              <w:t>1b) To formalise the partnership with key institutions aimed at incorporating transboundary considerations into regular assessment programmes, resulting in periodic assessments of transboundary</w:t>
            </w:r>
            <w:r w:rsidRPr="00123251">
              <w:rPr>
                <w:rFonts w:asciiTheme="minorHAnsi" w:hAnsiTheme="minorHAnsi"/>
                <w:lang w:val="en-GB"/>
              </w:rPr>
              <w:t xml:space="preserve"> aquifers, lake/reservoirs, river basins, large marine ecosystems, and open ocean areas.</w:t>
            </w:r>
          </w:p>
        </w:tc>
        <w:tc>
          <w:tcPr>
            <w:tcW w:w="2199" w:type="dxa"/>
            <w:gridSpan w:val="3"/>
            <w:vAlign w:val="center"/>
          </w:tcPr>
          <w:p w:rsidR="000C1ACE" w:rsidRPr="00123251" w:rsidRDefault="000C1ACE" w:rsidP="0079145C">
            <w:pPr>
              <w:rPr>
                <w:rFonts w:asciiTheme="minorHAnsi" w:hAnsiTheme="minorHAnsi"/>
                <w:color w:val="000000"/>
                <w:sz w:val="22"/>
                <w:szCs w:val="22"/>
                <w:lang w:val="en-GB"/>
              </w:rPr>
            </w:pPr>
            <w:r w:rsidRPr="00123251">
              <w:rPr>
                <w:rFonts w:asciiTheme="minorHAnsi" w:hAnsiTheme="minorHAnsi"/>
                <w:color w:val="000000"/>
                <w:sz w:val="22"/>
                <w:szCs w:val="22"/>
                <w:lang w:val="en-GB"/>
              </w:rPr>
              <w:t>Formalised network of partners linked via Memoranda of agreement.</w:t>
            </w:r>
          </w:p>
        </w:tc>
        <w:tc>
          <w:tcPr>
            <w:tcW w:w="2380" w:type="dxa"/>
            <w:gridSpan w:val="18"/>
            <w:vAlign w:val="center"/>
          </w:tcPr>
          <w:p w:rsidR="000C1ACE" w:rsidRPr="00123251" w:rsidRDefault="000C1ACE" w:rsidP="0079145C">
            <w:pPr>
              <w:rPr>
                <w:rFonts w:asciiTheme="minorHAnsi" w:hAnsiTheme="minorHAnsi"/>
                <w:color w:val="000000"/>
                <w:sz w:val="22"/>
                <w:szCs w:val="22"/>
                <w:lang w:val="en-GB"/>
              </w:rPr>
            </w:pPr>
            <w:r w:rsidRPr="00123251">
              <w:rPr>
                <w:rFonts w:asciiTheme="minorHAnsi" w:hAnsiTheme="minorHAnsi"/>
                <w:color w:val="000000"/>
                <w:sz w:val="22"/>
                <w:szCs w:val="22"/>
                <w:lang w:val="en-GB"/>
              </w:rPr>
              <w:t>Network established informally to conduct the present assessment.</w:t>
            </w:r>
          </w:p>
        </w:tc>
        <w:tc>
          <w:tcPr>
            <w:tcW w:w="2094" w:type="dxa"/>
            <w:gridSpan w:val="5"/>
            <w:vAlign w:val="center"/>
          </w:tcPr>
          <w:p w:rsidR="000C1ACE" w:rsidRPr="00123251" w:rsidRDefault="000C1ACE" w:rsidP="0079145C">
            <w:pPr>
              <w:rPr>
                <w:rFonts w:asciiTheme="minorHAnsi" w:hAnsiTheme="minorHAnsi"/>
                <w:color w:val="000000"/>
                <w:sz w:val="22"/>
                <w:szCs w:val="22"/>
                <w:lang w:val="en-GB"/>
              </w:rPr>
            </w:pPr>
            <w:r w:rsidRPr="00123251">
              <w:rPr>
                <w:rFonts w:asciiTheme="minorHAnsi" w:hAnsiTheme="minorHAnsi"/>
                <w:color w:val="000000"/>
                <w:sz w:val="22"/>
                <w:szCs w:val="22"/>
                <w:lang w:val="en-GB"/>
              </w:rPr>
              <w:t>Formalised network of partners that agree to conduct future periodic assessments.</w:t>
            </w:r>
          </w:p>
        </w:tc>
        <w:tc>
          <w:tcPr>
            <w:tcW w:w="2238" w:type="dxa"/>
            <w:gridSpan w:val="9"/>
            <w:vAlign w:val="center"/>
          </w:tcPr>
          <w:p w:rsidR="000C1ACE" w:rsidRPr="00123251" w:rsidRDefault="000C1ACE" w:rsidP="0079145C">
            <w:pPr>
              <w:rPr>
                <w:rFonts w:asciiTheme="minorHAnsi" w:hAnsiTheme="minorHAnsi"/>
                <w:color w:val="000000"/>
                <w:sz w:val="22"/>
                <w:szCs w:val="22"/>
                <w:lang w:val="en-GB"/>
              </w:rPr>
            </w:pPr>
            <w:r w:rsidRPr="00123251">
              <w:rPr>
                <w:rFonts w:asciiTheme="minorHAnsi" w:hAnsiTheme="minorHAnsi"/>
                <w:color w:val="000000"/>
                <w:sz w:val="22"/>
                <w:szCs w:val="22"/>
                <w:lang w:val="en-GB"/>
              </w:rPr>
              <w:t>Signed agreements between partners.</w:t>
            </w:r>
          </w:p>
        </w:tc>
        <w:tc>
          <w:tcPr>
            <w:tcW w:w="2535" w:type="dxa"/>
            <w:gridSpan w:val="13"/>
            <w:vAlign w:val="center"/>
          </w:tcPr>
          <w:p w:rsidR="000C1ACE" w:rsidRPr="00123251" w:rsidRDefault="000C1ACE" w:rsidP="0079145C">
            <w:pPr>
              <w:spacing w:before="60"/>
              <w:rPr>
                <w:rFonts w:asciiTheme="minorHAnsi" w:hAnsiTheme="minorHAnsi"/>
                <w:color w:val="000000"/>
                <w:sz w:val="22"/>
                <w:szCs w:val="22"/>
                <w:lang w:val="en-GB"/>
              </w:rPr>
            </w:pPr>
            <w:r w:rsidRPr="00123251">
              <w:rPr>
                <w:rFonts w:asciiTheme="minorHAnsi" w:hAnsiTheme="minorHAnsi"/>
                <w:color w:val="000000"/>
                <w:sz w:val="22"/>
                <w:szCs w:val="22"/>
                <w:lang w:val="en-GB"/>
              </w:rPr>
              <w:t>One of more of the key partners refuses to sign such an agreement.</w:t>
            </w:r>
          </w:p>
          <w:p w:rsidR="000C1ACE" w:rsidRPr="00123251" w:rsidRDefault="000C1ACE" w:rsidP="0079145C">
            <w:pPr>
              <w:spacing w:before="60"/>
              <w:rPr>
                <w:rFonts w:asciiTheme="minorHAnsi" w:hAnsiTheme="minorHAnsi"/>
                <w:color w:val="000000"/>
                <w:sz w:val="22"/>
                <w:szCs w:val="22"/>
                <w:lang w:val="en-GB"/>
              </w:rPr>
            </w:pPr>
            <w:r w:rsidRPr="00123251">
              <w:rPr>
                <w:rFonts w:asciiTheme="minorHAnsi" w:hAnsiTheme="minorHAnsi"/>
                <w:color w:val="000000"/>
                <w:sz w:val="22"/>
                <w:szCs w:val="22"/>
                <w:lang w:val="en-GB"/>
              </w:rPr>
              <w:t>This</w:t>
            </w:r>
            <w:r w:rsidRPr="00123251">
              <w:rPr>
                <w:rFonts w:asciiTheme="minorHAnsi" w:hAnsiTheme="minorHAnsi"/>
                <w:b/>
                <w:color w:val="000000"/>
                <w:sz w:val="22"/>
                <w:szCs w:val="22"/>
                <w:lang w:val="en-GB"/>
              </w:rPr>
              <w:t xml:space="preserve"> risk</w:t>
            </w:r>
            <w:r w:rsidRPr="00123251">
              <w:rPr>
                <w:rFonts w:asciiTheme="minorHAnsi" w:hAnsiTheme="minorHAnsi"/>
                <w:color w:val="000000"/>
                <w:sz w:val="22"/>
                <w:szCs w:val="22"/>
                <w:lang w:val="en-GB"/>
              </w:rPr>
              <w:t xml:space="preserve"> is of unknown magnitude but presumed to be small given the successful informal networking that has taken place to date.</w:t>
            </w:r>
          </w:p>
        </w:tc>
      </w:tr>
      <w:tr w:rsidR="005852E3" w:rsidRPr="00123251" w:rsidTr="00E95EB6">
        <w:trPr>
          <w:gridAfter w:val="3"/>
          <w:wAfter w:w="203" w:type="dxa"/>
          <w:cantSplit/>
          <w:trHeight w:val="794"/>
          <w:tblHeader/>
          <w:jc w:val="center"/>
        </w:trPr>
        <w:tc>
          <w:tcPr>
            <w:tcW w:w="14824" w:type="dxa"/>
            <w:gridSpan w:val="52"/>
            <w:shd w:val="clear" w:color="auto" w:fill="99CCFF"/>
            <w:vAlign w:val="center"/>
          </w:tcPr>
          <w:p w:rsidR="000C1ACE" w:rsidRPr="00123251" w:rsidRDefault="000C1ACE" w:rsidP="0079145C">
            <w:pPr>
              <w:rPr>
                <w:rFonts w:asciiTheme="minorHAnsi" w:hAnsiTheme="minorHAnsi"/>
                <w:b/>
                <w:bCs/>
                <w:sz w:val="22"/>
                <w:szCs w:val="22"/>
                <w:lang w:val="en-GB"/>
              </w:rPr>
            </w:pPr>
            <w:r w:rsidRPr="00123251">
              <w:rPr>
                <w:rFonts w:asciiTheme="minorHAnsi" w:hAnsiTheme="minorHAnsi"/>
                <w:b/>
                <w:sz w:val="22"/>
                <w:szCs w:val="22"/>
                <w:lang w:val="en-GB"/>
              </w:rPr>
              <w:t>Component I Objective:</w:t>
            </w:r>
            <w:r w:rsidRPr="00123251">
              <w:rPr>
                <w:rFonts w:asciiTheme="minorHAnsi" w:hAnsiTheme="minorHAnsi"/>
                <w:sz w:val="22"/>
                <w:szCs w:val="22"/>
                <w:lang w:val="en-GB"/>
              </w:rPr>
              <w:t xml:space="preserve"> To undertake a global assessment of transboundary aquifers and SIDS groundwater systems, through a formalized consortium of partners, to support informed investments by the GEF and other international organizations, and to be sustained through a periodic process in partnership with key institutions aiming at incorporating transboundary considerations into a regular assessment programme.</w:t>
            </w:r>
          </w:p>
        </w:tc>
      </w:tr>
      <w:tr w:rsidR="005852E3" w:rsidRPr="00123251" w:rsidTr="00E95EB6">
        <w:trPr>
          <w:gridAfter w:val="3"/>
          <w:wAfter w:w="203" w:type="dxa"/>
          <w:cantSplit/>
          <w:trHeight w:val="557"/>
          <w:tblHeader/>
          <w:jc w:val="center"/>
        </w:trPr>
        <w:tc>
          <w:tcPr>
            <w:tcW w:w="3378" w:type="dxa"/>
            <w:gridSpan w:val="4"/>
            <w:shd w:val="clear" w:color="auto" w:fill="D9D9D9"/>
            <w:vAlign w:val="center"/>
          </w:tcPr>
          <w:p w:rsidR="000C1ACE" w:rsidRPr="00123251" w:rsidRDefault="000C1ACE" w:rsidP="0079145C">
            <w:pPr>
              <w:jc w:val="center"/>
              <w:rPr>
                <w:rFonts w:asciiTheme="minorHAnsi" w:hAnsiTheme="minorHAnsi"/>
                <w:b/>
                <w:sz w:val="22"/>
                <w:szCs w:val="22"/>
                <w:lang w:val="en-GB"/>
              </w:rPr>
            </w:pPr>
            <w:r w:rsidRPr="00123251">
              <w:rPr>
                <w:rFonts w:asciiTheme="minorHAnsi" w:hAnsiTheme="minorHAnsi"/>
                <w:b/>
                <w:sz w:val="22"/>
                <w:szCs w:val="22"/>
                <w:lang w:val="en-GB"/>
              </w:rPr>
              <w:lastRenderedPageBreak/>
              <w:t>Component I Outcomes</w:t>
            </w:r>
          </w:p>
        </w:tc>
        <w:tc>
          <w:tcPr>
            <w:tcW w:w="2199" w:type="dxa"/>
            <w:gridSpan w:val="3"/>
            <w:shd w:val="clear" w:color="auto" w:fill="D9D9D9"/>
            <w:vAlign w:val="center"/>
          </w:tcPr>
          <w:p w:rsidR="000C1ACE" w:rsidRPr="00123251" w:rsidRDefault="000C1ACE" w:rsidP="0079145C">
            <w:pPr>
              <w:jc w:val="center"/>
              <w:rPr>
                <w:rFonts w:asciiTheme="minorHAnsi" w:hAnsiTheme="minorHAnsi"/>
                <w:b/>
                <w:bCs/>
                <w:sz w:val="22"/>
                <w:szCs w:val="22"/>
                <w:lang w:val="en-GB"/>
              </w:rPr>
            </w:pPr>
            <w:r w:rsidRPr="00123251">
              <w:rPr>
                <w:rFonts w:asciiTheme="minorHAnsi" w:hAnsiTheme="minorHAnsi"/>
                <w:b/>
                <w:bCs/>
                <w:sz w:val="22"/>
                <w:szCs w:val="22"/>
                <w:lang w:val="en-GB"/>
              </w:rPr>
              <w:t>Indicator</w:t>
            </w:r>
          </w:p>
        </w:tc>
        <w:tc>
          <w:tcPr>
            <w:tcW w:w="2392" w:type="dxa"/>
            <w:gridSpan w:val="19"/>
            <w:shd w:val="clear" w:color="auto" w:fill="D9D9D9"/>
            <w:vAlign w:val="center"/>
          </w:tcPr>
          <w:p w:rsidR="000C1ACE" w:rsidRPr="00123251" w:rsidRDefault="000C1ACE" w:rsidP="0079145C">
            <w:pPr>
              <w:jc w:val="center"/>
              <w:rPr>
                <w:rFonts w:asciiTheme="minorHAnsi" w:hAnsiTheme="minorHAnsi"/>
                <w:b/>
                <w:bCs/>
                <w:sz w:val="22"/>
                <w:szCs w:val="22"/>
                <w:lang w:val="en-GB"/>
              </w:rPr>
            </w:pPr>
            <w:r w:rsidRPr="00123251">
              <w:rPr>
                <w:rFonts w:asciiTheme="minorHAnsi" w:hAnsiTheme="minorHAnsi"/>
                <w:b/>
                <w:bCs/>
                <w:sz w:val="22"/>
                <w:szCs w:val="22"/>
                <w:lang w:val="en-GB"/>
              </w:rPr>
              <w:t>Baseline</w:t>
            </w:r>
          </w:p>
        </w:tc>
        <w:tc>
          <w:tcPr>
            <w:tcW w:w="2107" w:type="dxa"/>
            <w:gridSpan w:val="5"/>
            <w:shd w:val="clear" w:color="auto" w:fill="D9D9D9"/>
            <w:vAlign w:val="center"/>
          </w:tcPr>
          <w:p w:rsidR="000C1ACE" w:rsidRPr="00123251" w:rsidRDefault="000C1ACE" w:rsidP="0079145C">
            <w:pPr>
              <w:jc w:val="center"/>
              <w:rPr>
                <w:rFonts w:asciiTheme="minorHAnsi" w:hAnsiTheme="minorHAnsi"/>
                <w:b/>
                <w:bCs/>
                <w:sz w:val="22"/>
                <w:szCs w:val="22"/>
                <w:lang w:val="en-GB"/>
              </w:rPr>
            </w:pPr>
            <w:r w:rsidRPr="00123251">
              <w:rPr>
                <w:rFonts w:asciiTheme="minorHAnsi" w:hAnsiTheme="minorHAnsi"/>
                <w:b/>
                <w:bCs/>
                <w:sz w:val="22"/>
                <w:szCs w:val="22"/>
                <w:lang w:val="en-GB"/>
              </w:rPr>
              <w:t>Target</w:t>
            </w:r>
          </w:p>
        </w:tc>
        <w:tc>
          <w:tcPr>
            <w:tcW w:w="2266" w:type="dxa"/>
            <w:gridSpan w:val="11"/>
            <w:shd w:val="clear" w:color="auto" w:fill="D9D9D9"/>
            <w:vAlign w:val="center"/>
          </w:tcPr>
          <w:p w:rsidR="000C1ACE" w:rsidRPr="00123251" w:rsidRDefault="000C1ACE" w:rsidP="0079145C">
            <w:pPr>
              <w:jc w:val="center"/>
              <w:rPr>
                <w:rFonts w:asciiTheme="minorHAnsi" w:hAnsiTheme="minorHAnsi"/>
                <w:b/>
                <w:bCs/>
                <w:sz w:val="22"/>
                <w:szCs w:val="22"/>
                <w:lang w:val="en-GB"/>
              </w:rPr>
            </w:pPr>
            <w:r w:rsidRPr="00123251">
              <w:rPr>
                <w:rFonts w:asciiTheme="minorHAnsi" w:hAnsiTheme="minorHAnsi"/>
                <w:b/>
                <w:bCs/>
                <w:sz w:val="22"/>
                <w:szCs w:val="22"/>
                <w:lang w:val="en-GB"/>
              </w:rPr>
              <w:t>Sources of verification</w:t>
            </w:r>
          </w:p>
        </w:tc>
        <w:tc>
          <w:tcPr>
            <w:tcW w:w="2482" w:type="dxa"/>
            <w:gridSpan w:val="10"/>
            <w:shd w:val="clear" w:color="auto" w:fill="D9D9D9"/>
            <w:vAlign w:val="center"/>
          </w:tcPr>
          <w:p w:rsidR="000C1ACE" w:rsidRPr="00123251" w:rsidRDefault="000C1ACE" w:rsidP="0079145C">
            <w:pPr>
              <w:jc w:val="center"/>
              <w:rPr>
                <w:rFonts w:asciiTheme="minorHAnsi" w:hAnsiTheme="minorHAnsi"/>
                <w:b/>
                <w:bCs/>
                <w:sz w:val="22"/>
                <w:szCs w:val="22"/>
                <w:lang w:val="en-GB"/>
              </w:rPr>
            </w:pPr>
            <w:r w:rsidRPr="00123251">
              <w:rPr>
                <w:rFonts w:asciiTheme="minorHAnsi" w:hAnsiTheme="minorHAnsi"/>
                <w:b/>
                <w:bCs/>
                <w:sz w:val="22"/>
                <w:szCs w:val="22"/>
                <w:lang w:val="en-GB"/>
              </w:rPr>
              <w:t>Risks and Assumptions</w:t>
            </w:r>
          </w:p>
        </w:tc>
      </w:tr>
      <w:tr w:rsidR="005852E3" w:rsidRPr="00123251" w:rsidTr="00E95EB6">
        <w:trPr>
          <w:gridAfter w:val="3"/>
          <w:wAfter w:w="203" w:type="dxa"/>
          <w:cantSplit/>
          <w:trHeight w:val="224"/>
          <w:tblHeader/>
          <w:jc w:val="center"/>
        </w:trPr>
        <w:tc>
          <w:tcPr>
            <w:tcW w:w="3385" w:type="dxa"/>
            <w:gridSpan w:val="5"/>
            <w:shd w:val="clear" w:color="auto" w:fill="FFFF99"/>
            <w:vAlign w:val="center"/>
          </w:tcPr>
          <w:p w:rsidR="000C1ACE" w:rsidRPr="00123251" w:rsidRDefault="000C1ACE" w:rsidP="0079145C">
            <w:pPr>
              <w:spacing w:before="40" w:after="40"/>
              <w:rPr>
                <w:rFonts w:asciiTheme="minorHAnsi" w:hAnsiTheme="minorHAnsi"/>
                <w:sz w:val="20"/>
                <w:szCs w:val="20"/>
                <w:lang w:val="en-GB"/>
              </w:rPr>
            </w:pPr>
            <w:r w:rsidRPr="00123251">
              <w:rPr>
                <w:rFonts w:asciiTheme="minorHAnsi" w:hAnsiTheme="minorHAnsi"/>
                <w:b/>
                <w:bCs/>
                <w:sz w:val="20"/>
                <w:szCs w:val="20"/>
                <w:lang w:val="en-GB"/>
              </w:rPr>
              <w:t xml:space="preserve">Outcome I.1: </w:t>
            </w:r>
            <w:r w:rsidRPr="00123251">
              <w:rPr>
                <w:rFonts w:asciiTheme="minorHAnsi" w:hAnsiTheme="minorHAnsi"/>
                <w:sz w:val="20"/>
                <w:szCs w:val="20"/>
                <w:lang w:val="en-GB"/>
              </w:rPr>
              <w:t>Improved strategic focus and cost-effectiveness of investments of GEF and other international agencies and programmes, based on a solid scientific foundation.</w:t>
            </w:r>
          </w:p>
        </w:tc>
        <w:tc>
          <w:tcPr>
            <w:tcW w:w="2192" w:type="dxa"/>
            <w:gridSpan w:val="2"/>
            <w:vAlign w:val="center"/>
          </w:tcPr>
          <w:p w:rsidR="000C1ACE" w:rsidRPr="00123251" w:rsidRDefault="000C1ACE" w:rsidP="0079145C">
            <w:pPr>
              <w:spacing w:before="40" w:after="40"/>
              <w:rPr>
                <w:rFonts w:asciiTheme="minorHAnsi" w:hAnsiTheme="minorHAnsi"/>
                <w:sz w:val="20"/>
                <w:szCs w:val="20"/>
                <w:lang w:val="en-GB"/>
              </w:rPr>
            </w:pPr>
            <w:r w:rsidRPr="00123251">
              <w:rPr>
                <w:rFonts w:asciiTheme="minorHAnsi" w:hAnsiTheme="minorHAnsi"/>
                <w:sz w:val="20"/>
                <w:szCs w:val="20"/>
                <w:lang w:val="en-GB"/>
              </w:rPr>
              <w:t>I.1 The GEF 6 strategy for the IW focal area, global water policy formulation processes, and other International Financial Institutions (IFI) and donor investment programs show increased focus on TBAs and make reference to TWAP.</w:t>
            </w:r>
          </w:p>
        </w:tc>
        <w:tc>
          <w:tcPr>
            <w:tcW w:w="2392" w:type="dxa"/>
            <w:gridSpan w:val="19"/>
            <w:vAlign w:val="center"/>
          </w:tcPr>
          <w:p w:rsidR="000C1ACE" w:rsidRPr="00123251" w:rsidRDefault="000C1ACE" w:rsidP="0079145C">
            <w:pPr>
              <w:spacing w:before="40" w:after="40"/>
              <w:rPr>
                <w:rFonts w:asciiTheme="minorHAnsi" w:hAnsiTheme="minorHAnsi"/>
                <w:sz w:val="20"/>
                <w:szCs w:val="20"/>
                <w:lang w:val="en-GB"/>
              </w:rPr>
            </w:pPr>
            <w:r w:rsidRPr="00123251">
              <w:rPr>
                <w:rFonts w:asciiTheme="minorHAnsi" w:hAnsiTheme="minorHAnsi"/>
                <w:sz w:val="20"/>
                <w:szCs w:val="20"/>
                <w:lang w:val="en-GB"/>
              </w:rPr>
              <w:t>I.1 GEF 5 strategy includes only generic reference to groundwater as a priority area. Other donor’s investment programs or policy formulation processes lack specific mention of, neither or indication of understanding of TBAs issues.</w:t>
            </w:r>
          </w:p>
        </w:tc>
        <w:tc>
          <w:tcPr>
            <w:tcW w:w="2107" w:type="dxa"/>
            <w:gridSpan w:val="5"/>
            <w:vAlign w:val="center"/>
          </w:tcPr>
          <w:p w:rsidR="000C1ACE" w:rsidRPr="00123251" w:rsidRDefault="000C1ACE" w:rsidP="0079145C">
            <w:pPr>
              <w:spacing w:before="40" w:after="40"/>
              <w:rPr>
                <w:rFonts w:asciiTheme="minorHAnsi" w:hAnsiTheme="minorHAnsi"/>
                <w:sz w:val="20"/>
                <w:szCs w:val="20"/>
                <w:lang w:val="en-GB"/>
              </w:rPr>
            </w:pPr>
            <w:r w:rsidRPr="00123251">
              <w:rPr>
                <w:rFonts w:asciiTheme="minorHAnsi" w:hAnsiTheme="minorHAnsi"/>
                <w:sz w:val="20"/>
                <w:szCs w:val="20"/>
                <w:lang w:val="en-GB"/>
              </w:rPr>
              <w:t>I.1 GEF 6 Strategy earmarks resources for investments on TBAs based on TWAP; processes like WWDR reflect TWAP TBA priorities; by the end of the project at least 1 donor program allocates additional resources for TBAs issues.</w:t>
            </w:r>
          </w:p>
        </w:tc>
        <w:tc>
          <w:tcPr>
            <w:tcW w:w="2256" w:type="dxa"/>
            <w:gridSpan w:val="10"/>
            <w:vAlign w:val="center"/>
          </w:tcPr>
          <w:p w:rsidR="000C1ACE" w:rsidRPr="00123251" w:rsidRDefault="000C1ACE" w:rsidP="0079145C">
            <w:pPr>
              <w:spacing w:before="40" w:after="40"/>
              <w:rPr>
                <w:rFonts w:asciiTheme="minorHAnsi" w:hAnsiTheme="minorHAnsi"/>
                <w:sz w:val="20"/>
                <w:szCs w:val="20"/>
                <w:lang w:val="en-GB"/>
              </w:rPr>
            </w:pPr>
            <w:r w:rsidRPr="00123251">
              <w:rPr>
                <w:rFonts w:asciiTheme="minorHAnsi" w:hAnsiTheme="minorHAnsi"/>
                <w:sz w:val="20"/>
                <w:szCs w:val="20"/>
                <w:lang w:val="en-GB"/>
              </w:rPr>
              <w:t>I.1 The GEF 6 IW Strategy; future annual WWDRs (starting 2014); documentation showing donor consideration of new programs on TBAs.</w:t>
            </w:r>
          </w:p>
          <w:p w:rsidR="000C1ACE" w:rsidRPr="00123251" w:rsidRDefault="000C1ACE" w:rsidP="0079145C">
            <w:pPr>
              <w:spacing w:before="40" w:after="40"/>
              <w:rPr>
                <w:rFonts w:asciiTheme="minorHAnsi" w:hAnsiTheme="minorHAnsi"/>
                <w:sz w:val="20"/>
                <w:szCs w:val="20"/>
                <w:lang w:val="en-GB"/>
              </w:rPr>
            </w:pPr>
          </w:p>
        </w:tc>
        <w:tc>
          <w:tcPr>
            <w:tcW w:w="2492" w:type="dxa"/>
            <w:gridSpan w:val="11"/>
            <w:vAlign w:val="center"/>
          </w:tcPr>
          <w:p w:rsidR="000C1ACE" w:rsidRPr="00123251" w:rsidRDefault="000C1ACE" w:rsidP="0079145C">
            <w:pPr>
              <w:spacing w:before="40" w:after="40"/>
              <w:rPr>
                <w:rFonts w:asciiTheme="minorHAnsi" w:hAnsiTheme="minorHAnsi"/>
                <w:sz w:val="20"/>
                <w:szCs w:val="20"/>
                <w:lang w:val="en-GB"/>
              </w:rPr>
            </w:pPr>
            <w:r w:rsidRPr="00123251">
              <w:rPr>
                <w:rFonts w:asciiTheme="minorHAnsi" w:hAnsiTheme="minorHAnsi"/>
                <w:sz w:val="20"/>
                <w:szCs w:val="20"/>
                <w:lang w:val="en-GB"/>
              </w:rPr>
              <w:t>I.1 GEF Council will adopt and continue to sustain the TWAP approach to allocation of IW resources; this will in turn trigger interest in countries, other International Financial Institutions (IFI) and donors.</w:t>
            </w:r>
          </w:p>
        </w:tc>
      </w:tr>
      <w:tr w:rsidR="005852E3" w:rsidRPr="00123251" w:rsidTr="00E95EB6">
        <w:trPr>
          <w:gridAfter w:val="3"/>
          <w:wAfter w:w="203" w:type="dxa"/>
          <w:cantSplit/>
          <w:trHeight w:val="224"/>
          <w:tblHeader/>
          <w:jc w:val="center"/>
        </w:trPr>
        <w:tc>
          <w:tcPr>
            <w:tcW w:w="3385" w:type="dxa"/>
            <w:gridSpan w:val="5"/>
            <w:shd w:val="clear" w:color="auto" w:fill="FFFF99"/>
            <w:vAlign w:val="center"/>
          </w:tcPr>
          <w:p w:rsidR="000C1ACE" w:rsidRPr="00123251" w:rsidRDefault="000C1ACE" w:rsidP="0079145C">
            <w:pPr>
              <w:spacing w:before="40" w:after="40"/>
              <w:rPr>
                <w:rFonts w:asciiTheme="minorHAnsi" w:hAnsiTheme="minorHAnsi"/>
                <w:sz w:val="20"/>
                <w:szCs w:val="20"/>
                <w:lang w:val="en-GB"/>
              </w:rPr>
            </w:pPr>
            <w:r w:rsidRPr="00123251">
              <w:rPr>
                <w:rFonts w:asciiTheme="minorHAnsi" w:hAnsiTheme="minorHAnsi"/>
                <w:b/>
                <w:bCs/>
                <w:sz w:val="20"/>
                <w:szCs w:val="20"/>
                <w:lang w:val="en-GB"/>
              </w:rPr>
              <w:t xml:space="preserve">Outcome I.2: </w:t>
            </w:r>
            <w:r w:rsidRPr="00123251">
              <w:rPr>
                <w:rFonts w:asciiTheme="minorHAnsi" w:hAnsiTheme="minorHAnsi"/>
                <w:sz w:val="20"/>
                <w:szCs w:val="20"/>
                <w:lang w:val="en-GB"/>
              </w:rPr>
              <w:t>Improved country capacity to manage transboundary aquifers by using TWAP TBA assessment methodology.</w:t>
            </w:r>
          </w:p>
        </w:tc>
        <w:tc>
          <w:tcPr>
            <w:tcW w:w="2192" w:type="dxa"/>
            <w:gridSpan w:val="2"/>
            <w:vAlign w:val="center"/>
          </w:tcPr>
          <w:p w:rsidR="000C1ACE" w:rsidRPr="00123251" w:rsidRDefault="000C1ACE" w:rsidP="0079145C">
            <w:pPr>
              <w:spacing w:before="40" w:after="40"/>
              <w:rPr>
                <w:rFonts w:asciiTheme="minorHAnsi" w:hAnsiTheme="minorHAnsi"/>
                <w:sz w:val="20"/>
                <w:szCs w:val="20"/>
                <w:lang w:val="en-GB"/>
              </w:rPr>
            </w:pPr>
            <w:r w:rsidRPr="00123251">
              <w:rPr>
                <w:rFonts w:asciiTheme="minorHAnsi" w:hAnsiTheme="minorHAnsi"/>
                <w:sz w:val="20"/>
                <w:szCs w:val="20"/>
                <w:lang w:val="en-GB"/>
              </w:rPr>
              <w:t>I. 2 Water managers in countries ready to implement level 2 TWAP TBAs methodology.</w:t>
            </w:r>
          </w:p>
        </w:tc>
        <w:tc>
          <w:tcPr>
            <w:tcW w:w="2392" w:type="dxa"/>
            <w:gridSpan w:val="19"/>
            <w:vAlign w:val="center"/>
          </w:tcPr>
          <w:p w:rsidR="000C1ACE" w:rsidRPr="00123251" w:rsidRDefault="000C1ACE" w:rsidP="0079145C">
            <w:pPr>
              <w:spacing w:before="40" w:after="40"/>
              <w:rPr>
                <w:rFonts w:asciiTheme="minorHAnsi" w:hAnsiTheme="minorHAnsi"/>
                <w:sz w:val="20"/>
                <w:szCs w:val="20"/>
                <w:lang w:val="en-GB"/>
              </w:rPr>
            </w:pPr>
            <w:r w:rsidRPr="00123251">
              <w:rPr>
                <w:rFonts w:asciiTheme="minorHAnsi" w:hAnsiTheme="minorHAnsi"/>
                <w:sz w:val="20"/>
                <w:szCs w:val="20"/>
                <w:lang w:val="en-GB"/>
              </w:rPr>
              <w:t>I.2 Limited understanding in countries of TBAs issues and lack of capacity to undertake science based assessments.</w:t>
            </w:r>
          </w:p>
        </w:tc>
        <w:tc>
          <w:tcPr>
            <w:tcW w:w="2107" w:type="dxa"/>
            <w:gridSpan w:val="5"/>
            <w:vAlign w:val="center"/>
          </w:tcPr>
          <w:p w:rsidR="000C1ACE" w:rsidRPr="00123251" w:rsidRDefault="000C1ACE" w:rsidP="0079145C">
            <w:pPr>
              <w:spacing w:before="40" w:after="40"/>
              <w:rPr>
                <w:rFonts w:asciiTheme="minorHAnsi" w:hAnsiTheme="minorHAnsi"/>
                <w:sz w:val="20"/>
                <w:szCs w:val="20"/>
                <w:lang w:val="en-GB"/>
              </w:rPr>
            </w:pPr>
            <w:r w:rsidRPr="00123251">
              <w:rPr>
                <w:rFonts w:asciiTheme="minorHAnsi" w:hAnsiTheme="minorHAnsi"/>
                <w:sz w:val="20"/>
                <w:szCs w:val="20"/>
                <w:lang w:val="en-GB"/>
              </w:rPr>
              <w:t>I.2 By the end of the project at least 5 countries poised to undertake “level 2” assessments based on TWAP TBA methodology.</w:t>
            </w:r>
          </w:p>
        </w:tc>
        <w:tc>
          <w:tcPr>
            <w:tcW w:w="2256" w:type="dxa"/>
            <w:gridSpan w:val="10"/>
            <w:vAlign w:val="center"/>
          </w:tcPr>
          <w:p w:rsidR="000C1ACE" w:rsidRPr="00123251" w:rsidRDefault="000C1ACE" w:rsidP="0079145C">
            <w:pPr>
              <w:spacing w:before="40" w:after="40"/>
              <w:rPr>
                <w:rFonts w:asciiTheme="minorHAnsi" w:hAnsiTheme="minorHAnsi"/>
                <w:sz w:val="20"/>
                <w:szCs w:val="20"/>
                <w:lang w:val="en-GB"/>
              </w:rPr>
            </w:pPr>
            <w:r w:rsidRPr="00123251">
              <w:rPr>
                <w:rFonts w:asciiTheme="minorHAnsi" w:hAnsiTheme="minorHAnsi"/>
                <w:sz w:val="20"/>
                <w:szCs w:val="20"/>
                <w:lang w:val="en-GB"/>
              </w:rPr>
              <w:t>I.2 Countries decisions showing commitment to in depth TBA assessments based on TWAP.</w:t>
            </w:r>
          </w:p>
        </w:tc>
        <w:tc>
          <w:tcPr>
            <w:tcW w:w="2492" w:type="dxa"/>
            <w:gridSpan w:val="11"/>
            <w:vAlign w:val="center"/>
          </w:tcPr>
          <w:p w:rsidR="000C1ACE" w:rsidRPr="00123251" w:rsidRDefault="000C1ACE" w:rsidP="0079145C">
            <w:pPr>
              <w:spacing w:before="40" w:after="40"/>
              <w:rPr>
                <w:rFonts w:asciiTheme="minorHAnsi" w:hAnsiTheme="minorHAnsi"/>
                <w:sz w:val="20"/>
                <w:szCs w:val="20"/>
                <w:lang w:val="en-GB"/>
              </w:rPr>
            </w:pPr>
            <w:r w:rsidRPr="00123251">
              <w:rPr>
                <w:rFonts w:asciiTheme="minorHAnsi" w:hAnsiTheme="minorHAnsi"/>
                <w:sz w:val="20"/>
                <w:szCs w:val="20"/>
                <w:lang w:val="en-GB"/>
              </w:rPr>
              <w:t>I.2 Implementation of baseline TWAP will effectively engage decision makers in countries.</w:t>
            </w:r>
          </w:p>
        </w:tc>
      </w:tr>
      <w:tr w:rsidR="005852E3" w:rsidRPr="00123251" w:rsidTr="00E95EB6">
        <w:trPr>
          <w:gridAfter w:val="3"/>
          <w:wAfter w:w="203" w:type="dxa"/>
          <w:cantSplit/>
          <w:trHeight w:val="1740"/>
          <w:tblHeader/>
          <w:jc w:val="center"/>
        </w:trPr>
        <w:tc>
          <w:tcPr>
            <w:tcW w:w="3385" w:type="dxa"/>
            <w:gridSpan w:val="5"/>
            <w:shd w:val="clear" w:color="auto" w:fill="FFFF99"/>
            <w:vAlign w:val="center"/>
          </w:tcPr>
          <w:p w:rsidR="000C1ACE" w:rsidRPr="00123251" w:rsidRDefault="000C1ACE" w:rsidP="0079145C">
            <w:pPr>
              <w:pStyle w:val="ListParagraph"/>
              <w:spacing w:before="40" w:after="40" w:line="240" w:lineRule="auto"/>
              <w:ind w:left="0"/>
              <w:rPr>
                <w:rFonts w:asciiTheme="minorHAnsi" w:hAnsiTheme="minorHAnsi" w:cs="Times New Roman"/>
                <w:sz w:val="20"/>
                <w:szCs w:val="20"/>
                <w:lang w:val="en-GB"/>
              </w:rPr>
            </w:pPr>
            <w:r w:rsidRPr="00123251">
              <w:rPr>
                <w:rFonts w:asciiTheme="minorHAnsi" w:hAnsiTheme="minorHAnsi" w:cs="Times New Roman"/>
                <w:b/>
                <w:bCs/>
                <w:sz w:val="20"/>
                <w:szCs w:val="20"/>
                <w:lang w:val="en-GB"/>
              </w:rPr>
              <w:t>Outcome I.3:</w:t>
            </w:r>
            <w:r w:rsidRPr="00123251">
              <w:rPr>
                <w:rFonts w:asciiTheme="minorHAnsi" w:hAnsiTheme="minorHAnsi" w:cs="Times New Roman"/>
                <w:sz w:val="20"/>
                <w:szCs w:val="20"/>
                <w:lang w:val="en-GB"/>
              </w:rPr>
              <w:t xml:space="preserve"> Improved review of the state of transboundary water concerns in TBAs through a periodic sustainable assessment process linked to regular assessment programmes.</w:t>
            </w:r>
          </w:p>
        </w:tc>
        <w:tc>
          <w:tcPr>
            <w:tcW w:w="2192" w:type="dxa"/>
            <w:gridSpan w:val="2"/>
            <w:vAlign w:val="center"/>
          </w:tcPr>
          <w:p w:rsidR="000C1ACE" w:rsidRPr="00123251" w:rsidRDefault="000C1ACE" w:rsidP="0079145C">
            <w:pPr>
              <w:spacing w:before="40" w:after="40"/>
              <w:rPr>
                <w:rFonts w:asciiTheme="minorHAnsi" w:hAnsiTheme="minorHAnsi"/>
                <w:sz w:val="20"/>
                <w:szCs w:val="20"/>
                <w:lang w:val="en-GB"/>
              </w:rPr>
            </w:pPr>
            <w:r w:rsidRPr="00123251">
              <w:rPr>
                <w:rFonts w:asciiTheme="minorHAnsi" w:hAnsiTheme="minorHAnsi"/>
                <w:sz w:val="20"/>
                <w:szCs w:val="20"/>
                <w:lang w:val="en-GB"/>
              </w:rPr>
              <w:t>I.3 A coalition of partners takes over the periodic TBA assessment process.</w:t>
            </w:r>
          </w:p>
          <w:p w:rsidR="000C1ACE" w:rsidRPr="00123251" w:rsidRDefault="000C1ACE" w:rsidP="0079145C">
            <w:pPr>
              <w:spacing w:before="40" w:after="40"/>
              <w:rPr>
                <w:rFonts w:asciiTheme="minorHAnsi" w:hAnsiTheme="minorHAnsi"/>
                <w:sz w:val="20"/>
                <w:szCs w:val="20"/>
                <w:lang w:val="en-GB"/>
              </w:rPr>
            </w:pPr>
          </w:p>
        </w:tc>
        <w:tc>
          <w:tcPr>
            <w:tcW w:w="2392" w:type="dxa"/>
            <w:gridSpan w:val="19"/>
            <w:vAlign w:val="center"/>
          </w:tcPr>
          <w:p w:rsidR="000C1ACE" w:rsidRPr="00123251" w:rsidRDefault="000C1ACE" w:rsidP="0079145C">
            <w:pPr>
              <w:spacing w:before="40" w:after="40"/>
              <w:rPr>
                <w:rFonts w:asciiTheme="minorHAnsi" w:hAnsiTheme="minorHAnsi"/>
                <w:sz w:val="20"/>
                <w:szCs w:val="20"/>
                <w:lang w:val="en-GB"/>
              </w:rPr>
            </w:pPr>
            <w:r w:rsidRPr="00123251">
              <w:rPr>
                <w:rFonts w:asciiTheme="minorHAnsi" w:hAnsiTheme="minorHAnsi"/>
                <w:sz w:val="20"/>
                <w:szCs w:val="20"/>
                <w:lang w:val="en-GB"/>
              </w:rPr>
              <w:t>I.3 Regular water related assessments do not include consideration of TBAs.</w:t>
            </w:r>
          </w:p>
        </w:tc>
        <w:tc>
          <w:tcPr>
            <w:tcW w:w="2107" w:type="dxa"/>
            <w:gridSpan w:val="5"/>
            <w:vAlign w:val="center"/>
          </w:tcPr>
          <w:p w:rsidR="000C1ACE" w:rsidRPr="00123251" w:rsidRDefault="000C1ACE" w:rsidP="0079145C">
            <w:pPr>
              <w:spacing w:before="40" w:after="40"/>
              <w:rPr>
                <w:rFonts w:asciiTheme="minorHAnsi" w:hAnsiTheme="minorHAnsi"/>
                <w:sz w:val="20"/>
                <w:szCs w:val="20"/>
                <w:lang w:val="en-GB"/>
              </w:rPr>
            </w:pPr>
            <w:r w:rsidRPr="00123251">
              <w:rPr>
                <w:rFonts w:asciiTheme="minorHAnsi" w:hAnsiTheme="minorHAnsi"/>
                <w:sz w:val="20"/>
                <w:szCs w:val="20"/>
                <w:lang w:val="en-GB"/>
              </w:rPr>
              <w:t>I.3 TBA coalition of partners commits to integrate TBAs in regular periodic assessments based on TWAP methodology and indicators.</w:t>
            </w:r>
          </w:p>
        </w:tc>
        <w:tc>
          <w:tcPr>
            <w:tcW w:w="2256" w:type="dxa"/>
            <w:gridSpan w:val="10"/>
            <w:vAlign w:val="center"/>
          </w:tcPr>
          <w:p w:rsidR="000C1ACE" w:rsidRPr="00123251" w:rsidRDefault="000C1ACE" w:rsidP="0079145C">
            <w:pPr>
              <w:spacing w:before="40" w:after="40"/>
              <w:rPr>
                <w:rFonts w:asciiTheme="minorHAnsi" w:hAnsiTheme="minorHAnsi"/>
                <w:sz w:val="20"/>
                <w:szCs w:val="20"/>
                <w:lang w:val="en-GB"/>
              </w:rPr>
            </w:pPr>
            <w:r w:rsidRPr="00123251">
              <w:rPr>
                <w:rFonts w:asciiTheme="minorHAnsi" w:hAnsiTheme="minorHAnsi"/>
                <w:sz w:val="20"/>
                <w:szCs w:val="20"/>
                <w:lang w:val="en-GB"/>
              </w:rPr>
              <w:t>I.3 Document stating commitment of partners to sustain periodic TWAP indicators based TBA assessment.</w:t>
            </w:r>
          </w:p>
        </w:tc>
        <w:tc>
          <w:tcPr>
            <w:tcW w:w="2492" w:type="dxa"/>
            <w:gridSpan w:val="11"/>
            <w:vAlign w:val="center"/>
          </w:tcPr>
          <w:p w:rsidR="000C1ACE" w:rsidRPr="00123251" w:rsidRDefault="000C1ACE" w:rsidP="0079145C">
            <w:pPr>
              <w:spacing w:before="40" w:after="40"/>
              <w:rPr>
                <w:rFonts w:asciiTheme="minorHAnsi" w:hAnsiTheme="minorHAnsi"/>
                <w:sz w:val="20"/>
                <w:szCs w:val="20"/>
                <w:lang w:val="en-GB"/>
              </w:rPr>
            </w:pPr>
            <w:r w:rsidRPr="00123251">
              <w:rPr>
                <w:rFonts w:asciiTheme="minorHAnsi" w:hAnsiTheme="minorHAnsi"/>
                <w:sz w:val="20"/>
                <w:szCs w:val="20"/>
                <w:lang w:val="en-GB"/>
              </w:rPr>
              <w:t>I.3 Regular programs, e.g.: UN Water WWAP, willing to lead partner coalition on future periodic TBAs assessments.</w:t>
            </w:r>
          </w:p>
        </w:tc>
      </w:tr>
      <w:tr w:rsidR="005852E3" w:rsidRPr="00123251" w:rsidTr="00E95EB6">
        <w:trPr>
          <w:gridAfter w:val="3"/>
          <w:wAfter w:w="203" w:type="dxa"/>
          <w:cantSplit/>
          <w:trHeight w:val="224"/>
          <w:tblHeader/>
          <w:jc w:val="center"/>
        </w:trPr>
        <w:tc>
          <w:tcPr>
            <w:tcW w:w="3385" w:type="dxa"/>
            <w:gridSpan w:val="5"/>
            <w:shd w:val="clear" w:color="auto" w:fill="FFFF99"/>
            <w:vAlign w:val="center"/>
          </w:tcPr>
          <w:p w:rsidR="000C1ACE" w:rsidRPr="00123251" w:rsidRDefault="000C1ACE" w:rsidP="0079145C">
            <w:pPr>
              <w:pStyle w:val="ListParagraph"/>
              <w:spacing w:before="40" w:after="40" w:line="240" w:lineRule="auto"/>
              <w:ind w:left="0"/>
              <w:rPr>
                <w:rFonts w:asciiTheme="minorHAnsi" w:hAnsiTheme="minorHAnsi" w:cs="Times New Roman"/>
                <w:b/>
                <w:bCs/>
                <w:sz w:val="20"/>
                <w:szCs w:val="20"/>
                <w:lang w:val="en-GB"/>
              </w:rPr>
            </w:pPr>
            <w:r w:rsidRPr="00123251">
              <w:rPr>
                <w:rFonts w:asciiTheme="minorHAnsi" w:hAnsiTheme="minorHAnsi" w:cs="Times New Roman"/>
                <w:b/>
                <w:bCs/>
                <w:sz w:val="20"/>
                <w:szCs w:val="20"/>
                <w:lang w:val="en-GB"/>
              </w:rPr>
              <w:t xml:space="preserve">Outcome 1.4: </w:t>
            </w:r>
            <w:r w:rsidRPr="00123251">
              <w:rPr>
                <w:rFonts w:asciiTheme="minorHAnsi" w:hAnsiTheme="minorHAnsi" w:cs="Times New Roman"/>
                <w:bCs/>
                <w:sz w:val="20"/>
                <w:szCs w:val="20"/>
                <w:lang w:val="en-GB"/>
              </w:rPr>
              <w:t>A network of informed stakeholders technically ready to implement periodic assessments.</w:t>
            </w:r>
          </w:p>
        </w:tc>
        <w:tc>
          <w:tcPr>
            <w:tcW w:w="2192" w:type="dxa"/>
            <w:gridSpan w:val="2"/>
            <w:vAlign w:val="center"/>
          </w:tcPr>
          <w:p w:rsidR="000C1ACE" w:rsidRPr="00123251" w:rsidRDefault="000C1ACE" w:rsidP="0079145C">
            <w:pPr>
              <w:spacing w:before="40" w:after="40"/>
              <w:rPr>
                <w:rFonts w:asciiTheme="minorHAnsi" w:hAnsiTheme="minorHAnsi"/>
                <w:sz w:val="20"/>
                <w:szCs w:val="20"/>
                <w:lang w:val="en-GB"/>
              </w:rPr>
            </w:pPr>
            <w:r w:rsidRPr="00123251">
              <w:rPr>
                <w:rFonts w:asciiTheme="minorHAnsi" w:hAnsiTheme="minorHAnsi"/>
                <w:sz w:val="20"/>
                <w:szCs w:val="20"/>
                <w:lang w:val="en-GB"/>
              </w:rPr>
              <w:t>I.4 Communication strategy in place.</w:t>
            </w:r>
          </w:p>
        </w:tc>
        <w:tc>
          <w:tcPr>
            <w:tcW w:w="2392" w:type="dxa"/>
            <w:gridSpan w:val="19"/>
            <w:vAlign w:val="center"/>
          </w:tcPr>
          <w:p w:rsidR="000C1ACE" w:rsidRPr="00123251" w:rsidRDefault="000C1ACE" w:rsidP="0079145C">
            <w:pPr>
              <w:spacing w:before="40" w:after="40"/>
              <w:rPr>
                <w:rFonts w:asciiTheme="minorHAnsi" w:hAnsiTheme="minorHAnsi"/>
                <w:sz w:val="20"/>
                <w:szCs w:val="20"/>
                <w:lang w:val="en-GB"/>
              </w:rPr>
            </w:pPr>
            <w:r w:rsidRPr="00123251">
              <w:rPr>
                <w:rFonts w:asciiTheme="minorHAnsi" w:hAnsiTheme="minorHAnsi"/>
                <w:sz w:val="20"/>
                <w:szCs w:val="20"/>
                <w:lang w:val="en-GB"/>
              </w:rPr>
              <w:t>I.4 Project beneficiaries, partner executing entities and other stakeholders lack awareness of TBA assessment modalities.</w:t>
            </w:r>
          </w:p>
        </w:tc>
        <w:tc>
          <w:tcPr>
            <w:tcW w:w="2107" w:type="dxa"/>
            <w:gridSpan w:val="5"/>
            <w:vAlign w:val="center"/>
          </w:tcPr>
          <w:p w:rsidR="000C1ACE" w:rsidRPr="00123251" w:rsidRDefault="000C1ACE" w:rsidP="0079145C">
            <w:pPr>
              <w:spacing w:before="40" w:after="40"/>
              <w:rPr>
                <w:rFonts w:asciiTheme="minorHAnsi" w:hAnsiTheme="minorHAnsi"/>
                <w:sz w:val="20"/>
                <w:szCs w:val="20"/>
                <w:lang w:val="en-GB"/>
              </w:rPr>
            </w:pPr>
            <w:r w:rsidRPr="00123251">
              <w:rPr>
                <w:rFonts w:asciiTheme="minorHAnsi" w:hAnsiTheme="minorHAnsi"/>
                <w:sz w:val="20"/>
                <w:szCs w:val="20"/>
                <w:lang w:val="en-GB"/>
              </w:rPr>
              <w:t>I.4 Primary target GEF Council members and international agencies; partners and stakeholders at regional and national level.</w:t>
            </w:r>
          </w:p>
        </w:tc>
        <w:tc>
          <w:tcPr>
            <w:tcW w:w="2256" w:type="dxa"/>
            <w:gridSpan w:val="10"/>
            <w:vAlign w:val="center"/>
          </w:tcPr>
          <w:p w:rsidR="000C1ACE" w:rsidRPr="00123251" w:rsidRDefault="000C1ACE" w:rsidP="0079145C">
            <w:pPr>
              <w:spacing w:before="40" w:after="40"/>
              <w:rPr>
                <w:rFonts w:asciiTheme="minorHAnsi" w:hAnsiTheme="minorHAnsi"/>
                <w:sz w:val="20"/>
                <w:szCs w:val="20"/>
                <w:lang w:val="en-GB"/>
              </w:rPr>
            </w:pPr>
            <w:r w:rsidRPr="00123251">
              <w:rPr>
                <w:rFonts w:asciiTheme="minorHAnsi" w:hAnsiTheme="minorHAnsi"/>
                <w:sz w:val="20"/>
                <w:szCs w:val="20"/>
                <w:lang w:val="en-GB"/>
              </w:rPr>
              <w:t>I.4 Communication strategy and functioning data and information system with access to synoptic reports and awareness materials.</w:t>
            </w:r>
          </w:p>
        </w:tc>
        <w:tc>
          <w:tcPr>
            <w:tcW w:w="2492" w:type="dxa"/>
            <w:gridSpan w:val="11"/>
            <w:vAlign w:val="center"/>
          </w:tcPr>
          <w:p w:rsidR="000C1ACE" w:rsidRPr="00123251" w:rsidRDefault="000C1ACE" w:rsidP="0079145C">
            <w:pPr>
              <w:spacing w:before="40" w:after="40"/>
              <w:rPr>
                <w:rFonts w:asciiTheme="minorHAnsi" w:hAnsiTheme="minorHAnsi"/>
                <w:sz w:val="20"/>
                <w:szCs w:val="20"/>
                <w:lang w:val="en-GB"/>
              </w:rPr>
            </w:pPr>
            <w:r w:rsidRPr="00123251">
              <w:rPr>
                <w:rFonts w:asciiTheme="minorHAnsi" w:hAnsiTheme="minorHAnsi"/>
                <w:sz w:val="20"/>
                <w:szCs w:val="20"/>
                <w:lang w:val="en-GB"/>
              </w:rPr>
              <w:t>I.4 Partners and stakeholders remain committed to actively contribute to the assessment.</w:t>
            </w:r>
          </w:p>
        </w:tc>
      </w:tr>
      <w:tr w:rsidR="005852E3" w:rsidRPr="00123251" w:rsidTr="00E95EB6">
        <w:tblPrEx>
          <w:tblLook w:val="04A0" w:firstRow="1" w:lastRow="0" w:firstColumn="1" w:lastColumn="0" w:noHBand="0" w:noVBand="1"/>
        </w:tblPrEx>
        <w:trPr>
          <w:gridAfter w:val="3"/>
          <w:wAfter w:w="203" w:type="dxa"/>
          <w:cantSplit/>
          <w:trHeight w:val="794"/>
          <w:tblHeader/>
          <w:jc w:val="center"/>
        </w:trPr>
        <w:tc>
          <w:tcPr>
            <w:tcW w:w="14824" w:type="dxa"/>
            <w:gridSpan w:val="52"/>
            <w:shd w:val="clear" w:color="auto" w:fill="99CCFF"/>
          </w:tcPr>
          <w:p w:rsidR="000C1ACE" w:rsidRPr="00123251" w:rsidRDefault="000C1ACE" w:rsidP="0079145C">
            <w:pPr>
              <w:rPr>
                <w:rFonts w:asciiTheme="minorHAnsi" w:hAnsiTheme="minorHAnsi"/>
                <w:sz w:val="22"/>
                <w:szCs w:val="22"/>
                <w:lang w:val="en-GB"/>
              </w:rPr>
            </w:pPr>
            <w:r w:rsidRPr="00123251">
              <w:rPr>
                <w:rFonts w:asciiTheme="minorHAnsi" w:hAnsiTheme="minorHAnsi"/>
                <w:b/>
                <w:sz w:val="22"/>
                <w:szCs w:val="22"/>
                <w:lang w:val="en-GB"/>
              </w:rPr>
              <w:t xml:space="preserve">Component II Objective: </w:t>
            </w:r>
            <w:r w:rsidRPr="00123251">
              <w:rPr>
                <w:rFonts w:asciiTheme="minorHAnsi" w:hAnsiTheme="minorHAnsi"/>
                <w:sz w:val="22"/>
                <w:szCs w:val="22"/>
                <w:lang w:val="en-GB"/>
              </w:rPr>
              <w:t>to provide an assessment of the state of transboundary lakes through a systematic review of existing data and information, application of relevant indicators, and utilization of both expert opinion and lake basin questionnaires, in order to facilitate the ability of the GEF to more accurately and cost-effectively utilize its limited International Waters funds.</w:t>
            </w:r>
          </w:p>
        </w:tc>
      </w:tr>
      <w:tr w:rsidR="005852E3" w:rsidRPr="00123251" w:rsidTr="00E95EB6">
        <w:trPr>
          <w:gridAfter w:val="3"/>
          <w:wAfter w:w="203" w:type="dxa"/>
          <w:cantSplit/>
          <w:trHeight w:val="557"/>
          <w:tblHeader/>
          <w:jc w:val="center"/>
        </w:trPr>
        <w:tc>
          <w:tcPr>
            <w:tcW w:w="3385" w:type="dxa"/>
            <w:gridSpan w:val="5"/>
            <w:shd w:val="clear" w:color="auto" w:fill="D9D9D9"/>
            <w:vAlign w:val="center"/>
          </w:tcPr>
          <w:p w:rsidR="000C1ACE" w:rsidRPr="00123251" w:rsidRDefault="000C1ACE" w:rsidP="0079145C">
            <w:pPr>
              <w:jc w:val="center"/>
              <w:rPr>
                <w:rFonts w:asciiTheme="minorHAnsi" w:hAnsiTheme="minorHAnsi"/>
                <w:b/>
                <w:sz w:val="22"/>
                <w:szCs w:val="22"/>
                <w:lang w:val="en-GB"/>
              </w:rPr>
            </w:pPr>
            <w:r w:rsidRPr="00123251">
              <w:rPr>
                <w:rFonts w:asciiTheme="minorHAnsi" w:hAnsiTheme="minorHAnsi"/>
                <w:b/>
                <w:sz w:val="22"/>
                <w:szCs w:val="22"/>
                <w:lang w:val="en-GB"/>
              </w:rPr>
              <w:lastRenderedPageBreak/>
              <w:t>Component II Outcomes</w:t>
            </w:r>
          </w:p>
        </w:tc>
        <w:tc>
          <w:tcPr>
            <w:tcW w:w="2192" w:type="dxa"/>
            <w:gridSpan w:val="2"/>
            <w:shd w:val="clear" w:color="auto" w:fill="D9D9D9"/>
            <w:vAlign w:val="center"/>
          </w:tcPr>
          <w:p w:rsidR="000C1ACE" w:rsidRPr="00123251" w:rsidRDefault="000C1ACE" w:rsidP="0079145C">
            <w:pPr>
              <w:jc w:val="center"/>
              <w:rPr>
                <w:rFonts w:asciiTheme="minorHAnsi" w:hAnsiTheme="minorHAnsi"/>
                <w:b/>
                <w:bCs/>
                <w:sz w:val="22"/>
                <w:szCs w:val="22"/>
                <w:lang w:val="en-GB"/>
              </w:rPr>
            </w:pPr>
            <w:r w:rsidRPr="00123251">
              <w:rPr>
                <w:rFonts w:asciiTheme="minorHAnsi" w:hAnsiTheme="minorHAnsi"/>
                <w:b/>
                <w:bCs/>
                <w:sz w:val="22"/>
                <w:szCs w:val="22"/>
                <w:lang w:val="en-GB"/>
              </w:rPr>
              <w:t>Indicator</w:t>
            </w:r>
          </w:p>
        </w:tc>
        <w:tc>
          <w:tcPr>
            <w:tcW w:w="2392" w:type="dxa"/>
            <w:gridSpan w:val="19"/>
            <w:shd w:val="clear" w:color="auto" w:fill="D9D9D9"/>
            <w:vAlign w:val="center"/>
          </w:tcPr>
          <w:p w:rsidR="000C1ACE" w:rsidRPr="00123251" w:rsidRDefault="000C1ACE" w:rsidP="0079145C">
            <w:pPr>
              <w:jc w:val="center"/>
              <w:rPr>
                <w:rFonts w:asciiTheme="minorHAnsi" w:hAnsiTheme="minorHAnsi"/>
                <w:b/>
                <w:bCs/>
                <w:sz w:val="22"/>
                <w:szCs w:val="22"/>
                <w:lang w:val="en-GB"/>
              </w:rPr>
            </w:pPr>
            <w:r w:rsidRPr="00123251">
              <w:rPr>
                <w:rFonts w:asciiTheme="minorHAnsi" w:hAnsiTheme="minorHAnsi"/>
                <w:b/>
                <w:bCs/>
                <w:sz w:val="22"/>
                <w:szCs w:val="22"/>
                <w:lang w:val="en-GB"/>
              </w:rPr>
              <w:t>Baseline</w:t>
            </w:r>
          </w:p>
        </w:tc>
        <w:tc>
          <w:tcPr>
            <w:tcW w:w="2107" w:type="dxa"/>
            <w:gridSpan w:val="5"/>
            <w:shd w:val="clear" w:color="auto" w:fill="D9D9D9"/>
            <w:vAlign w:val="center"/>
          </w:tcPr>
          <w:p w:rsidR="000C1ACE" w:rsidRPr="00123251" w:rsidRDefault="000C1ACE" w:rsidP="0079145C">
            <w:pPr>
              <w:jc w:val="center"/>
              <w:rPr>
                <w:rFonts w:asciiTheme="minorHAnsi" w:hAnsiTheme="minorHAnsi"/>
                <w:b/>
                <w:bCs/>
                <w:sz w:val="22"/>
                <w:szCs w:val="22"/>
                <w:lang w:val="en-GB"/>
              </w:rPr>
            </w:pPr>
            <w:r w:rsidRPr="00123251">
              <w:rPr>
                <w:rFonts w:asciiTheme="minorHAnsi" w:hAnsiTheme="minorHAnsi"/>
                <w:b/>
                <w:bCs/>
                <w:sz w:val="22"/>
                <w:szCs w:val="22"/>
                <w:lang w:val="en-GB"/>
              </w:rPr>
              <w:t>Target</w:t>
            </w:r>
          </w:p>
        </w:tc>
        <w:tc>
          <w:tcPr>
            <w:tcW w:w="2256" w:type="dxa"/>
            <w:gridSpan w:val="10"/>
            <w:shd w:val="clear" w:color="auto" w:fill="D9D9D9"/>
            <w:vAlign w:val="center"/>
          </w:tcPr>
          <w:p w:rsidR="000C1ACE" w:rsidRPr="00123251" w:rsidRDefault="000C1ACE" w:rsidP="0079145C">
            <w:pPr>
              <w:jc w:val="center"/>
              <w:rPr>
                <w:rFonts w:asciiTheme="minorHAnsi" w:hAnsiTheme="minorHAnsi"/>
                <w:b/>
                <w:bCs/>
                <w:sz w:val="22"/>
                <w:szCs w:val="22"/>
                <w:lang w:val="en-GB"/>
              </w:rPr>
            </w:pPr>
            <w:r w:rsidRPr="00123251">
              <w:rPr>
                <w:rFonts w:asciiTheme="minorHAnsi" w:hAnsiTheme="minorHAnsi"/>
                <w:b/>
                <w:bCs/>
                <w:sz w:val="22"/>
                <w:szCs w:val="22"/>
                <w:lang w:val="en-GB"/>
              </w:rPr>
              <w:t>Sources of verification</w:t>
            </w:r>
          </w:p>
        </w:tc>
        <w:tc>
          <w:tcPr>
            <w:tcW w:w="2492" w:type="dxa"/>
            <w:gridSpan w:val="11"/>
            <w:shd w:val="clear" w:color="auto" w:fill="D9D9D9"/>
            <w:vAlign w:val="center"/>
          </w:tcPr>
          <w:p w:rsidR="000C1ACE" w:rsidRPr="00123251" w:rsidRDefault="000C1ACE" w:rsidP="0079145C">
            <w:pPr>
              <w:jc w:val="center"/>
              <w:rPr>
                <w:rFonts w:asciiTheme="minorHAnsi" w:hAnsiTheme="minorHAnsi"/>
                <w:b/>
                <w:bCs/>
                <w:sz w:val="22"/>
                <w:szCs w:val="22"/>
                <w:lang w:val="en-GB"/>
              </w:rPr>
            </w:pPr>
            <w:r w:rsidRPr="00123251">
              <w:rPr>
                <w:rFonts w:asciiTheme="minorHAnsi" w:hAnsiTheme="minorHAnsi"/>
                <w:b/>
                <w:bCs/>
                <w:sz w:val="22"/>
                <w:szCs w:val="22"/>
                <w:lang w:val="en-GB"/>
              </w:rPr>
              <w:t>Risks and Assumptions</w:t>
            </w:r>
          </w:p>
        </w:tc>
      </w:tr>
      <w:tr w:rsidR="005852E3" w:rsidRPr="00123251" w:rsidTr="00E95EB6">
        <w:tblPrEx>
          <w:tblLook w:val="04A0" w:firstRow="1" w:lastRow="0" w:firstColumn="1" w:lastColumn="0" w:noHBand="0" w:noVBand="1"/>
        </w:tblPrEx>
        <w:trPr>
          <w:gridAfter w:val="3"/>
          <w:wAfter w:w="203" w:type="dxa"/>
          <w:cantSplit/>
          <w:trHeight w:val="2249"/>
          <w:tblHeader/>
          <w:jc w:val="center"/>
        </w:trPr>
        <w:tc>
          <w:tcPr>
            <w:tcW w:w="3378" w:type="dxa"/>
            <w:gridSpan w:val="4"/>
            <w:shd w:val="clear" w:color="auto" w:fill="FFFF99"/>
            <w:vAlign w:val="center"/>
          </w:tcPr>
          <w:p w:rsidR="000C1ACE" w:rsidRPr="00123251" w:rsidRDefault="000C1ACE" w:rsidP="0079145C">
            <w:pPr>
              <w:tabs>
                <w:tab w:val="left" w:pos="0"/>
              </w:tabs>
              <w:rPr>
                <w:rFonts w:asciiTheme="minorHAnsi" w:hAnsiTheme="minorHAnsi"/>
                <w:sz w:val="20"/>
                <w:szCs w:val="20"/>
                <w:vertAlign w:val="subscript"/>
                <w:lang w:val="en-GB"/>
              </w:rPr>
            </w:pPr>
            <w:r w:rsidRPr="00123251">
              <w:rPr>
                <w:rFonts w:asciiTheme="minorHAnsi" w:hAnsiTheme="minorHAnsi"/>
                <w:b/>
                <w:sz w:val="20"/>
                <w:szCs w:val="20"/>
                <w:lang w:val="en-GB"/>
              </w:rPr>
              <w:t xml:space="preserve">Outcome II.1.1: </w:t>
            </w:r>
            <w:r w:rsidRPr="00123251">
              <w:rPr>
                <w:rFonts w:asciiTheme="minorHAnsi" w:hAnsiTheme="minorHAnsi"/>
                <w:sz w:val="20"/>
                <w:szCs w:val="20"/>
                <w:lang w:val="en-GB"/>
              </w:rPr>
              <w:t>Increased data, knowledge and understanding regarding status of transboundary lakes at risk, their basins and their assessment and management challenges.</w:t>
            </w:r>
          </w:p>
        </w:tc>
        <w:tc>
          <w:tcPr>
            <w:tcW w:w="2199" w:type="dxa"/>
            <w:gridSpan w:val="3"/>
            <w:shd w:val="clear" w:color="auto" w:fill="auto"/>
            <w:vAlign w:val="center"/>
          </w:tcPr>
          <w:p w:rsidR="000C1ACE" w:rsidRPr="00123251" w:rsidRDefault="000C1ACE" w:rsidP="0079145C">
            <w:pPr>
              <w:rPr>
                <w:rFonts w:asciiTheme="minorHAnsi" w:hAnsiTheme="minorHAnsi"/>
                <w:bCs/>
                <w:sz w:val="20"/>
                <w:szCs w:val="20"/>
                <w:lang w:val="en-GB"/>
              </w:rPr>
            </w:pPr>
            <w:r w:rsidRPr="00123251">
              <w:rPr>
                <w:rFonts w:asciiTheme="minorHAnsi" w:hAnsiTheme="minorHAnsi"/>
                <w:bCs/>
                <w:sz w:val="20"/>
                <w:szCs w:val="20"/>
                <w:lang w:val="en-GB"/>
              </w:rPr>
              <w:t>1. Evidence of increased use of results by GEF and other partners of global-scale assessment of transboundary lake basins undertaken by ILEC and its core partners, as basis for guiding future GEF IW funding possibilities.</w:t>
            </w:r>
          </w:p>
        </w:tc>
        <w:tc>
          <w:tcPr>
            <w:tcW w:w="2380" w:type="dxa"/>
            <w:gridSpan w:val="18"/>
            <w:shd w:val="clear" w:color="auto" w:fill="auto"/>
            <w:vAlign w:val="center"/>
          </w:tcPr>
          <w:p w:rsidR="000C1ACE" w:rsidRPr="00123251" w:rsidRDefault="000C1ACE" w:rsidP="0079145C">
            <w:pPr>
              <w:keepNext/>
              <w:outlineLvl w:val="2"/>
              <w:rPr>
                <w:rFonts w:asciiTheme="minorHAnsi" w:hAnsiTheme="minorHAnsi"/>
                <w:iCs/>
                <w:sz w:val="20"/>
                <w:szCs w:val="20"/>
                <w:lang w:val="en-GB"/>
              </w:rPr>
            </w:pPr>
            <w:r w:rsidRPr="00123251">
              <w:rPr>
                <w:rFonts w:asciiTheme="minorHAnsi" w:hAnsiTheme="minorHAnsi"/>
                <w:iCs/>
                <w:sz w:val="20"/>
                <w:szCs w:val="20"/>
                <w:lang w:val="en-GB"/>
              </w:rPr>
              <w:t>1. Sparse and/or inadequate information and data on comparative status of transboundary lakes and their basins hindering GEF and other funding agencies from establishing funding priorities.</w:t>
            </w:r>
          </w:p>
        </w:tc>
        <w:tc>
          <w:tcPr>
            <w:tcW w:w="2094" w:type="dxa"/>
            <w:gridSpan w:val="5"/>
            <w:shd w:val="clear" w:color="auto" w:fill="auto"/>
            <w:vAlign w:val="center"/>
          </w:tcPr>
          <w:p w:rsidR="000C1ACE" w:rsidRPr="00123251" w:rsidRDefault="000C1ACE" w:rsidP="0079145C">
            <w:pPr>
              <w:keepNext/>
              <w:outlineLvl w:val="2"/>
              <w:rPr>
                <w:rFonts w:asciiTheme="minorHAnsi" w:hAnsiTheme="minorHAnsi"/>
                <w:iCs/>
                <w:sz w:val="20"/>
                <w:szCs w:val="20"/>
                <w:lang w:val="en-GB"/>
              </w:rPr>
            </w:pPr>
            <w:r w:rsidRPr="00123251">
              <w:rPr>
                <w:rFonts w:asciiTheme="minorHAnsi" w:hAnsiTheme="minorHAnsi"/>
                <w:iCs/>
                <w:sz w:val="20"/>
                <w:szCs w:val="20"/>
                <w:lang w:val="en-GB"/>
              </w:rPr>
              <w:t>1. Scientifically-based comparative assessment of transboundary lakes including lakes at risk thereby guiding GEF and other agencies regarding IW funding priorities.</w:t>
            </w:r>
          </w:p>
        </w:tc>
        <w:tc>
          <w:tcPr>
            <w:tcW w:w="2238" w:type="dxa"/>
            <w:gridSpan w:val="9"/>
            <w:shd w:val="clear" w:color="auto" w:fill="auto"/>
            <w:vAlign w:val="center"/>
          </w:tcPr>
          <w:p w:rsidR="000C1ACE" w:rsidRPr="00123251" w:rsidRDefault="000C1ACE" w:rsidP="0079145C">
            <w:pPr>
              <w:rPr>
                <w:rFonts w:asciiTheme="minorHAnsi" w:hAnsiTheme="minorHAnsi"/>
                <w:bCs/>
                <w:sz w:val="20"/>
                <w:szCs w:val="20"/>
                <w:lang w:val="en-GB"/>
              </w:rPr>
            </w:pPr>
            <w:r w:rsidRPr="00123251">
              <w:rPr>
                <w:rFonts w:asciiTheme="minorHAnsi" w:hAnsiTheme="minorHAnsi"/>
                <w:bCs/>
                <w:sz w:val="20"/>
                <w:szCs w:val="20"/>
                <w:lang w:val="en-GB"/>
              </w:rPr>
              <w:t>1. FSP Final Report on results of transboundary lake basin assessments.</w:t>
            </w:r>
          </w:p>
        </w:tc>
        <w:tc>
          <w:tcPr>
            <w:tcW w:w="2535" w:type="dxa"/>
            <w:gridSpan w:val="13"/>
            <w:vMerge w:val="restart"/>
            <w:shd w:val="clear" w:color="auto" w:fill="auto"/>
            <w:vAlign w:val="center"/>
          </w:tcPr>
          <w:p w:rsidR="000C1ACE" w:rsidRPr="00123251" w:rsidRDefault="000C1ACE" w:rsidP="0079145C">
            <w:pPr>
              <w:tabs>
                <w:tab w:val="left" w:pos="19"/>
              </w:tabs>
              <w:spacing w:after="60"/>
              <w:rPr>
                <w:rFonts w:asciiTheme="minorHAnsi" w:hAnsiTheme="minorHAnsi"/>
                <w:bCs/>
                <w:sz w:val="20"/>
                <w:szCs w:val="20"/>
                <w:lang w:val="en-GB"/>
              </w:rPr>
            </w:pPr>
            <w:r w:rsidRPr="00123251">
              <w:rPr>
                <w:rFonts w:asciiTheme="minorHAnsi" w:hAnsiTheme="minorHAnsi"/>
                <w:b/>
                <w:bCs/>
                <w:sz w:val="20"/>
                <w:szCs w:val="20"/>
                <w:lang w:val="en-GB"/>
              </w:rPr>
              <w:t>Risk</w:t>
            </w:r>
            <w:r w:rsidRPr="00123251">
              <w:rPr>
                <w:rFonts w:asciiTheme="minorHAnsi" w:hAnsiTheme="minorHAnsi"/>
                <w:bCs/>
                <w:sz w:val="20"/>
                <w:szCs w:val="20"/>
                <w:lang w:val="en-GB"/>
              </w:rPr>
              <w:t xml:space="preserve"> (1-2): Transboundary Lakes Final Report will not provide necessary data and information for prioritizing and guiding GEF IW activities.</w:t>
            </w:r>
          </w:p>
          <w:p w:rsidR="000C1ACE" w:rsidRPr="00123251" w:rsidRDefault="000C1ACE" w:rsidP="0079145C">
            <w:pPr>
              <w:tabs>
                <w:tab w:val="left" w:pos="19"/>
              </w:tabs>
              <w:spacing w:after="60"/>
              <w:rPr>
                <w:rFonts w:asciiTheme="minorHAnsi" w:hAnsiTheme="minorHAnsi"/>
                <w:sz w:val="20"/>
                <w:szCs w:val="20"/>
                <w:vertAlign w:val="subscript"/>
                <w:lang w:val="en-GB"/>
              </w:rPr>
            </w:pPr>
            <w:r w:rsidRPr="00123251">
              <w:rPr>
                <w:rFonts w:asciiTheme="minorHAnsi" w:hAnsiTheme="minorHAnsi"/>
                <w:b/>
                <w:bCs/>
                <w:sz w:val="20"/>
                <w:szCs w:val="20"/>
                <w:lang w:val="en-GB"/>
              </w:rPr>
              <w:t>Assumption</w:t>
            </w:r>
            <w:r w:rsidRPr="00123251">
              <w:rPr>
                <w:rFonts w:asciiTheme="minorHAnsi" w:hAnsiTheme="minorHAnsi"/>
                <w:bCs/>
                <w:sz w:val="20"/>
                <w:szCs w:val="20"/>
                <w:lang w:val="en-GB"/>
              </w:rPr>
              <w:t xml:space="preserve">: </w:t>
            </w:r>
            <w:smartTag w:uri="urn:schemas-microsoft-com:office:smarttags" w:element="place">
              <w:smartTag w:uri="urn:schemas-microsoft-com:office:smarttags" w:element="PlaceName">
                <w:r w:rsidRPr="00123251">
                  <w:rPr>
                    <w:rFonts w:asciiTheme="minorHAnsi" w:hAnsiTheme="minorHAnsi"/>
                    <w:bCs/>
                    <w:sz w:val="20"/>
                    <w:szCs w:val="20"/>
                    <w:lang w:val="en-GB"/>
                  </w:rPr>
                  <w:t>Transboundary</w:t>
                </w:r>
              </w:smartTag>
              <w:r w:rsidRPr="00123251">
                <w:rPr>
                  <w:rFonts w:asciiTheme="minorHAnsi" w:hAnsiTheme="minorHAnsi"/>
                  <w:bCs/>
                  <w:sz w:val="20"/>
                  <w:szCs w:val="20"/>
                  <w:lang w:val="en-GB"/>
                </w:rPr>
                <w:t xml:space="preserve"> </w:t>
              </w:r>
              <w:smartTag w:uri="urn:schemas-microsoft-com:office:smarttags" w:element="PlaceType">
                <w:r w:rsidRPr="00123251">
                  <w:rPr>
                    <w:rFonts w:asciiTheme="minorHAnsi" w:hAnsiTheme="minorHAnsi"/>
                    <w:bCs/>
                    <w:sz w:val="20"/>
                    <w:szCs w:val="20"/>
                    <w:lang w:val="en-GB"/>
                  </w:rPr>
                  <w:t>Lakes</w:t>
                </w:r>
              </w:smartTag>
            </w:smartTag>
            <w:r w:rsidRPr="00123251">
              <w:rPr>
                <w:rFonts w:asciiTheme="minorHAnsi" w:hAnsiTheme="minorHAnsi"/>
                <w:bCs/>
                <w:sz w:val="20"/>
                <w:szCs w:val="20"/>
                <w:lang w:val="en-GB"/>
              </w:rPr>
              <w:t xml:space="preserve"> Final Report will provide scientifically-rigorous data/info for addressing transboundary lake issues.</w:t>
            </w:r>
          </w:p>
        </w:tc>
      </w:tr>
      <w:tr w:rsidR="005852E3" w:rsidRPr="00123251" w:rsidTr="00E95EB6">
        <w:tblPrEx>
          <w:tblLook w:val="04A0" w:firstRow="1" w:lastRow="0" w:firstColumn="1" w:lastColumn="0" w:noHBand="0" w:noVBand="1"/>
        </w:tblPrEx>
        <w:trPr>
          <w:gridAfter w:val="3"/>
          <w:wAfter w:w="203" w:type="dxa"/>
          <w:cantSplit/>
          <w:trHeight w:val="224"/>
          <w:tblHeader/>
          <w:jc w:val="center"/>
        </w:trPr>
        <w:tc>
          <w:tcPr>
            <w:tcW w:w="3378" w:type="dxa"/>
            <w:gridSpan w:val="4"/>
            <w:shd w:val="clear" w:color="auto" w:fill="FFFF99"/>
            <w:vAlign w:val="center"/>
          </w:tcPr>
          <w:p w:rsidR="000C1ACE" w:rsidRPr="00123251" w:rsidRDefault="000C1ACE" w:rsidP="0079145C">
            <w:pPr>
              <w:rPr>
                <w:rFonts w:asciiTheme="minorHAnsi" w:hAnsiTheme="minorHAnsi"/>
                <w:sz w:val="20"/>
                <w:szCs w:val="20"/>
                <w:lang w:val="en-GB"/>
              </w:rPr>
            </w:pPr>
            <w:r w:rsidRPr="00123251">
              <w:rPr>
                <w:rFonts w:asciiTheme="minorHAnsi" w:hAnsiTheme="minorHAnsi"/>
                <w:b/>
                <w:sz w:val="20"/>
                <w:szCs w:val="20"/>
                <w:lang w:val="en-GB"/>
              </w:rPr>
              <w:t xml:space="preserve">Outcome II.1.2: </w:t>
            </w:r>
            <w:r w:rsidRPr="00123251">
              <w:rPr>
                <w:rFonts w:asciiTheme="minorHAnsi" w:hAnsiTheme="minorHAnsi"/>
                <w:sz w:val="20"/>
                <w:szCs w:val="20"/>
                <w:lang w:val="en-GB"/>
              </w:rPr>
              <w:t>Guidance regarding specific aspects of lake assessment and management related to GEF’s TDA/SAP process for IW and their basins, as well as non-GEF water systems on a global scale.</w:t>
            </w:r>
          </w:p>
        </w:tc>
        <w:tc>
          <w:tcPr>
            <w:tcW w:w="2199" w:type="dxa"/>
            <w:gridSpan w:val="3"/>
            <w:shd w:val="clear" w:color="auto" w:fill="auto"/>
            <w:vAlign w:val="center"/>
          </w:tcPr>
          <w:p w:rsidR="000C1ACE" w:rsidRPr="00123251" w:rsidRDefault="000C1ACE" w:rsidP="0079145C">
            <w:pPr>
              <w:rPr>
                <w:rFonts w:asciiTheme="minorHAnsi" w:hAnsiTheme="minorHAnsi"/>
                <w:bCs/>
                <w:sz w:val="20"/>
                <w:szCs w:val="20"/>
                <w:lang w:val="en-GB"/>
              </w:rPr>
            </w:pPr>
            <w:r w:rsidRPr="00123251">
              <w:rPr>
                <w:rFonts w:asciiTheme="minorHAnsi" w:hAnsiTheme="minorHAnsi"/>
                <w:bCs/>
                <w:sz w:val="20"/>
                <w:szCs w:val="20"/>
                <w:lang w:val="en-GB"/>
              </w:rPr>
              <w:t>2. Improved identification and prioritization of GEF IW and non-GEF transboundary lake basin projects.</w:t>
            </w:r>
          </w:p>
        </w:tc>
        <w:tc>
          <w:tcPr>
            <w:tcW w:w="2380" w:type="dxa"/>
            <w:gridSpan w:val="18"/>
            <w:shd w:val="clear" w:color="auto" w:fill="auto"/>
            <w:vAlign w:val="center"/>
          </w:tcPr>
          <w:p w:rsidR="000C1ACE" w:rsidRPr="00123251" w:rsidRDefault="000C1ACE" w:rsidP="0079145C">
            <w:pPr>
              <w:keepNext/>
              <w:outlineLvl w:val="2"/>
              <w:rPr>
                <w:rFonts w:asciiTheme="minorHAnsi" w:hAnsiTheme="minorHAnsi"/>
                <w:iCs/>
                <w:sz w:val="20"/>
                <w:szCs w:val="20"/>
                <w:lang w:val="en-GB"/>
              </w:rPr>
            </w:pPr>
            <w:r w:rsidRPr="00123251">
              <w:rPr>
                <w:rFonts w:asciiTheme="minorHAnsi" w:hAnsiTheme="minorHAnsi"/>
                <w:iCs/>
                <w:sz w:val="20"/>
                <w:szCs w:val="20"/>
                <w:lang w:val="en-GB"/>
              </w:rPr>
              <w:t>2. GEF TDA/SAP process inadequate for identifying and assessing transboundary lake priorities.</w:t>
            </w:r>
          </w:p>
        </w:tc>
        <w:tc>
          <w:tcPr>
            <w:tcW w:w="2094" w:type="dxa"/>
            <w:gridSpan w:val="5"/>
            <w:shd w:val="clear" w:color="auto" w:fill="auto"/>
            <w:vAlign w:val="center"/>
          </w:tcPr>
          <w:p w:rsidR="000C1ACE" w:rsidRPr="00123251" w:rsidRDefault="000C1ACE" w:rsidP="0079145C">
            <w:pPr>
              <w:keepNext/>
              <w:outlineLvl w:val="2"/>
              <w:rPr>
                <w:rFonts w:asciiTheme="minorHAnsi" w:hAnsiTheme="minorHAnsi"/>
                <w:iCs/>
                <w:sz w:val="20"/>
                <w:szCs w:val="20"/>
                <w:lang w:val="en-GB"/>
              </w:rPr>
            </w:pPr>
            <w:r w:rsidRPr="00123251">
              <w:rPr>
                <w:rFonts w:asciiTheme="minorHAnsi" w:hAnsiTheme="minorHAnsi"/>
                <w:iCs/>
                <w:sz w:val="20"/>
                <w:szCs w:val="20"/>
                <w:lang w:val="en-GB"/>
              </w:rPr>
              <w:t>2. GEF TDA/SAP process is enhanced providing more useful scientific and governance information for addressing lakes and other water systems at risk.</w:t>
            </w:r>
          </w:p>
        </w:tc>
        <w:tc>
          <w:tcPr>
            <w:tcW w:w="2238" w:type="dxa"/>
            <w:gridSpan w:val="9"/>
            <w:shd w:val="clear" w:color="auto" w:fill="auto"/>
            <w:vAlign w:val="center"/>
          </w:tcPr>
          <w:p w:rsidR="000C1ACE" w:rsidRPr="00123251" w:rsidRDefault="000C1ACE" w:rsidP="0079145C">
            <w:pPr>
              <w:rPr>
                <w:rFonts w:asciiTheme="minorHAnsi" w:hAnsiTheme="minorHAnsi"/>
                <w:bCs/>
                <w:sz w:val="20"/>
                <w:szCs w:val="20"/>
                <w:lang w:val="en-GB"/>
              </w:rPr>
            </w:pPr>
            <w:r w:rsidRPr="00123251">
              <w:rPr>
                <w:rFonts w:asciiTheme="minorHAnsi" w:hAnsiTheme="minorHAnsi"/>
                <w:bCs/>
                <w:sz w:val="20"/>
                <w:szCs w:val="20"/>
                <w:lang w:val="en-GB"/>
              </w:rPr>
              <w:t>2. Enhanced understanding of concept of “prioritization” as applied to lakes and enhanced capabilities of GEF TDA/SAP IW activities.</w:t>
            </w:r>
          </w:p>
        </w:tc>
        <w:tc>
          <w:tcPr>
            <w:tcW w:w="2535" w:type="dxa"/>
            <w:gridSpan w:val="13"/>
            <w:vMerge/>
            <w:shd w:val="clear" w:color="auto" w:fill="auto"/>
            <w:vAlign w:val="center"/>
          </w:tcPr>
          <w:p w:rsidR="000C1ACE" w:rsidRPr="00123251" w:rsidRDefault="000C1ACE" w:rsidP="0079145C">
            <w:pPr>
              <w:rPr>
                <w:rFonts w:asciiTheme="minorHAnsi" w:hAnsiTheme="minorHAnsi"/>
                <w:bCs/>
                <w:sz w:val="20"/>
                <w:szCs w:val="20"/>
                <w:lang w:val="en-GB"/>
              </w:rPr>
            </w:pPr>
          </w:p>
        </w:tc>
      </w:tr>
      <w:tr w:rsidR="005852E3" w:rsidRPr="00123251" w:rsidTr="00E95EB6">
        <w:tblPrEx>
          <w:tblLook w:val="04A0" w:firstRow="1" w:lastRow="0" w:firstColumn="1" w:lastColumn="0" w:noHBand="0" w:noVBand="1"/>
        </w:tblPrEx>
        <w:trPr>
          <w:gridAfter w:val="3"/>
          <w:wAfter w:w="203" w:type="dxa"/>
          <w:cantSplit/>
          <w:trHeight w:val="224"/>
          <w:tblHeader/>
          <w:jc w:val="center"/>
        </w:trPr>
        <w:tc>
          <w:tcPr>
            <w:tcW w:w="3378" w:type="dxa"/>
            <w:gridSpan w:val="4"/>
            <w:shd w:val="clear" w:color="auto" w:fill="FFFF99"/>
            <w:vAlign w:val="center"/>
          </w:tcPr>
          <w:p w:rsidR="000C1ACE" w:rsidRPr="00123251" w:rsidRDefault="000C1ACE" w:rsidP="0079145C">
            <w:pPr>
              <w:rPr>
                <w:rFonts w:asciiTheme="minorHAnsi" w:hAnsiTheme="minorHAnsi"/>
                <w:sz w:val="20"/>
                <w:szCs w:val="20"/>
                <w:lang w:val="en-GB"/>
              </w:rPr>
            </w:pPr>
            <w:r w:rsidRPr="00123251">
              <w:rPr>
                <w:rFonts w:asciiTheme="minorHAnsi" w:hAnsiTheme="minorHAnsi"/>
                <w:b/>
                <w:sz w:val="20"/>
                <w:szCs w:val="20"/>
                <w:lang w:val="en-GB"/>
              </w:rPr>
              <w:t xml:space="preserve">Outcome II.2.1: </w:t>
            </w:r>
            <w:r w:rsidRPr="00123251">
              <w:rPr>
                <w:rFonts w:asciiTheme="minorHAnsi" w:hAnsiTheme="minorHAnsi"/>
                <w:sz w:val="20"/>
                <w:szCs w:val="20"/>
                <w:lang w:val="en-GB"/>
              </w:rPr>
              <w:t>Mechanism for conducting periodic comparable lake basin assessments.</w:t>
            </w:r>
          </w:p>
        </w:tc>
        <w:tc>
          <w:tcPr>
            <w:tcW w:w="2199" w:type="dxa"/>
            <w:gridSpan w:val="3"/>
            <w:shd w:val="clear" w:color="auto" w:fill="auto"/>
            <w:vAlign w:val="center"/>
          </w:tcPr>
          <w:p w:rsidR="000C1ACE" w:rsidRPr="00123251" w:rsidRDefault="000C1ACE" w:rsidP="0079145C">
            <w:pPr>
              <w:rPr>
                <w:rFonts w:asciiTheme="minorHAnsi" w:hAnsiTheme="minorHAnsi"/>
                <w:bCs/>
                <w:sz w:val="20"/>
                <w:szCs w:val="20"/>
                <w:lang w:val="en-GB"/>
              </w:rPr>
            </w:pPr>
            <w:r w:rsidRPr="00123251">
              <w:rPr>
                <w:rFonts w:asciiTheme="minorHAnsi" w:hAnsiTheme="minorHAnsi"/>
                <w:bCs/>
                <w:sz w:val="20"/>
                <w:szCs w:val="20"/>
                <w:lang w:val="en-GB"/>
              </w:rPr>
              <w:t>3. Increased and continuing periodic assessment of status of Transboundary lake basins.</w:t>
            </w:r>
          </w:p>
        </w:tc>
        <w:tc>
          <w:tcPr>
            <w:tcW w:w="2380" w:type="dxa"/>
            <w:gridSpan w:val="18"/>
            <w:shd w:val="clear" w:color="auto" w:fill="auto"/>
            <w:vAlign w:val="center"/>
          </w:tcPr>
          <w:p w:rsidR="000C1ACE" w:rsidRPr="00123251" w:rsidRDefault="000C1ACE" w:rsidP="0079145C">
            <w:pPr>
              <w:keepNext/>
              <w:outlineLvl w:val="2"/>
              <w:rPr>
                <w:rFonts w:asciiTheme="minorHAnsi" w:hAnsiTheme="minorHAnsi"/>
                <w:iCs/>
                <w:sz w:val="20"/>
                <w:szCs w:val="20"/>
                <w:lang w:val="en-GB"/>
              </w:rPr>
            </w:pPr>
            <w:r w:rsidRPr="00123251">
              <w:rPr>
                <w:rFonts w:asciiTheme="minorHAnsi" w:hAnsiTheme="minorHAnsi"/>
                <w:bCs/>
                <w:sz w:val="20"/>
                <w:szCs w:val="20"/>
                <w:lang w:val="en-GB"/>
              </w:rPr>
              <w:t>3. Sustainable partnerships for undertaking rigorous, compatible and periodic assessment of Transboundary lake basins.</w:t>
            </w:r>
          </w:p>
        </w:tc>
        <w:tc>
          <w:tcPr>
            <w:tcW w:w="2094" w:type="dxa"/>
            <w:gridSpan w:val="5"/>
            <w:shd w:val="clear" w:color="auto" w:fill="auto"/>
            <w:vAlign w:val="center"/>
          </w:tcPr>
          <w:p w:rsidR="000C1ACE" w:rsidRPr="00123251" w:rsidRDefault="000C1ACE" w:rsidP="0079145C">
            <w:pPr>
              <w:keepNext/>
              <w:outlineLvl w:val="2"/>
              <w:rPr>
                <w:rFonts w:asciiTheme="minorHAnsi" w:hAnsiTheme="minorHAnsi"/>
                <w:iCs/>
                <w:sz w:val="20"/>
                <w:szCs w:val="20"/>
                <w:lang w:val="en-GB"/>
              </w:rPr>
            </w:pPr>
            <w:r w:rsidRPr="00123251">
              <w:rPr>
                <w:rFonts w:asciiTheme="minorHAnsi" w:hAnsiTheme="minorHAnsi"/>
                <w:iCs/>
                <w:sz w:val="20"/>
                <w:szCs w:val="20"/>
                <w:lang w:val="en-GB"/>
              </w:rPr>
              <w:t>3. To identify and establish formal and sustainable partnerships for undertaking rigorous, compatible and periodic assessments of transboundary lake basins.</w:t>
            </w:r>
          </w:p>
        </w:tc>
        <w:tc>
          <w:tcPr>
            <w:tcW w:w="2238" w:type="dxa"/>
            <w:gridSpan w:val="9"/>
            <w:shd w:val="clear" w:color="auto" w:fill="auto"/>
            <w:vAlign w:val="center"/>
          </w:tcPr>
          <w:p w:rsidR="000C1ACE" w:rsidRPr="00123251" w:rsidRDefault="000C1ACE" w:rsidP="0079145C">
            <w:pPr>
              <w:rPr>
                <w:rFonts w:asciiTheme="minorHAnsi" w:hAnsiTheme="minorHAnsi"/>
                <w:bCs/>
                <w:sz w:val="20"/>
                <w:szCs w:val="20"/>
                <w:lang w:val="en-GB"/>
              </w:rPr>
            </w:pPr>
            <w:r w:rsidRPr="00123251">
              <w:rPr>
                <w:rFonts w:asciiTheme="minorHAnsi" w:hAnsiTheme="minorHAnsi"/>
                <w:iCs/>
                <w:sz w:val="20"/>
                <w:szCs w:val="20"/>
                <w:lang w:val="en-GB"/>
              </w:rPr>
              <w:t>3. Continuing rigorous assessment of transboundary lake systems within ongoing and anticipated GEF and non-GEF monitoring and assessment activities.</w:t>
            </w:r>
          </w:p>
        </w:tc>
        <w:tc>
          <w:tcPr>
            <w:tcW w:w="2535" w:type="dxa"/>
            <w:gridSpan w:val="13"/>
            <w:shd w:val="clear" w:color="auto" w:fill="auto"/>
            <w:vAlign w:val="center"/>
          </w:tcPr>
          <w:p w:rsidR="000C1ACE" w:rsidRPr="00123251" w:rsidRDefault="000C1ACE" w:rsidP="0079145C">
            <w:pPr>
              <w:tabs>
                <w:tab w:val="left" w:pos="19"/>
              </w:tabs>
              <w:spacing w:after="60"/>
              <w:rPr>
                <w:rFonts w:asciiTheme="minorHAnsi" w:hAnsiTheme="minorHAnsi"/>
                <w:bCs/>
                <w:sz w:val="20"/>
                <w:szCs w:val="20"/>
                <w:lang w:val="en-GB"/>
              </w:rPr>
            </w:pPr>
            <w:r w:rsidRPr="00123251">
              <w:rPr>
                <w:rFonts w:asciiTheme="minorHAnsi" w:hAnsiTheme="minorHAnsi"/>
                <w:b/>
                <w:bCs/>
                <w:sz w:val="20"/>
                <w:szCs w:val="20"/>
                <w:lang w:val="en-GB"/>
              </w:rPr>
              <w:t>Risk</w:t>
            </w:r>
            <w:r w:rsidRPr="00123251">
              <w:rPr>
                <w:rFonts w:asciiTheme="minorHAnsi" w:hAnsiTheme="minorHAnsi"/>
                <w:bCs/>
                <w:sz w:val="20"/>
                <w:szCs w:val="20"/>
                <w:lang w:val="en-GB"/>
              </w:rPr>
              <w:t xml:space="preserve"> (3): Insufficient interest in conducting continuing transboundary lake basin assessments.</w:t>
            </w:r>
          </w:p>
          <w:p w:rsidR="000C1ACE" w:rsidRPr="00123251" w:rsidRDefault="000C1ACE" w:rsidP="0079145C">
            <w:pPr>
              <w:rPr>
                <w:rFonts w:asciiTheme="minorHAnsi" w:hAnsiTheme="minorHAnsi"/>
                <w:bCs/>
                <w:sz w:val="20"/>
                <w:szCs w:val="20"/>
                <w:lang w:val="en-GB"/>
              </w:rPr>
            </w:pPr>
            <w:r w:rsidRPr="00123251">
              <w:rPr>
                <w:rFonts w:asciiTheme="minorHAnsi" w:hAnsiTheme="minorHAnsi"/>
                <w:b/>
                <w:bCs/>
                <w:sz w:val="20"/>
                <w:szCs w:val="20"/>
                <w:lang w:val="en-GB"/>
              </w:rPr>
              <w:t>Assumption</w:t>
            </w:r>
            <w:r w:rsidRPr="00123251">
              <w:rPr>
                <w:rFonts w:asciiTheme="minorHAnsi" w:hAnsiTheme="minorHAnsi"/>
                <w:bCs/>
                <w:sz w:val="20"/>
                <w:szCs w:val="20"/>
                <w:lang w:val="en-GB"/>
              </w:rPr>
              <w:t>: Transboundary lake consortium partners continue lake basin data collection and analyses.</w:t>
            </w:r>
          </w:p>
        </w:tc>
      </w:tr>
      <w:tr w:rsidR="005852E3" w:rsidRPr="00123251" w:rsidTr="00E95EB6">
        <w:tblPrEx>
          <w:tblLook w:val="04A0" w:firstRow="1" w:lastRow="0" w:firstColumn="1" w:lastColumn="0" w:noHBand="0" w:noVBand="1"/>
        </w:tblPrEx>
        <w:trPr>
          <w:gridAfter w:val="3"/>
          <w:wAfter w:w="203" w:type="dxa"/>
          <w:cantSplit/>
          <w:trHeight w:val="224"/>
          <w:tblHeader/>
          <w:jc w:val="center"/>
        </w:trPr>
        <w:tc>
          <w:tcPr>
            <w:tcW w:w="3378" w:type="dxa"/>
            <w:gridSpan w:val="4"/>
            <w:shd w:val="clear" w:color="auto" w:fill="FFFF99"/>
            <w:vAlign w:val="center"/>
          </w:tcPr>
          <w:p w:rsidR="000C1ACE" w:rsidRPr="00123251" w:rsidRDefault="000C1ACE" w:rsidP="0079145C">
            <w:pPr>
              <w:rPr>
                <w:rFonts w:asciiTheme="minorHAnsi" w:hAnsiTheme="minorHAnsi"/>
                <w:sz w:val="20"/>
                <w:szCs w:val="20"/>
                <w:vertAlign w:val="subscript"/>
                <w:lang w:val="en-GB"/>
              </w:rPr>
            </w:pPr>
            <w:r w:rsidRPr="00123251">
              <w:rPr>
                <w:rFonts w:asciiTheme="minorHAnsi" w:hAnsiTheme="minorHAnsi"/>
                <w:b/>
                <w:sz w:val="20"/>
                <w:szCs w:val="20"/>
                <w:lang w:val="en-GB"/>
              </w:rPr>
              <w:t xml:space="preserve">Outcome II.2.2: </w:t>
            </w:r>
            <w:r w:rsidRPr="00123251">
              <w:rPr>
                <w:rFonts w:asciiTheme="minorHAnsi" w:hAnsiTheme="minorHAnsi"/>
                <w:sz w:val="20"/>
                <w:szCs w:val="20"/>
                <w:lang w:val="en-GB"/>
              </w:rPr>
              <w:t>Appropriate management of and access to lake basin data and information.</w:t>
            </w:r>
          </w:p>
        </w:tc>
        <w:tc>
          <w:tcPr>
            <w:tcW w:w="2199" w:type="dxa"/>
            <w:gridSpan w:val="3"/>
            <w:shd w:val="clear" w:color="auto" w:fill="auto"/>
            <w:vAlign w:val="center"/>
          </w:tcPr>
          <w:p w:rsidR="000C1ACE" w:rsidRPr="00123251" w:rsidRDefault="000C1ACE" w:rsidP="0079145C">
            <w:pPr>
              <w:rPr>
                <w:rFonts w:asciiTheme="minorHAnsi" w:hAnsiTheme="minorHAnsi"/>
                <w:bCs/>
                <w:sz w:val="20"/>
                <w:szCs w:val="20"/>
                <w:lang w:val="en-GB"/>
              </w:rPr>
            </w:pPr>
            <w:r w:rsidRPr="00123251">
              <w:rPr>
                <w:rFonts w:asciiTheme="minorHAnsi" w:hAnsiTheme="minorHAnsi"/>
                <w:bCs/>
                <w:sz w:val="20"/>
                <w:szCs w:val="20"/>
                <w:lang w:val="en-GB"/>
              </w:rPr>
              <w:t>4. Scientifically-based data and information on transboundary lakes available and readily utilized by GEF and other IW organisations.</w:t>
            </w:r>
          </w:p>
        </w:tc>
        <w:tc>
          <w:tcPr>
            <w:tcW w:w="2380" w:type="dxa"/>
            <w:gridSpan w:val="18"/>
            <w:shd w:val="clear" w:color="auto" w:fill="auto"/>
            <w:vAlign w:val="center"/>
          </w:tcPr>
          <w:p w:rsidR="000C1ACE" w:rsidRPr="00123251" w:rsidRDefault="000C1ACE" w:rsidP="0079145C">
            <w:pPr>
              <w:keepNext/>
              <w:outlineLvl w:val="2"/>
              <w:rPr>
                <w:rFonts w:asciiTheme="minorHAnsi" w:hAnsiTheme="minorHAnsi"/>
                <w:iCs/>
                <w:sz w:val="20"/>
                <w:szCs w:val="20"/>
                <w:lang w:val="en-GB"/>
              </w:rPr>
            </w:pPr>
            <w:r w:rsidRPr="00123251">
              <w:rPr>
                <w:rFonts w:asciiTheme="minorHAnsi" w:hAnsiTheme="minorHAnsi"/>
                <w:bCs/>
                <w:sz w:val="20"/>
                <w:szCs w:val="20"/>
                <w:lang w:val="en-GB"/>
              </w:rPr>
              <w:t>4. Needed lake basin data and information scattered among many sources and/or only accessible with difficulty, thereby hindering transboundary lake basin assessments.</w:t>
            </w:r>
          </w:p>
        </w:tc>
        <w:tc>
          <w:tcPr>
            <w:tcW w:w="2094" w:type="dxa"/>
            <w:gridSpan w:val="5"/>
            <w:shd w:val="clear" w:color="auto" w:fill="auto"/>
            <w:vAlign w:val="center"/>
          </w:tcPr>
          <w:p w:rsidR="000C1ACE" w:rsidRPr="00123251" w:rsidRDefault="000C1ACE" w:rsidP="0079145C">
            <w:pPr>
              <w:keepNext/>
              <w:outlineLvl w:val="2"/>
              <w:rPr>
                <w:rFonts w:asciiTheme="minorHAnsi" w:hAnsiTheme="minorHAnsi"/>
                <w:iCs/>
                <w:sz w:val="20"/>
                <w:szCs w:val="20"/>
                <w:lang w:val="en-GB"/>
              </w:rPr>
            </w:pPr>
            <w:r w:rsidRPr="00123251">
              <w:rPr>
                <w:rFonts w:asciiTheme="minorHAnsi" w:hAnsiTheme="minorHAnsi"/>
                <w:iCs/>
                <w:sz w:val="20"/>
                <w:szCs w:val="20"/>
                <w:lang w:val="en-GB"/>
              </w:rPr>
              <w:t>4. Rigorous and continuously updated data base established for use by GEF and lake consortium partners.</w:t>
            </w:r>
          </w:p>
        </w:tc>
        <w:tc>
          <w:tcPr>
            <w:tcW w:w="2238" w:type="dxa"/>
            <w:gridSpan w:val="9"/>
            <w:shd w:val="clear" w:color="auto" w:fill="auto"/>
            <w:vAlign w:val="center"/>
          </w:tcPr>
          <w:p w:rsidR="000C1ACE" w:rsidRPr="00123251" w:rsidRDefault="000C1ACE" w:rsidP="0079145C">
            <w:pPr>
              <w:rPr>
                <w:rFonts w:asciiTheme="minorHAnsi" w:hAnsiTheme="minorHAnsi"/>
                <w:bCs/>
                <w:sz w:val="20"/>
                <w:szCs w:val="20"/>
                <w:lang w:val="en-GB"/>
              </w:rPr>
            </w:pPr>
            <w:r w:rsidRPr="00123251">
              <w:rPr>
                <w:rFonts w:asciiTheme="minorHAnsi" w:hAnsiTheme="minorHAnsi"/>
                <w:bCs/>
                <w:sz w:val="20"/>
                <w:szCs w:val="20"/>
                <w:lang w:val="en-GB"/>
              </w:rPr>
              <w:t>4. Consortium of lake partners actively utilizing and continuously updating transboundary lake basin data base.</w:t>
            </w:r>
          </w:p>
        </w:tc>
        <w:tc>
          <w:tcPr>
            <w:tcW w:w="2535" w:type="dxa"/>
            <w:gridSpan w:val="13"/>
            <w:shd w:val="clear" w:color="auto" w:fill="auto"/>
            <w:vAlign w:val="center"/>
          </w:tcPr>
          <w:p w:rsidR="000C1ACE" w:rsidRPr="00123251" w:rsidRDefault="000C1ACE" w:rsidP="0079145C">
            <w:pPr>
              <w:tabs>
                <w:tab w:val="left" w:pos="19"/>
              </w:tabs>
              <w:spacing w:after="60"/>
              <w:rPr>
                <w:rFonts w:asciiTheme="minorHAnsi" w:hAnsiTheme="minorHAnsi"/>
                <w:bCs/>
                <w:sz w:val="20"/>
                <w:szCs w:val="20"/>
                <w:lang w:val="en-GB"/>
              </w:rPr>
            </w:pPr>
            <w:r w:rsidRPr="00123251">
              <w:rPr>
                <w:rFonts w:asciiTheme="minorHAnsi" w:hAnsiTheme="minorHAnsi"/>
                <w:b/>
                <w:bCs/>
                <w:sz w:val="20"/>
                <w:szCs w:val="20"/>
                <w:lang w:val="en-GB"/>
              </w:rPr>
              <w:t>Risk</w:t>
            </w:r>
            <w:r w:rsidRPr="00123251">
              <w:rPr>
                <w:rFonts w:asciiTheme="minorHAnsi" w:hAnsiTheme="minorHAnsi"/>
                <w:bCs/>
                <w:sz w:val="20"/>
                <w:szCs w:val="20"/>
                <w:lang w:val="en-GB"/>
              </w:rPr>
              <w:t xml:space="preserve"> (4): Inadequate management of transboundary lake basin data/info.</w:t>
            </w:r>
          </w:p>
          <w:p w:rsidR="000C1ACE" w:rsidRPr="00123251" w:rsidRDefault="000C1ACE" w:rsidP="0079145C">
            <w:pPr>
              <w:rPr>
                <w:rFonts w:asciiTheme="minorHAnsi" w:hAnsiTheme="minorHAnsi"/>
                <w:bCs/>
                <w:sz w:val="20"/>
                <w:szCs w:val="20"/>
                <w:lang w:val="en-GB"/>
              </w:rPr>
            </w:pPr>
            <w:r w:rsidRPr="00123251">
              <w:rPr>
                <w:rFonts w:asciiTheme="minorHAnsi" w:hAnsiTheme="minorHAnsi"/>
                <w:b/>
                <w:bCs/>
                <w:sz w:val="20"/>
                <w:szCs w:val="20"/>
                <w:lang w:val="en-GB"/>
              </w:rPr>
              <w:t>Assumption</w:t>
            </w:r>
            <w:r w:rsidRPr="00123251">
              <w:rPr>
                <w:rFonts w:asciiTheme="minorHAnsi" w:hAnsiTheme="minorHAnsi"/>
                <w:bCs/>
                <w:sz w:val="20"/>
                <w:szCs w:val="20"/>
                <w:lang w:val="en-GB"/>
              </w:rPr>
              <w:t>: Transboundary lake consortium partners willingly cooperate in making data/info available to interested parties.</w:t>
            </w:r>
            <w:r w:rsidRPr="00123251">
              <w:rPr>
                <w:rFonts w:asciiTheme="minorHAnsi" w:hAnsiTheme="minorHAnsi"/>
                <w:sz w:val="20"/>
                <w:szCs w:val="20"/>
                <w:vertAlign w:val="subscript"/>
                <w:lang w:val="en-GB"/>
              </w:rPr>
              <w:t xml:space="preserve"> i</w:t>
            </w:r>
          </w:p>
        </w:tc>
      </w:tr>
      <w:tr w:rsidR="005852E3" w:rsidRPr="00123251" w:rsidTr="00E95EB6">
        <w:tblPrEx>
          <w:tblLook w:val="04A0" w:firstRow="1" w:lastRow="0" w:firstColumn="1" w:lastColumn="0" w:noHBand="0" w:noVBand="1"/>
        </w:tblPrEx>
        <w:trPr>
          <w:gridAfter w:val="3"/>
          <w:wAfter w:w="203" w:type="dxa"/>
          <w:cantSplit/>
          <w:trHeight w:val="224"/>
          <w:tblHeader/>
          <w:jc w:val="center"/>
        </w:trPr>
        <w:tc>
          <w:tcPr>
            <w:tcW w:w="3378" w:type="dxa"/>
            <w:gridSpan w:val="4"/>
            <w:shd w:val="clear" w:color="auto" w:fill="FFFF99"/>
            <w:vAlign w:val="center"/>
          </w:tcPr>
          <w:p w:rsidR="000C1ACE" w:rsidRPr="00123251" w:rsidRDefault="000C1ACE" w:rsidP="0079145C">
            <w:pPr>
              <w:rPr>
                <w:rFonts w:asciiTheme="minorHAnsi" w:hAnsiTheme="minorHAnsi"/>
                <w:sz w:val="20"/>
                <w:szCs w:val="20"/>
                <w:lang w:val="en-GB"/>
              </w:rPr>
            </w:pPr>
            <w:r w:rsidRPr="00123251">
              <w:rPr>
                <w:rFonts w:asciiTheme="minorHAnsi" w:hAnsiTheme="minorHAnsi"/>
                <w:b/>
                <w:sz w:val="20"/>
                <w:szCs w:val="20"/>
                <w:lang w:val="en-GB"/>
              </w:rPr>
              <w:lastRenderedPageBreak/>
              <w:t>Outcome II.3.1:</w:t>
            </w:r>
            <w:r w:rsidRPr="00123251">
              <w:rPr>
                <w:rFonts w:asciiTheme="minorHAnsi" w:hAnsiTheme="minorHAnsi"/>
                <w:sz w:val="20"/>
                <w:szCs w:val="20"/>
                <w:lang w:val="en-GB"/>
              </w:rPr>
              <w:t xml:space="preserve"> </w:t>
            </w:r>
            <w:smartTag w:uri="urn:schemas-microsoft-com:office:smarttags" w:element="place">
              <w:r w:rsidRPr="00123251">
                <w:rPr>
                  <w:rFonts w:asciiTheme="minorHAnsi" w:hAnsiTheme="minorHAnsi"/>
                  <w:sz w:val="20"/>
                  <w:szCs w:val="20"/>
                  <w:lang w:val="en-GB"/>
                </w:rPr>
                <w:t>Lake</w:t>
              </w:r>
            </w:smartTag>
            <w:r w:rsidRPr="00123251">
              <w:rPr>
                <w:rFonts w:asciiTheme="minorHAnsi" w:hAnsiTheme="minorHAnsi"/>
                <w:sz w:val="20"/>
                <w:szCs w:val="20"/>
                <w:lang w:val="en-GB"/>
              </w:rPr>
              <w:t xml:space="preserve"> sub-project is effectively managed and produces credible results.</w:t>
            </w:r>
          </w:p>
        </w:tc>
        <w:tc>
          <w:tcPr>
            <w:tcW w:w="2199" w:type="dxa"/>
            <w:gridSpan w:val="3"/>
            <w:shd w:val="clear" w:color="auto" w:fill="auto"/>
            <w:vAlign w:val="center"/>
          </w:tcPr>
          <w:p w:rsidR="000C1ACE" w:rsidRPr="00123251" w:rsidRDefault="000C1ACE" w:rsidP="0079145C">
            <w:pPr>
              <w:rPr>
                <w:rFonts w:asciiTheme="minorHAnsi" w:hAnsiTheme="minorHAnsi"/>
                <w:bCs/>
                <w:sz w:val="20"/>
                <w:szCs w:val="20"/>
                <w:lang w:val="en-GB"/>
              </w:rPr>
            </w:pPr>
            <w:r w:rsidRPr="00123251">
              <w:rPr>
                <w:rFonts w:asciiTheme="minorHAnsi" w:hAnsiTheme="minorHAnsi"/>
                <w:bCs/>
                <w:sz w:val="20"/>
                <w:szCs w:val="20"/>
                <w:lang w:val="en-GB"/>
              </w:rPr>
              <w:t>5. Timely and cost-effective management of Transboundary lakes.</w:t>
            </w:r>
          </w:p>
        </w:tc>
        <w:tc>
          <w:tcPr>
            <w:tcW w:w="2380" w:type="dxa"/>
            <w:gridSpan w:val="18"/>
            <w:shd w:val="clear" w:color="auto" w:fill="auto"/>
            <w:vAlign w:val="center"/>
          </w:tcPr>
          <w:p w:rsidR="000C1ACE" w:rsidRPr="00123251" w:rsidRDefault="000C1ACE" w:rsidP="0079145C">
            <w:pPr>
              <w:keepNext/>
              <w:outlineLvl w:val="2"/>
              <w:rPr>
                <w:rFonts w:asciiTheme="minorHAnsi" w:hAnsiTheme="minorHAnsi"/>
                <w:iCs/>
                <w:sz w:val="20"/>
                <w:szCs w:val="20"/>
                <w:lang w:val="en-GB"/>
              </w:rPr>
            </w:pPr>
            <w:r w:rsidRPr="00123251">
              <w:rPr>
                <w:rFonts w:asciiTheme="minorHAnsi" w:hAnsiTheme="minorHAnsi"/>
                <w:bCs/>
                <w:sz w:val="20"/>
                <w:szCs w:val="20"/>
                <w:lang w:val="en-GB"/>
              </w:rPr>
              <w:t>5. Inadequate output and usable results from transboundary lake basin assessment.</w:t>
            </w:r>
          </w:p>
        </w:tc>
        <w:tc>
          <w:tcPr>
            <w:tcW w:w="2094" w:type="dxa"/>
            <w:gridSpan w:val="5"/>
            <w:shd w:val="clear" w:color="auto" w:fill="auto"/>
            <w:vAlign w:val="center"/>
          </w:tcPr>
          <w:p w:rsidR="000C1ACE" w:rsidRPr="00123251" w:rsidRDefault="000C1ACE" w:rsidP="0079145C">
            <w:pPr>
              <w:keepNext/>
              <w:outlineLvl w:val="2"/>
              <w:rPr>
                <w:rFonts w:asciiTheme="minorHAnsi" w:hAnsiTheme="minorHAnsi"/>
                <w:iCs/>
                <w:sz w:val="20"/>
                <w:szCs w:val="20"/>
                <w:lang w:val="en-GB"/>
              </w:rPr>
            </w:pPr>
            <w:r w:rsidRPr="00123251">
              <w:rPr>
                <w:rFonts w:asciiTheme="minorHAnsi" w:hAnsiTheme="minorHAnsi"/>
                <w:iCs/>
                <w:sz w:val="20"/>
                <w:szCs w:val="20"/>
                <w:lang w:val="en-GB"/>
              </w:rPr>
              <w:t xml:space="preserve">5. </w:t>
            </w:r>
            <w:smartTag w:uri="urn:schemas-microsoft-com:office:smarttags" w:element="place">
              <w:r w:rsidRPr="00123251">
                <w:rPr>
                  <w:rFonts w:asciiTheme="minorHAnsi" w:hAnsiTheme="minorHAnsi"/>
                  <w:iCs/>
                  <w:sz w:val="20"/>
                  <w:szCs w:val="20"/>
                  <w:lang w:val="en-GB"/>
                </w:rPr>
                <w:t>Lake</w:t>
              </w:r>
            </w:smartTag>
            <w:r w:rsidRPr="00123251">
              <w:rPr>
                <w:rFonts w:asciiTheme="minorHAnsi" w:hAnsiTheme="minorHAnsi"/>
                <w:iCs/>
                <w:sz w:val="20"/>
                <w:szCs w:val="20"/>
                <w:lang w:val="en-GB"/>
              </w:rPr>
              <w:t xml:space="preserve"> sub-project is managed in effective and cost-effective manner.</w:t>
            </w:r>
          </w:p>
        </w:tc>
        <w:tc>
          <w:tcPr>
            <w:tcW w:w="2238" w:type="dxa"/>
            <w:gridSpan w:val="9"/>
            <w:shd w:val="clear" w:color="auto" w:fill="auto"/>
            <w:vAlign w:val="center"/>
          </w:tcPr>
          <w:p w:rsidR="000C1ACE" w:rsidRPr="00123251" w:rsidRDefault="000C1ACE" w:rsidP="0079145C">
            <w:pPr>
              <w:rPr>
                <w:rFonts w:asciiTheme="minorHAnsi" w:hAnsiTheme="minorHAnsi"/>
                <w:bCs/>
                <w:sz w:val="20"/>
                <w:szCs w:val="20"/>
                <w:lang w:val="en-GB"/>
              </w:rPr>
            </w:pPr>
            <w:r w:rsidRPr="00123251">
              <w:rPr>
                <w:rFonts w:asciiTheme="minorHAnsi" w:hAnsiTheme="minorHAnsi"/>
                <w:bCs/>
                <w:sz w:val="20"/>
                <w:szCs w:val="20"/>
                <w:lang w:val="en-GB"/>
              </w:rPr>
              <w:t>5. Lakes sub-project is conducted on-time and within budget, producing identified outputs.</w:t>
            </w:r>
          </w:p>
        </w:tc>
        <w:tc>
          <w:tcPr>
            <w:tcW w:w="2535" w:type="dxa"/>
            <w:gridSpan w:val="13"/>
            <w:shd w:val="clear" w:color="auto" w:fill="auto"/>
            <w:vAlign w:val="center"/>
          </w:tcPr>
          <w:p w:rsidR="000C1ACE" w:rsidRPr="00123251" w:rsidRDefault="000C1ACE" w:rsidP="0079145C">
            <w:pPr>
              <w:tabs>
                <w:tab w:val="left" w:pos="19"/>
              </w:tabs>
              <w:spacing w:after="60"/>
              <w:rPr>
                <w:rFonts w:asciiTheme="minorHAnsi" w:hAnsiTheme="minorHAnsi"/>
                <w:bCs/>
                <w:sz w:val="20"/>
                <w:szCs w:val="20"/>
                <w:lang w:val="en-GB"/>
              </w:rPr>
            </w:pPr>
            <w:r w:rsidRPr="00123251">
              <w:rPr>
                <w:rFonts w:asciiTheme="minorHAnsi" w:hAnsiTheme="minorHAnsi"/>
                <w:b/>
                <w:bCs/>
                <w:sz w:val="20"/>
                <w:szCs w:val="20"/>
                <w:lang w:val="en-GB"/>
              </w:rPr>
              <w:t>Risk</w:t>
            </w:r>
            <w:r w:rsidRPr="00123251">
              <w:rPr>
                <w:rFonts w:asciiTheme="minorHAnsi" w:hAnsiTheme="minorHAnsi"/>
                <w:bCs/>
                <w:sz w:val="20"/>
                <w:szCs w:val="20"/>
                <w:lang w:val="en-GB"/>
              </w:rPr>
              <w:t xml:space="preserve"> (5): Transboundary lakes component of TWAP is not properly managed.</w:t>
            </w:r>
          </w:p>
          <w:p w:rsidR="000C1ACE" w:rsidRPr="00123251" w:rsidRDefault="000C1ACE" w:rsidP="0079145C">
            <w:pPr>
              <w:rPr>
                <w:rFonts w:asciiTheme="minorHAnsi" w:hAnsiTheme="minorHAnsi"/>
                <w:b/>
                <w:bCs/>
                <w:sz w:val="20"/>
                <w:szCs w:val="20"/>
                <w:lang w:val="en-GB"/>
              </w:rPr>
            </w:pPr>
            <w:r w:rsidRPr="00123251">
              <w:rPr>
                <w:rFonts w:asciiTheme="minorHAnsi" w:hAnsiTheme="minorHAnsi"/>
                <w:b/>
                <w:bCs/>
                <w:sz w:val="20"/>
                <w:szCs w:val="20"/>
                <w:lang w:val="en-GB"/>
              </w:rPr>
              <w:t>Assumption</w:t>
            </w:r>
            <w:r w:rsidRPr="00123251">
              <w:rPr>
                <w:rFonts w:asciiTheme="minorHAnsi" w:hAnsiTheme="minorHAnsi"/>
                <w:bCs/>
                <w:sz w:val="20"/>
                <w:szCs w:val="20"/>
                <w:lang w:val="en-GB"/>
              </w:rPr>
              <w:t>: ILEC and partners have undertaken lake projects for many years with much experience conducting such activities.</w:t>
            </w:r>
            <w:r w:rsidRPr="00123251">
              <w:rPr>
                <w:rFonts w:asciiTheme="minorHAnsi" w:hAnsiTheme="minorHAnsi"/>
                <w:sz w:val="20"/>
                <w:szCs w:val="20"/>
                <w:vertAlign w:val="subscript"/>
                <w:lang w:val="en-GB"/>
              </w:rPr>
              <w:t xml:space="preserve"> </w:t>
            </w:r>
          </w:p>
        </w:tc>
      </w:tr>
      <w:tr w:rsidR="005852E3" w:rsidRPr="00123251" w:rsidTr="00E95EB6">
        <w:trPr>
          <w:gridAfter w:val="3"/>
          <w:wAfter w:w="203" w:type="dxa"/>
          <w:trHeight w:val="794"/>
          <w:jc w:val="center"/>
        </w:trPr>
        <w:tc>
          <w:tcPr>
            <w:tcW w:w="14824" w:type="dxa"/>
            <w:gridSpan w:val="52"/>
            <w:shd w:val="clear" w:color="auto" w:fill="99CCFF"/>
            <w:vAlign w:val="center"/>
          </w:tcPr>
          <w:p w:rsidR="000C1ACE" w:rsidRPr="00123251" w:rsidRDefault="000C1ACE" w:rsidP="0079145C">
            <w:pPr>
              <w:rPr>
                <w:rFonts w:asciiTheme="minorHAnsi" w:hAnsiTheme="minorHAnsi"/>
                <w:b/>
                <w:sz w:val="22"/>
                <w:szCs w:val="22"/>
                <w:lang w:val="en-GB"/>
              </w:rPr>
            </w:pPr>
            <w:r w:rsidRPr="00123251">
              <w:rPr>
                <w:rFonts w:asciiTheme="minorHAnsi" w:hAnsiTheme="minorHAnsi"/>
                <w:b/>
                <w:sz w:val="22"/>
                <w:szCs w:val="22"/>
                <w:lang w:val="en-GB"/>
              </w:rPr>
              <w:t xml:space="preserve">Component III Objective: </w:t>
            </w:r>
            <w:r w:rsidRPr="00123251">
              <w:rPr>
                <w:rFonts w:asciiTheme="minorHAnsi" w:hAnsiTheme="minorHAnsi"/>
                <w:sz w:val="22"/>
                <w:szCs w:val="22"/>
                <w:lang w:val="en-GB"/>
              </w:rPr>
              <w:t>To undertake a global comparative assessment of transboundary river basins, through a formalised consortium of partners, to support informed investments by the GEF and other international organizations, and to be sustained through a periodic process in partnership with key institutions aiming at incorporating transboundary considerations into regular assessment programmes.</w:t>
            </w:r>
          </w:p>
        </w:tc>
      </w:tr>
      <w:tr w:rsidR="005852E3" w:rsidRPr="00123251" w:rsidTr="00E95EB6">
        <w:trPr>
          <w:gridAfter w:val="3"/>
          <w:wAfter w:w="203" w:type="dxa"/>
          <w:trHeight w:val="567"/>
          <w:jc w:val="center"/>
        </w:trPr>
        <w:tc>
          <w:tcPr>
            <w:tcW w:w="3365" w:type="dxa"/>
            <w:gridSpan w:val="3"/>
            <w:shd w:val="clear" w:color="auto" w:fill="DDD9C3"/>
            <w:vAlign w:val="center"/>
          </w:tcPr>
          <w:p w:rsidR="000C1ACE" w:rsidRPr="00123251" w:rsidRDefault="000C1ACE" w:rsidP="0079145C">
            <w:pPr>
              <w:jc w:val="center"/>
              <w:rPr>
                <w:rFonts w:asciiTheme="minorHAnsi" w:hAnsiTheme="minorHAnsi"/>
                <w:b/>
                <w:sz w:val="22"/>
                <w:szCs w:val="22"/>
                <w:lang w:val="en-GB"/>
              </w:rPr>
            </w:pPr>
            <w:r w:rsidRPr="00123251">
              <w:rPr>
                <w:rFonts w:asciiTheme="minorHAnsi" w:hAnsiTheme="minorHAnsi"/>
                <w:b/>
                <w:sz w:val="22"/>
                <w:szCs w:val="22"/>
                <w:lang w:val="en-GB"/>
              </w:rPr>
              <w:t>Component III Outcomes</w:t>
            </w:r>
          </w:p>
        </w:tc>
        <w:tc>
          <w:tcPr>
            <w:tcW w:w="2241" w:type="dxa"/>
            <w:gridSpan w:val="5"/>
            <w:shd w:val="clear" w:color="auto" w:fill="DDD9C3"/>
            <w:vAlign w:val="center"/>
          </w:tcPr>
          <w:p w:rsidR="000C1ACE" w:rsidRPr="00123251" w:rsidRDefault="000C1ACE" w:rsidP="0079145C">
            <w:pPr>
              <w:jc w:val="center"/>
              <w:rPr>
                <w:rFonts w:asciiTheme="minorHAnsi" w:hAnsiTheme="minorHAnsi"/>
                <w:b/>
                <w:sz w:val="22"/>
                <w:szCs w:val="22"/>
                <w:lang w:val="en-GB"/>
              </w:rPr>
            </w:pPr>
            <w:r w:rsidRPr="00123251">
              <w:rPr>
                <w:rFonts w:asciiTheme="minorHAnsi" w:hAnsiTheme="minorHAnsi"/>
                <w:b/>
                <w:sz w:val="22"/>
                <w:szCs w:val="22"/>
                <w:lang w:val="en-GB"/>
              </w:rPr>
              <w:t>Indicator</w:t>
            </w:r>
          </w:p>
        </w:tc>
        <w:tc>
          <w:tcPr>
            <w:tcW w:w="2341" w:type="dxa"/>
            <w:gridSpan w:val="16"/>
            <w:shd w:val="clear" w:color="auto" w:fill="DDD9C3"/>
            <w:vAlign w:val="center"/>
          </w:tcPr>
          <w:p w:rsidR="000C1ACE" w:rsidRPr="00123251" w:rsidRDefault="000C1ACE" w:rsidP="0079145C">
            <w:pPr>
              <w:jc w:val="center"/>
              <w:rPr>
                <w:rFonts w:asciiTheme="minorHAnsi" w:hAnsiTheme="minorHAnsi"/>
                <w:b/>
                <w:sz w:val="22"/>
                <w:szCs w:val="22"/>
                <w:lang w:val="en-GB"/>
              </w:rPr>
            </w:pPr>
            <w:r w:rsidRPr="00123251">
              <w:rPr>
                <w:rFonts w:asciiTheme="minorHAnsi" w:hAnsiTheme="minorHAnsi"/>
                <w:b/>
                <w:sz w:val="22"/>
                <w:szCs w:val="22"/>
                <w:lang w:val="en-GB"/>
              </w:rPr>
              <w:t>Baseline</w:t>
            </w:r>
          </w:p>
        </w:tc>
        <w:tc>
          <w:tcPr>
            <w:tcW w:w="2148" w:type="dxa"/>
            <w:gridSpan w:val="8"/>
            <w:shd w:val="clear" w:color="auto" w:fill="DDD9C3"/>
            <w:vAlign w:val="center"/>
          </w:tcPr>
          <w:p w:rsidR="000C1ACE" w:rsidRPr="00123251" w:rsidRDefault="000C1ACE" w:rsidP="0079145C">
            <w:pPr>
              <w:jc w:val="center"/>
              <w:rPr>
                <w:rFonts w:asciiTheme="minorHAnsi" w:hAnsiTheme="minorHAnsi"/>
                <w:b/>
                <w:sz w:val="22"/>
                <w:szCs w:val="22"/>
                <w:lang w:val="en-GB"/>
              </w:rPr>
            </w:pPr>
            <w:r w:rsidRPr="00123251">
              <w:rPr>
                <w:rFonts w:asciiTheme="minorHAnsi" w:hAnsiTheme="minorHAnsi"/>
                <w:b/>
                <w:sz w:val="22"/>
                <w:szCs w:val="22"/>
                <w:lang w:val="en-GB"/>
              </w:rPr>
              <w:t>Target</w:t>
            </w:r>
          </w:p>
        </w:tc>
        <w:tc>
          <w:tcPr>
            <w:tcW w:w="2194" w:type="dxa"/>
            <w:gridSpan w:val="7"/>
            <w:shd w:val="clear" w:color="auto" w:fill="DDD9C3"/>
            <w:vAlign w:val="center"/>
          </w:tcPr>
          <w:p w:rsidR="000C1ACE" w:rsidRPr="00123251" w:rsidRDefault="000C1ACE" w:rsidP="0079145C">
            <w:pPr>
              <w:jc w:val="center"/>
              <w:rPr>
                <w:rFonts w:asciiTheme="minorHAnsi" w:hAnsiTheme="minorHAnsi"/>
                <w:b/>
                <w:bCs/>
                <w:sz w:val="22"/>
                <w:szCs w:val="22"/>
                <w:lang w:val="en-GB"/>
              </w:rPr>
            </w:pPr>
            <w:r w:rsidRPr="00123251">
              <w:rPr>
                <w:rFonts w:asciiTheme="minorHAnsi" w:hAnsiTheme="minorHAnsi"/>
                <w:b/>
                <w:bCs/>
                <w:sz w:val="22"/>
                <w:szCs w:val="22"/>
                <w:lang w:val="en-GB"/>
              </w:rPr>
              <w:t>Source of verification</w:t>
            </w:r>
          </w:p>
        </w:tc>
        <w:tc>
          <w:tcPr>
            <w:tcW w:w="2535" w:type="dxa"/>
            <w:gridSpan w:val="13"/>
            <w:shd w:val="clear" w:color="auto" w:fill="DDD9C3"/>
            <w:vAlign w:val="center"/>
          </w:tcPr>
          <w:p w:rsidR="000C1ACE" w:rsidRPr="00123251" w:rsidRDefault="000C1ACE" w:rsidP="0079145C">
            <w:pPr>
              <w:jc w:val="center"/>
              <w:rPr>
                <w:rFonts w:asciiTheme="minorHAnsi" w:hAnsiTheme="minorHAnsi"/>
                <w:b/>
                <w:bCs/>
                <w:sz w:val="22"/>
                <w:szCs w:val="22"/>
                <w:lang w:val="en-GB"/>
              </w:rPr>
            </w:pPr>
            <w:r w:rsidRPr="00123251">
              <w:rPr>
                <w:rFonts w:asciiTheme="minorHAnsi" w:hAnsiTheme="minorHAnsi"/>
                <w:b/>
                <w:bCs/>
                <w:sz w:val="22"/>
                <w:szCs w:val="22"/>
                <w:lang w:val="en-GB"/>
              </w:rPr>
              <w:t>Risks and Assumptions</w:t>
            </w:r>
          </w:p>
        </w:tc>
      </w:tr>
      <w:tr w:rsidR="005852E3" w:rsidRPr="00123251" w:rsidTr="00E95EB6">
        <w:trPr>
          <w:gridAfter w:val="3"/>
          <w:wAfter w:w="203" w:type="dxa"/>
          <w:trHeight w:val="224"/>
          <w:jc w:val="center"/>
        </w:trPr>
        <w:tc>
          <w:tcPr>
            <w:tcW w:w="3365" w:type="dxa"/>
            <w:gridSpan w:val="3"/>
            <w:vMerge w:val="restart"/>
            <w:shd w:val="clear" w:color="auto" w:fill="FFFF99"/>
            <w:vAlign w:val="center"/>
          </w:tcPr>
          <w:p w:rsidR="000C1ACE" w:rsidRPr="00123251" w:rsidRDefault="000C1ACE" w:rsidP="0079145C">
            <w:pPr>
              <w:rPr>
                <w:rFonts w:asciiTheme="minorHAnsi" w:hAnsiTheme="minorHAnsi"/>
                <w:sz w:val="20"/>
                <w:szCs w:val="20"/>
                <w:lang w:val="en-GB"/>
              </w:rPr>
            </w:pPr>
            <w:r w:rsidRPr="00123251">
              <w:rPr>
                <w:rFonts w:asciiTheme="minorHAnsi" w:hAnsiTheme="minorHAnsi"/>
                <w:b/>
                <w:sz w:val="20"/>
                <w:szCs w:val="20"/>
                <w:lang w:val="en-GB"/>
              </w:rPr>
              <w:t>Outcome</w:t>
            </w:r>
            <w:r w:rsidRPr="00123251">
              <w:rPr>
                <w:rFonts w:asciiTheme="minorHAnsi" w:hAnsiTheme="minorHAnsi"/>
                <w:sz w:val="20"/>
                <w:szCs w:val="20"/>
                <w:lang w:val="en-GB"/>
              </w:rPr>
              <w:t xml:space="preserve"> </w:t>
            </w:r>
            <w:r w:rsidRPr="00123251">
              <w:rPr>
                <w:rFonts w:asciiTheme="minorHAnsi" w:hAnsiTheme="minorHAnsi"/>
                <w:b/>
                <w:sz w:val="20"/>
                <w:szCs w:val="20"/>
                <w:lang w:val="en-GB"/>
              </w:rPr>
              <w:t>III.1</w:t>
            </w:r>
            <w:r w:rsidRPr="00123251">
              <w:rPr>
                <w:rFonts w:asciiTheme="minorHAnsi" w:hAnsiTheme="minorHAnsi"/>
                <w:sz w:val="20"/>
                <w:szCs w:val="20"/>
                <w:lang w:val="en-GB"/>
              </w:rPr>
              <w:t>: Improved review of the state of water concerns in transboundary river systems through a sustainable periodic assessment process linked to regular assessment programmes of the partners.</w:t>
            </w:r>
          </w:p>
        </w:tc>
        <w:tc>
          <w:tcPr>
            <w:tcW w:w="2241" w:type="dxa"/>
            <w:gridSpan w:val="5"/>
            <w:vAlign w:val="center"/>
          </w:tcPr>
          <w:p w:rsidR="000C1ACE" w:rsidRPr="00123251" w:rsidRDefault="000C1ACE" w:rsidP="0079145C">
            <w:pPr>
              <w:rPr>
                <w:rFonts w:asciiTheme="minorHAnsi" w:hAnsiTheme="minorHAnsi"/>
                <w:sz w:val="20"/>
                <w:szCs w:val="20"/>
                <w:lang w:val="en-GB"/>
              </w:rPr>
            </w:pPr>
            <w:r w:rsidRPr="00123251">
              <w:rPr>
                <w:rFonts w:asciiTheme="minorHAnsi" w:hAnsiTheme="minorHAnsi"/>
                <w:sz w:val="20"/>
                <w:szCs w:val="20"/>
                <w:lang w:val="en-GB"/>
              </w:rPr>
              <w:t xml:space="preserve">1. Evidence of global comparative transboundary river basins assessment undertaken through a formalized consortium of partners. </w:t>
            </w:r>
          </w:p>
          <w:p w:rsidR="000C1ACE" w:rsidRPr="00123251" w:rsidRDefault="000C1ACE" w:rsidP="0079145C">
            <w:pPr>
              <w:rPr>
                <w:rFonts w:asciiTheme="minorHAnsi" w:hAnsiTheme="minorHAnsi"/>
                <w:sz w:val="20"/>
                <w:szCs w:val="20"/>
                <w:lang w:val="en-GB"/>
              </w:rPr>
            </w:pPr>
          </w:p>
        </w:tc>
        <w:tc>
          <w:tcPr>
            <w:tcW w:w="2341" w:type="dxa"/>
            <w:gridSpan w:val="16"/>
            <w:vAlign w:val="center"/>
          </w:tcPr>
          <w:p w:rsidR="000C1ACE" w:rsidRPr="00123251" w:rsidRDefault="000C1ACE" w:rsidP="0079145C">
            <w:pPr>
              <w:rPr>
                <w:rFonts w:asciiTheme="minorHAnsi" w:hAnsiTheme="minorHAnsi"/>
                <w:sz w:val="20"/>
                <w:szCs w:val="20"/>
                <w:lang w:val="en-GB"/>
              </w:rPr>
            </w:pPr>
            <w:r w:rsidRPr="00123251">
              <w:rPr>
                <w:rFonts w:asciiTheme="minorHAnsi" w:hAnsiTheme="minorHAnsi"/>
                <w:sz w:val="20"/>
                <w:szCs w:val="20"/>
                <w:lang w:val="en-GB"/>
              </w:rPr>
              <w:t>Absence of systematic, periodic assessment of transboundary river basins hinders GEF and other agencies from setting priorities for funding.</w:t>
            </w:r>
          </w:p>
          <w:p w:rsidR="000C1ACE" w:rsidRPr="00123251" w:rsidRDefault="000C1ACE" w:rsidP="0079145C">
            <w:pPr>
              <w:rPr>
                <w:rFonts w:asciiTheme="minorHAnsi" w:hAnsiTheme="minorHAnsi"/>
                <w:sz w:val="20"/>
                <w:szCs w:val="20"/>
                <w:lang w:val="en-GB"/>
              </w:rPr>
            </w:pPr>
          </w:p>
        </w:tc>
        <w:tc>
          <w:tcPr>
            <w:tcW w:w="2148" w:type="dxa"/>
            <w:gridSpan w:val="8"/>
            <w:vAlign w:val="center"/>
          </w:tcPr>
          <w:p w:rsidR="000C1ACE" w:rsidRPr="00123251" w:rsidRDefault="000C1ACE" w:rsidP="0079145C">
            <w:pPr>
              <w:rPr>
                <w:rFonts w:asciiTheme="minorHAnsi" w:hAnsiTheme="minorHAnsi"/>
                <w:sz w:val="20"/>
                <w:szCs w:val="20"/>
                <w:lang w:val="en-GB"/>
              </w:rPr>
            </w:pPr>
            <w:r w:rsidRPr="00123251">
              <w:rPr>
                <w:rFonts w:asciiTheme="minorHAnsi" w:hAnsiTheme="minorHAnsi"/>
                <w:sz w:val="20"/>
                <w:szCs w:val="20"/>
                <w:lang w:val="en-GB"/>
              </w:rPr>
              <w:t>Comparative assessment which allows GEF and other agencies to set priorities for funding.</w:t>
            </w:r>
          </w:p>
          <w:p w:rsidR="000C1ACE" w:rsidRPr="00123251" w:rsidRDefault="000C1ACE" w:rsidP="0079145C">
            <w:pPr>
              <w:rPr>
                <w:rFonts w:asciiTheme="minorHAnsi" w:hAnsiTheme="minorHAnsi"/>
                <w:sz w:val="20"/>
                <w:szCs w:val="20"/>
                <w:lang w:val="en-GB"/>
              </w:rPr>
            </w:pPr>
          </w:p>
        </w:tc>
        <w:tc>
          <w:tcPr>
            <w:tcW w:w="2194" w:type="dxa"/>
            <w:gridSpan w:val="7"/>
            <w:vAlign w:val="center"/>
          </w:tcPr>
          <w:p w:rsidR="000C1ACE" w:rsidRPr="00123251" w:rsidRDefault="000C1ACE" w:rsidP="0079145C">
            <w:pPr>
              <w:rPr>
                <w:rFonts w:asciiTheme="minorHAnsi" w:hAnsiTheme="minorHAnsi"/>
                <w:sz w:val="20"/>
                <w:szCs w:val="20"/>
                <w:lang w:val="en-GB"/>
              </w:rPr>
            </w:pPr>
            <w:r w:rsidRPr="00123251">
              <w:rPr>
                <w:rFonts w:asciiTheme="minorHAnsi" w:hAnsiTheme="minorHAnsi"/>
                <w:sz w:val="20"/>
                <w:szCs w:val="20"/>
                <w:lang w:val="en-GB"/>
              </w:rPr>
              <w:t>Systematic global assessment report on the state of transboundary river basins with provisional outlook projections (Output 6.4).</w:t>
            </w:r>
          </w:p>
        </w:tc>
        <w:tc>
          <w:tcPr>
            <w:tcW w:w="2535" w:type="dxa"/>
            <w:gridSpan w:val="13"/>
            <w:vAlign w:val="center"/>
          </w:tcPr>
          <w:p w:rsidR="000C1ACE" w:rsidRPr="00123251" w:rsidRDefault="000C1ACE" w:rsidP="0079145C">
            <w:pPr>
              <w:spacing w:after="60"/>
              <w:rPr>
                <w:rFonts w:asciiTheme="minorHAnsi" w:hAnsiTheme="minorHAnsi"/>
                <w:sz w:val="20"/>
                <w:szCs w:val="20"/>
                <w:lang w:val="en-GB"/>
              </w:rPr>
            </w:pPr>
            <w:r w:rsidRPr="00123251">
              <w:rPr>
                <w:rFonts w:asciiTheme="minorHAnsi" w:hAnsiTheme="minorHAnsi"/>
                <w:b/>
                <w:sz w:val="20"/>
                <w:szCs w:val="20"/>
                <w:lang w:val="en-GB"/>
              </w:rPr>
              <w:t>Risk</w:t>
            </w:r>
            <w:r w:rsidRPr="00123251">
              <w:rPr>
                <w:rFonts w:asciiTheme="minorHAnsi" w:hAnsiTheme="minorHAnsi"/>
                <w:sz w:val="20"/>
                <w:szCs w:val="20"/>
                <w:lang w:val="en-GB"/>
              </w:rPr>
              <w:t>: A lack of adequate data/information for some transboundary water bodies might hinder proper assessment of those water bodies.</w:t>
            </w:r>
          </w:p>
          <w:p w:rsidR="000C1ACE" w:rsidRPr="00123251" w:rsidRDefault="000C1ACE" w:rsidP="0079145C">
            <w:pPr>
              <w:rPr>
                <w:rFonts w:asciiTheme="minorHAnsi" w:hAnsiTheme="minorHAnsi"/>
                <w:sz w:val="20"/>
                <w:szCs w:val="20"/>
                <w:lang w:val="en-GB"/>
              </w:rPr>
            </w:pPr>
            <w:r w:rsidRPr="00123251">
              <w:rPr>
                <w:rFonts w:asciiTheme="minorHAnsi" w:hAnsiTheme="minorHAnsi"/>
                <w:b/>
                <w:sz w:val="20"/>
                <w:szCs w:val="20"/>
                <w:lang w:val="en-GB"/>
              </w:rPr>
              <w:t>Assumption:</w:t>
            </w:r>
            <w:r w:rsidRPr="00123251">
              <w:rPr>
                <w:rFonts w:asciiTheme="minorHAnsi" w:hAnsiTheme="minorHAnsi"/>
                <w:sz w:val="20"/>
                <w:szCs w:val="20"/>
                <w:lang w:val="en-GB"/>
              </w:rPr>
              <w:t xml:space="preserve"> The report will not provide solutions, only a prioritization of basins according to a range of issues. The report will not deliver a ‘final’ prioritization combining all issues, but rather the tools to weight issues differently.</w:t>
            </w:r>
          </w:p>
        </w:tc>
      </w:tr>
      <w:tr w:rsidR="005852E3" w:rsidRPr="00123251" w:rsidTr="00E95EB6">
        <w:trPr>
          <w:gridAfter w:val="3"/>
          <w:wAfter w:w="203" w:type="dxa"/>
          <w:trHeight w:val="224"/>
          <w:jc w:val="center"/>
        </w:trPr>
        <w:tc>
          <w:tcPr>
            <w:tcW w:w="3365" w:type="dxa"/>
            <w:gridSpan w:val="3"/>
            <w:vMerge/>
            <w:shd w:val="clear" w:color="auto" w:fill="FFFF99"/>
            <w:vAlign w:val="center"/>
          </w:tcPr>
          <w:p w:rsidR="000C1ACE" w:rsidRPr="00123251" w:rsidRDefault="000C1ACE" w:rsidP="0079145C">
            <w:pPr>
              <w:rPr>
                <w:rFonts w:asciiTheme="minorHAnsi" w:hAnsiTheme="minorHAnsi"/>
                <w:b/>
                <w:sz w:val="20"/>
                <w:szCs w:val="20"/>
                <w:lang w:val="en-GB"/>
              </w:rPr>
            </w:pPr>
          </w:p>
        </w:tc>
        <w:tc>
          <w:tcPr>
            <w:tcW w:w="2241" w:type="dxa"/>
            <w:gridSpan w:val="5"/>
            <w:vAlign w:val="center"/>
          </w:tcPr>
          <w:p w:rsidR="000C1ACE" w:rsidRPr="00123251" w:rsidRDefault="000C1ACE" w:rsidP="0079145C">
            <w:pPr>
              <w:rPr>
                <w:rFonts w:asciiTheme="minorHAnsi" w:hAnsiTheme="minorHAnsi"/>
                <w:sz w:val="20"/>
                <w:szCs w:val="20"/>
                <w:lang w:val="en-GB"/>
              </w:rPr>
            </w:pPr>
            <w:r w:rsidRPr="00123251">
              <w:rPr>
                <w:rFonts w:asciiTheme="minorHAnsi" w:hAnsiTheme="minorHAnsi"/>
                <w:sz w:val="20"/>
                <w:szCs w:val="20"/>
                <w:lang w:val="en-GB"/>
              </w:rPr>
              <w:t>2. Framework designed and established during FSP for sustainable periodic assessment process.</w:t>
            </w:r>
          </w:p>
        </w:tc>
        <w:tc>
          <w:tcPr>
            <w:tcW w:w="2341" w:type="dxa"/>
            <w:gridSpan w:val="16"/>
            <w:vAlign w:val="center"/>
          </w:tcPr>
          <w:p w:rsidR="000C1ACE" w:rsidRPr="00123251" w:rsidRDefault="000C1ACE" w:rsidP="0079145C">
            <w:pPr>
              <w:rPr>
                <w:rFonts w:asciiTheme="minorHAnsi" w:hAnsiTheme="minorHAnsi"/>
                <w:sz w:val="20"/>
                <w:szCs w:val="20"/>
                <w:lang w:val="en-GB"/>
              </w:rPr>
            </w:pPr>
            <w:r w:rsidRPr="00123251">
              <w:rPr>
                <w:rFonts w:asciiTheme="minorHAnsi" w:hAnsiTheme="minorHAnsi"/>
                <w:sz w:val="20"/>
                <w:szCs w:val="20"/>
                <w:lang w:val="en-GB"/>
              </w:rPr>
              <w:t>Data and information is currently scattered and assessments often undertaken on an ad-hoc basis.</w:t>
            </w:r>
          </w:p>
        </w:tc>
        <w:tc>
          <w:tcPr>
            <w:tcW w:w="2148" w:type="dxa"/>
            <w:gridSpan w:val="8"/>
            <w:vAlign w:val="center"/>
          </w:tcPr>
          <w:p w:rsidR="000C1ACE" w:rsidRPr="00123251" w:rsidRDefault="000C1ACE" w:rsidP="0079145C">
            <w:pPr>
              <w:rPr>
                <w:rFonts w:asciiTheme="minorHAnsi" w:hAnsiTheme="minorHAnsi"/>
                <w:sz w:val="20"/>
                <w:szCs w:val="20"/>
                <w:lang w:val="en-GB"/>
              </w:rPr>
            </w:pPr>
            <w:r w:rsidRPr="00123251">
              <w:rPr>
                <w:rFonts w:asciiTheme="minorHAnsi" w:hAnsiTheme="minorHAnsi"/>
                <w:sz w:val="20"/>
                <w:szCs w:val="20"/>
                <w:lang w:val="en-GB"/>
              </w:rPr>
              <w:t>Sustainable partnerships to undertake compatible periodic assessments to observe trends.</w:t>
            </w:r>
          </w:p>
        </w:tc>
        <w:tc>
          <w:tcPr>
            <w:tcW w:w="2194" w:type="dxa"/>
            <w:gridSpan w:val="7"/>
            <w:vAlign w:val="center"/>
          </w:tcPr>
          <w:p w:rsidR="000C1ACE" w:rsidRPr="00123251" w:rsidRDefault="000C1ACE" w:rsidP="0079145C">
            <w:pPr>
              <w:rPr>
                <w:rFonts w:asciiTheme="minorHAnsi" w:hAnsiTheme="minorHAnsi"/>
                <w:sz w:val="20"/>
                <w:szCs w:val="20"/>
                <w:lang w:val="en-GB"/>
              </w:rPr>
            </w:pPr>
            <w:r w:rsidRPr="00123251">
              <w:rPr>
                <w:rFonts w:asciiTheme="minorHAnsi" w:hAnsiTheme="minorHAnsi"/>
                <w:sz w:val="20"/>
                <w:szCs w:val="20"/>
                <w:lang w:val="en-GB"/>
              </w:rPr>
              <w:t>An agreed framework for a sustainable periodic assessment process, including a sustainable consortium of partners by Dec. 2014 (Output 7.1).</w:t>
            </w:r>
          </w:p>
        </w:tc>
        <w:tc>
          <w:tcPr>
            <w:tcW w:w="2535" w:type="dxa"/>
            <w:gridSpan w:val="13"/>
            <w:vAlign w:val="center"/>
          </w:tcPr>
          <w:p w:rsidR="000C1ACE" w:rsidRPr="00123251" w:rsidRDefault="000C1ACE" w:rsidP="0079145C">
            <w:pPr>
              <w:rPr>
                <w:rFonts w:asciiTheme="minorHAnsi" w:hAnsiTheme="minorHAnsi"/>
                <w:sz w:val="20"/>
                <w:szCs w:val="20"/>
                <w:lang w:val="en-GB"/>
              </w:rPr>
            </w:pPr>
            <w:r w:rsidRPr="00123251">
              <w:rPr>
                <w:rFonts w:asciiTheme="minorHAnsi" w:hAnsiTheme="minorHAnsi"/>
                <w:b/>
                <w:sz w:val="20"/>
                <w:szCs w:val="20"/>
                <w:lang w:val="en-GB"/>
              </w:rPr>
              <w:t>Assumption:</w:t>
            </w:r>
            <w:r w:rsidRPr="00123251">
              <w:rPr>
                <w:rFonts w:asciiTheme="minorHAnsi" w:hAnsiTheme="minorHAnsi"/>
                <w:sz w:val="20"/>
                <w:szCs w:val="20"/>
                <w:lang w:val="en-GB"/>
              </w:rPr>
              <w:t xml:space="preserve"> Funding mechanisms identified during the TWAP FSP for periodic assessments.</w:t>
            </w:r>
          </w:p>
        </w:tc>
      </w:tr>
      <w:tr w:rsidR="005852E3" w:rsidRPr="00123251" w:rsidTr="00E95EB6">
        <w:trPr>
          <w:gridAfter w:val="3"/>
          <w:wAfter w:w="203" w:type="dxa"/>
          <w:cantSplit/>
          <w:trHeight w:val="680"/>
          <w:tblHeader/>
          <w:jc w:val="center"/>
        </w:trPr>
        <w:tc>
          <w:tcPr>
            <w:tcW w:w="14824" w:type="dxa"/>
            <w:gridSpan w:val="52"/>
            <w:shd w:val="clear" w:color="auto" w:fill="99CCFF"/>
            <w:vAlign w:val="center"/>
          </w:tcPr>
          <w:p w:rsidR="000C1ACE" w:rsidRPr="00123251" w:rsidRDefault="000C1ACE" w:rsidP="0079145C">
            <w:pPr>
              <w:jc w:val="both"/>
              <w:rPr>
                <w:rFonts w:asciiTheme="minorHAnsi" w:hAnsiTheme="minorHAnsi"/>
                <w:sz w:val="22"/>
                <w:szCs w:val="22"/>
                <w:lang w:val="en-GB"/>
              </w:rPr>
            </w:pPr>
            <w:r w:rsidRPr="00123251">
              <w:rPr>
                <w:rFonts w:asciiTheme="minorHAnsi" w:hAnsiTheme="minorHAnsi"/>
                <w:b/>
                <w:sz w:val="22"/>
                <w:szCs w:val="22"/>
                <w:lang w:val="en-GB"/>
              </w:rPr>
              <w:t>Component IV Objective:</w:t>
            </w:r>
            <w:r w:rsidRPr="00123251">
              <w:rPr>
                <w:rFonts w:asciiTheme="minorHAnsi" w:hAnsiTheme="minorHAnsi"/>
                <w:sz w:val="22"/>
                <w:szCs w:val="22"/>
                <w:lang w:val="en-GB"/>
              </w:rPr>
              <w:t xml:space="preserve"> To conduct a global comparative baseline assessment of LMEs through a formalised consortium of partners, and to establish a process for future periodic assessments of LMEs through formal partnerships with key institutions and linkage with regular assessment programmes. </w:t>
            </w:r>
          </w:p>
        </w:tc>
      </w:tr>
      <w:tr w:rsidR="005852E3" w:rsidRPr="00123251" w:rsidTr="00E95EB6">
        <w:trPr>
          <w:gridAfter w:val="3"/>
          <w:wAfter w:w="203" w:type="dxa"/>
          <w:cantSplit/>
          <w:trHeight w:val="567"/>
          <w:tblHeader/>
          <w:jc w:val="center"/>
        </w:trPr>
        <w:tc>
          <w:tcPr>
            <w:tcW w:w="3378" w:type="dxa"/>
            <w:gridSpan w:val="4"/>
            <w:shd w:val="clear" w:color="auto" w:fill="DDD9C3"/>
            <w:vAlign w:val="center"/>
          </w:tcPr>
          <w:p w:rsidR="000C1ACE" w:rsidRPr="00123251" w:rsidRDefault="000C1ACE" w:rsidP="0079145C">
            <w:pPr>
              <w:jc w:val="center"/>
              <w:rPr>
                <w:rFonts w:asciiTheme="minorHAnsi" w:hAnsiTheme="minorHAnsi"/>
                <w:b/>
                <w:sz w:val="22"/>
                <w:szCs w:val="22"/>
                <w:lang w:val="en-GB"/>
              </w:rPr>
            </w:pPr>
            <w:r w:rsidRPr="00123251">
              <w:rPr>
                <w:rFonts w:asciiTheme="minorHAnsi" w:hAnsiTheme="minorHAnsi"/>
                <w:b/>
                <w:sz w:val="22"/>
                <w:szCs w:val="22"/>
                <w:lang w:val="en-GB"/>
              </w:rPr>
              <w:t>Component IV  Outcomes</w:t>
            </w:r>
          </w:p>
        </w:tc>
        <w:tc>
          <w:tcPr>
            <w:tcW w:w="2199" w:type="dxa"/>
            <w:gridSpan w:val="3"/>
            <w:shd w:val="clear" w:color="auto" w:fill="DDD9C3"/>
            <w:vAlign w:val="center"/>
          </w:tcPr>
          <w:p w:rsidR="000C1ACE" w:rsidRPr="00123251" w:rsidRDefault="000C1ACE" w:rsidP="0079145C">
            <w:pPr>
              <w:jc w:val="center"/>
              <w:rPr>
                <w:rFonts w:asciiTheme="minorHAnsi" w:hAnsiTheme="minorHAnsi"/>
                <w:b/>
                <w:sz w:val="22"/>
                <w:szCs w:val="22"/>
                <w:lang w:val="en-GB"/>
              </w:rPr>
            </w:pPr>
            <w:r w:rsidRPr="00123251">
              <w:rPr>
                <w:rFonts w:asciiTheme="minorHAnsi" w:hAnsiTheme="minorHAnsi"/>
                <w:b/>
                <w:sz w:val="22"/>
                <w:szCs w:val="22"/>
                <w:lang w:val="en-GB"/>
              </w:rPr>
              <w:t>Indicator</w:t>
            </w:r>
          </w:p>
        </w:tc>
        <w:tc>
          <w:tcPr>
            <w:tcW w:w="2269" w:type="dxa"/>
            <w:gridSpan w:val="15"/>
            <w:shd w:val="clear" w:color="auto" w:fill="DDD9C3"/>
            <w:vAlign w:val="center"/>
          </w:tcPr>
          <w:p w:rsidR="000C1ACE" w:rsidRPr="00123251" w:rsidRDefault="000C1ACE" w:rsidP="0079145C">
            <w:pPr>
              <w:jc w:val="center"/>
              <w:rPr>
                <w:rFonts w:asciiTheme="minorHAnsi" w:hAnsiTheme="minorHAnsi"/>
                <w:b/>
                <w:sz w:val="22"/>
                <w:szCs w:val="22"/>
                <w:lang w:val="en-GB"/>
              </w:rPr>
            </w:pPr>
            <w:r w:rsidRPr="00123251">
              <w:rPr>
                <w:rFonts w:asciiTheme="minorHAnsi" w:hAnsiTheme="minorHAnsi"/>
                <w:b/>
                <w:sz w:val="22"/>
                <w:szCs w:val="22"/>
                <w:lang w:val="en-GB"/>
              </w:rPr>
              <w:t>Baseline</w:t>
            </w:r>
          </w:p>
        </w:tc>
        <w:tc>
          <w:tcPr>
            <w:tcW w:w="2285" w:type="dxa"/>
            <w:gridSpan w:val="12"/>
            <w:shd w:val="clear" w:color="auto" w:fill="DDD9C3"/>
            <w:vAlign w:val="center"/>
          </w:tcPr>
          <w:p w:rsidR="000C1ACE" w:rsidRPr="00123251" w:rsidRDefault="000C1ACE" w:rsidP="0079145C">
            <w:pPr>
              <w:jc w:val="center"/>
              <w:rPr>
                <w:rFonts w:asciiTheme="minorHAnsi" w:hAnsiTheme="minorHAnsi"/>
                <w:b/>
                <w:sz w:val="22"/>
                <w:szCs w:val="22"/>
                <w:lang w:val="en-GB"/>
              </w:rPr>
            </w:pPr>
            <w:r w:rsidRPr="00123251">
              <w:rPr>
                <w:rFonts w:asciiTheme="minorHAnsi" w:hAnsiTheme="minorHAnsi"/>
                <w:b/>
                <w:sz w:val="22"/>
                <w:szCs w:val="22"/>
                <w:lang w:val="en-GB"/>
              </w:rPr>
              <w:t>Target</w:t>
            </w:r>
          </w:p>
        </w:tc>
        <w:tc>
          <w:tcPr>
            <w:tcW w:w="2274" w:type="dxa"/>
            <w:gridSpan w:val="12"/>
            <w:shd w:val="clear" w:color="auto" w:fill="DDD9C3"/>
            <w:vAlign w:val="center"/>
          </w:tcPr>
          <w:p w:rsidR="000C1ACE" w:rsidRPr="00123251" w:rsidRDefault="000C1ACE" w:rsidP="0079145C">
            <w:pPr>
              <w:jc w:val="center"/>
              <w:rPr>
                <w:rFonts w:asciiTheme="minorHAnsi" w:hAnsiTheme="minorHAnsi"/>
                <w:b/>
                <w:sz w:val="22"/>
                <w:szCs w:val="22"/>
                <w:lang w:val="en-GB"/>
              </w:rPr>
            </w:pPr>
            <w:r w:rsidRPr="00123251">
              <w:rPr>
                <w:rFonts w:asciiTheme="minorHAnsi" w:hAnsiTheme="minorHAnsi"/>
                <w:b/>
                <w:sz w:val="22"/>
                <w:szCs w:val="22"/>
                <w:lang w:val="en-GB"/>
              </w:rPr>
              <w:t>Sources of verification</w:t>
            </w:r>
          </w:p>
        </w:tc>
        <w:tc>
          <w:tcPr>
            <w:tcW w:w="2419" w:type="dxa"/>
            <w:gridSpan w:val="6"/>
            <w:shd w:val="clear" w:color="auto" w:fill="DDD9C3"/>
            <w:vAlign w:val="center"/>
          </w:tcPr>
          <w:p w:rsidR="000C1ACE" w:rsidRPr="00123251" w:rsidRDefault="000C1ACE" w:rsidP="0079145C">
            <w:pPr>
              <w:jc w:val="center"/>
              <w:rPr>
                <w:rFonts w:asciiTheme="minorHAnsi" w:hAnsiTheme="minorHAnsi"/>
                <w:b/>
                <w:sz w:val="22"/>
                <w:szCs w:val="22"/>
                <w:lang w:val="en-GB"/>
              </w:rPr>
            </w:pPr>
            <w:r w:rsidRPr="00123251">
              <w:rPr>
                <w:rFonts w:asciiTheme="minorHAnsi" w:hAnsiTheme="minorHAnsi"/>
                <w:b/>
                <w:sz w:val="22"/>
                <w:szCs w:val="22"/>
                <w:lang w:val="en-GB"/>
              </w:rPr>
              <w:t>Risks and Assumptions</w:t>
            </w:r>
          </w:p>
        </w:tc>
      </w:tr>
      <w:tr w:rsidR="005852E3" w:rsidRPr="00123251" w:rsidTr="00E95EB6">
        <w:trPr>
          <w:gridAfter w:val="3"/>
          <w:wAfter w:w="203" w:type="dxa"/>
          <w:cantSplit/>
          <w:trHeight w:val="224"/>
          <w:tblHeader/>
          <w:jc w:val="center"/>
        </w:trPr>
        <w:tc>
          <w:tcPr>
            <w:tcW w:w="3378" w:type="dxa"/>
            <w:gridSpan w:val="4"/>
            <w:shd w:val="clear" w:color="auto" w:fill="FFFF99"/>
            <w:vAlign w:val="center"/>
          </w:tcPr>
          <w:p w:rsidR="000C1ACE" w:rsidRPr="00123251" w:rsidRDefault="000C1ACE" w:rsidP="0079145C">
            <w:pPr>
              <w:spacing w:before="80" w:after="80"/>
              <w:rPr>
                <w:rFonts w:asciiTheme="minorHAnsi" w:hAnsiTheme="minorHAnsi"/>
                <w:sz w:val="20"/>
                <w:szCs w:val="20"/>
                <w:lang w:val="en-GB"/>
              </w:rPr>
            </w:pPr>
            <w:r w:rsidRPr="00123251">
              <w:rPr>
                <w:rFonts w:asciiTheme="minorHAnsi" w:hAnsiTheme="minorHAnsi"/>
                <w:b/>
                <w:sz w:val="20"/>
                <w:szCs w:val="20"/>
                <w:lang w:val="en-GB"/>
              </w:rPr>
              <w:lastRenderedPageBreak/>
              <w:t>Outcome IV.1:</w:t>
            </w:r>
            <w:r w:rsidRPr="00123251">
              <w:rPr>
                <w:rFonts w:asciiTheme="minorHAnsi" w:hAnsiTheme="minorHAnsi"/>
                <w:sz w:val="20"/>
                <w:szCs w:val="20"/>
                <w:lang w:val="en-GB"/>
              </w:rPr>
              <w:t xml:space="preserve"> Improved strategic focus and cost-effectiveness of  investments of GEF and other international stakeholders based on a credible/valid scientific foundation </w:t>
            </w:r>
          </w:p>
        </w:tc>
        <w:tc>
          <w:tcPr>
            <w:tcW w:w="2199" w:type="dxa"/>
            <w:gridSpan w:val="3"/>
            <w:vAlign w:val="center"/>
          </w:tcPr>
          <w:p w:rsidR="000C1ACE" w:rsidRPr="00123251" w:rsidRDefault="000C1ACE" w:rsidP="0079145C">
            <w:pPr>
              <w:spacing w:before="80" w:after="80"/>
              <w:rPr>
                <w:rFonts w:asciiTheme="minorHAnsi" w:hAnsiTheme="minorHAnsi"/>
                <w:sz w:val="20"/>
                <w:szCs w:val="20"/>
                <w:lang w:val="en-GB"/>
              </w:rPr>
            </w:pPr>
            <w:r w:rsidRPr="00123251">
              <w:rPr>
                <w:rFonts w:asciiTheme="minorHAnsi" w:hAnsiTheme="minorHAnsi"/>
                <w:sz w:val="20"/>
                <w:szCs w:val="20"/>
                <w:lang w:val="en-GB"/>
              </w:rPr>
              <w:t>GEF and other international stakeholders accept and agree to use the assessment results in decision-making regarding  funding allocation</w:t>
            </w:r>
          </w:p>
          <w:p w:rsidR="000C1ACE" w:rsidRPr="00123251" w:rsidRDefault="000C1ACE" w:rsidP="0079145C">
            <w:pPr>
              <w:spacing w:before="80" w:after="80"/>
              <w:rPr>
                <w:rFonts w:asciiTheme="minorHAnsi" w:hAnsiTheme="minorHAnsi"/>
                <w:sz w:val="20"/>
                <w:szCs w:val="20"/>
                <w:lang w:val="en-GB"/>
              </w:rPr>
            </w:pPr>
          </w:p>
        </w:tc>
        <w:tc>
          <w:tcPr>
            <w:tcW w:w="2269" w:type="dxa"/>
            <w:gridSpan w:val="15"/>
            <w:vAlign w:val="center"/>
          </w:tcPr>
          <w:p w:rsidR="000C1ACE" w:rsidRPr="00123251" w:rsidRDefault="000C1ACE" w:rsidP="0079145C">
            <w:pPr>
              <w:spacing w:before="80" w:after="80"/>
              <w:rPr>
                <w:rFonts w:asciiTheme="minorHAnsi" w:hAnsiTheme="minorHAnsi"/>
                <w:sz w:val="20"/>
                <w:szCs w:val="20"/>
                <w:lang w:val="en-GB"/>
              </w:rPr>
            </w:pPr>
            <w:r w:rsidRPr="00123251">
              <w:rPr>
                <w:rFonts w:asciiTheme="minorHAnsi" w:hAnsiTheme="minorHAnsi"/>
                <w:sz w:val="20"/>
                <w:szCs w:val="20"/>
                <w:lang w:val="en-GB"/>
              </w:rPr>
              <w:t>Strategic focus and cost-effectiveness of investments of GEF and other int’l agencies constrained by the lack of a credible and valid scientific foundation to guide investments.</w:t>
            </w:r>
          </w:p>
        </w:tc>
        <w:tc>
          <w:tcPr>
            <w:tcW w:w="2285" w:type="dxa"/>
            <w:gridSpan w:val="12"/>
            <w:vAlign w:val="center"/>
          </w:tcPr>
          <w:p w:rsidR="000C1ACE" w:rsidRPr="00123251" w:rsidRDefault="000C1ACE" w:rsidP="0079145C">
            <w:pPr>
              <w:spacing w:before="80" w:after="80"/>
              <w:rPr>
                <w:rFonts w:asciiTheme="minorHAnsi" w:hAnsiTheme="minorHAnsi"/>
                <w:sz w:val="20"/>
                <w:szCs w:val="20"/>
                <w:lang w:val="en-GB"/>
              </w:rPr>
            </w:pPr>
            <w:r w:rsidRPr="00123251">
              <w:rPr>
                <w:rFonts w:asciiTheme="minorHAnsi" w:hAnsiTheme="minorHAnsi"/>
                <w:sz w:val="20"/>
                <w:szCs w:val="20"/>
                <w:lang w:val="en-GB"/>
              </w:rPr>
              <w:t>Improved strategic focus and cost-effectiveness of investments of GEF and other int’l agencies based on a scientifically valid foundation in the form of a global baseline comparative assessment of LMEs.</w:t>
            </w:r>
          </w:p>
        </w:tc>
        <w:tc>
          <w:tcPr>
            <w:tcW w:w="2274" w:type="dxa"/>
            <w:gridSpan w:val="12"/>
            <w:vAlign w:val="center"/>
          </w:tcPr>
          <w:p w:rsidR="000C1ACE" w:rsidRPr="00123251" w:rsidRDefault="000C1ACE" w:rsidP="0079145C">
            <w:pPr>
              <w:spacing w:before="80" w:after="80"/>
              <w:rPr>
                <w:rFonts w:asciiTheme="minorHAnsi" w:hAnsiTheme="minorHAnsi"/>
                <w:sz w:val="20"/>
                <w:szCs w:val="20"/>
                <w:lang w:val="en-GB"/>
              </w:rPr>
            </w:pPr>
            <w:r w:rsidRPr="00123251">
              <w:rPr>
                <w:rFonts w:asciiTheme="minorHAnsi" w:hAnsiTheme="minorHAnsi"/>
                <w:sz w:val="20"/>
                <w:szCs w:val="20"/>
                <w:lang w:val="en-GB"/>
              </w:rPr>
              <w:t xml:space="preserve">GEF IW VI strategy incorporating assessment results, Periodic progress reports, </w:t>
            </w:r>
            <w:r w:rsidR="00221FA0" w:rsidRPr="00123251">
              <w:rPr>
                <w:rFonts w:asciiTheme="minorHAnsi" w:hAnsiTheme="minorHAnsi"/>
                <w:sz w:val="20"/>
                <w:szCs w:val="20"/>
                <w:lang w:val="en-GB"/>
              </w:rPr>
              <w:t xml:space="preserve">LME Working Group </w:t>
            </w:r>
            <w:r w:rsidRPr="00123251">
              <w:rPr>
                <w:rFonts w:asciiTheme="minorHAnsi" w:hAnsiTheme="minorHAnsi"/>
                <w:sz w:val="20"/>
                <w:szCs w:val="20"/>
                <w:lang w:val="en-GB"/>
              </w:rPr>
              <w:t>meeting reports, project mid-term and terminal evaluation.</w:t>
            </w:r>
          </w:p>
        </w:tc>
        <w:tc>
          <w:tcPr>
            <w:tcW w:w="2419" w:type="dxa"/>
            <w:gridSpan w:val="6"/>
            <w:vAlign w:val="center"/>
          </w:tcPr>
          <w:p w:rsidR="000C1ACE" w:rsidRPr="00123251" w:rsidRDefault="000C1ACE" w:rsidP="0079145C">
            <w:pPr>
              <w:spacing w:after="60"/>
              <w:rPr>
                <w:rFonts w:asciiTheme="minorHAnsi" w:hAnsiTheme="minorHAnsi"/>
                <w:sz w:val="20"/>
                <w:szCs w:val="20"/>
                <w:lang w:val="en-GB"/>
              </w:rPr>
            </w:pPr>
            <w:r w:rsidRPr="00123251">
              <w:rPr>
                <w:rFonts w:asciiTheme="minorHAnsi" w:hAnsiTheme="minorHAnsi"/>
                <w:b/>
                <w:sz w:val="20"/>
                <w:szCs w:val="20"/>
                <w:lang w:val="en-GB"/>
              </w:rPr>
              <w:t>Assumption:</w:t>
            </w:r>
            <w:r w:rsidRPr="00123251">
              <w:rPr>
                <w:rFonts w:asciiTheme="minorHAnsi" w:hAnsiTheme="minorHAnsi"/>
                <w:sz w:val="20"/>
                <w:szCs w:val="20"/>
                <w:lang w:val="en-GB"/>
              </w:rPr>
              <w:t xml:space="preserve"> GEF and other stakeholders have a high level of confidence that the assessment will be scientifically credible and will allow a valid ranking and prioritization of LMEs, and agree to apply results in decision-making regarding investments.</w:t>
            </w:r>
          </w:p>
          <w:p w:rsidR="000C1ACE" w:rsidRPr="00123251" w:rsidRDefault="000C1ACE" w:rsidP="0079145C">
            <w:pPr>
              <w:spacing w:after="60"/>
              <w:rPr>
                <w:rFonts w:asciiTheme="minorHAnsi" w:hAnsiTheme="minorHAnsi"/>
                <w:sz w:val="20"/>
                <w:szCs w:val="20"/>
                <w:lang w:val="en-GB"/>
              </w:rPr>
            </w:pPr>
            <w:r w:rsidRPr="00123251">
              <w:rPr>
                <w:rFonts w:asciiTheme="minorHAnsi" w:hAnsiTheme="minorHAnsi"/>
                <w:b/>
                <w:sz w:val="20"/>
                <w:szCs w:val="20"/>
                <w:lang w:val="en-GB"/>
              </w:rPr>
              <w:t>Risks:</w:t>
            </w:r>
            <w:r w:rsidRPr="00123251">
              <w:rPr>
                <w:rFonts w:asciiTheme="minorHAnsi" w:hAnsiTheme="minorHAnsi"/>
                <w:sz w:val="20"/>
                <w:szCs w:val="20"/>
                <w:lang w:val="en-GB"/>
              </w:rPr>
              <w:t xml:space="preserve"> GEF and other stakeholders reject LME assessment results because they are not considered adequate to allow prioritization of LMEs or because the methodology is not accepted as valid; prioritization of LMEs considered to be biased.</w:t>
            </w:r>
          </w:p>
        </w:tc>
      </w:tr>
      <w:tr w:rsidR="005852E3" w:rsidRPr="00123251" w:rsidTr="00E95EB6">
        <w:trPr>
          <w:gridAfter w:val="3"/>
          <w:wAfter w:w="203" w:type="dxa"/>
          <w:cantSplit/>
          <w:trHeight w:val="224"/>
          <w:tblHeader/>
          <w:jc w:val="center"/>
        </w:trPr>
        <w:tc>
          <w:tcPr>
            <w:tcW w:w="3378" w:type="dxa"/>
            <w:gridSpan w:val="4"/>
            <w:shd w:val="clear" w:color="auto" w:fill="FFFF99"/>
            <w:vAlign w:val="center"/>
          </w:tcPr>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b/>
                <w:sz w:val="20"/>
                <w:szCs w:val="20"/>
                <w:lang w:val="en-GB"/>
              </w:rPr>
              <w:t>Outcome IV.2:</w:t>
            </w:r>
            <w:r w:rsidRPr="00123251">
              <w:rPr>
                <w:rFonts w:asciiTheme="minorHAnsi" w:hAnsiTheme="minorHAnsi"/>
                <w:sz w:val="20"/>
                <w:szCs w:val="20"/>
                <w:lang w:val="en-GB"/>
              </w:rPr>
              <w:t xml:space="preserve"> Improved country capacity to assess and manage LMEs adoption of standard assessment methodology and assessment results.</w:t>
            </w:r>
          </w:p>
          <w:p w:rsidR="000C1ACE" w:rsidRPr="00123251" w:rsidRDefault="000C1ACE" w:rsidP="0079145C">
            <w:pPr>
              <w:spacing w:before="60" w:after="60"/>
              <w:rPr>
                <w:rFonts w:asciiTheme="minorHAnsi" w:hAnsiTheme="minorHAnsi"/>
                <w:sz w:val="20"/>
                <w:szCs w:val="20"/>
                <w:lang w:val="en-GB"/>
              </w:rPr>
            </w:pPr>
          </w:p>
        </w:tc>
        <w:tc>
          <w:tcPr>
            <w:tcW w:w="2199" w:type="dxa"/>
            <w:gridSpan w:val="3"/>
            <w:vAlign w:val="center"/>
          </w:tcPr>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sz w:val="20"/>
                <w:szCs w:val="20"/>
                <w:lang w:val="en-GB"/>
              </w:rPr>
              <w:t xml:space="preserve">Assessment methodology and comprehensive and standardized LME-scale data and information available to bordering countries; increased awareness about transboundary issues. </w:t>
            </w:r>
          </w:p>
          <w:p w:rsidR="000C1ACE" w:rsidRPr="00123251" w:rsidRDefault="000C1ACE" w:rsidP="0079145C">
            <w:pPr>
              <w:spacing w:before="60" w:after="60"/>
              <w:rPr>
                <w:rFonts w:asciiTheme="minorHAnsi" w:hAnsiTheme="minorHAnsi"/>
                <w:sz w:val="20"/>
                <w:szCs w:val="20"/>
                <w:lang w:val="en-GB"/>
              </w:rPr>
            </w:pPr>
          </w:p>
        </w:tc>
        <w:tc>
          <w:tcPr>
            <w:tcW w:w="2269" w:type="dxa"/>
            <w:gridSpan w:val="15"/>
            <w:vAlign w:val="center"/>
          </w:tcPr>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sz w:val="20"/>
                <w:szCs w:val="20"/>
                <w:lang w:val="en-GB"/>
              </w:rPr>
              <w:t>Transboundary issues not fully considered by bordering countries in assessment and management of marine and coastal areas, and limited availability of indicators and data at LME scale; limited awareness about transboundary issues.</w:t>
            </w:r>
          </w:p>
        </w:tc>
        <w:tc>
          <w:tcPr>
            <w:tcW w:w="2285" w:type="dxa"/>
            <w:gridSpan w:val="12"/>
            <w:vAlign w:val="center"/>
          </w:tcPr>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sz w:val="20"/>
                <w:szCs w:val="20"/>
                <w:lang w:val="en-GB"/>
              </w:rPr>
              <w:t xml:space="preserve">Countries are aware of the TWAP, and assessment results including indicators and data are easily accessible by the countries. </w:t>
            </w:r>
          </w:p>
        </w:tc>
        <w:tc>
          <w:tcPr>
            <w:tcW w:w="2274" w:type="dxa"/>
            <w:gridSpan w:val="12"/>
            <w:vAlign w:val="center"/>
          </w:tcPr>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sz w:val="20"/>
                <w:szCs w:val="20"/>
                <w:lang w:val="en-GB"/>
              </w:rPr>
              <w:t xml:space="preserve">Periodic progress reports; </w:t>
            </w:r>
            <w:r w:rsidR="00221FA0" w:rsidRPr="00123251">
              <w:rPr>
                <w:rFonts w:asciiTheme="minorHAnsi" w:hAnsiTheme="minorHAnsi"/>
                <w:sz w:val="20"/>
                <w:szCs w:val="20"/>
                <w:lang w:val="en-GB"/>
              </w:rPr>
              <w:t>LME Working Group</w:t>
            </w:r>
            <w:r w:rsidRPr="00123251">
              <w:rPr>
                <w:rFonts w:asciiTheme="minorHAnsi" w:hAnsiTheme="minorHAnsi"/>
                <w:sz w:val="20"/>
                <w:szCs w:val="20"/>
                <w:lang w:val="en-GB"/>
              </w:rPr>
              <w:t xml:space="preserve"> meeting reports; project mid-term and terminal evaluation; feedback from countries through communication with </w:t>
            </w:r>
            <w:proofErr w:type="gramStart"/>
            <w:r w:rsidRPr="00123251">
              <w:rPr>
                <w:rFonts w:asciiTheme="minorHAnsi" w:hAnsiTheme="minorHAnsi"/>
                <w:sz w:val="20"/>
                <w:szCs w:val="20"/>
                <w:lang w:val="en-GB"/>
              </w:rPr>
              <w:t>Regional Seas</w:t>
            </w:r>
            <w:proofErr w:type="gramEnd"/>
            <w:r w:rsidRPr="00123251">
              <w:rPr>
                <w:rFonts w:asciiTheme="minorHAnsi" w:hAnsiTheme="minorHAnsi"/>
                <w:sz w:val="20"/>
                <w:szCs w:val="20"/>
                <w:lang w:val="en-GB"/>
              </w:rPr>
              <w:t xml:space="preserve"> programmes, GEF LME projects and others.</w:t>
            </w:r>
          </w:p>
        </w:tc>
        <w:tc>
          <w:tcPr>
            <w:tcW w:w="2419" w:type="dxa"/>
            <w:gridSpan w:val="6"/>
            <w:vAlign w:val="center"/>
          </w:tcPr>
          <w:p w:rsidR="000C1ACE" w:rsidRPr="00123251" w:rsidRDefault="000C1ACE" w:rsidP="0079145C">
            <w:pPr>
              <w:spacing w:after="60"/>
              <w:rPr>
                <w:rFonts w:asciiTheme="minorHAnsi" w:hAnsiTheme="minorHAnsi"/>
                <w:sz w:val="20"/>
                <w:szCs w:val="20"/>
                <w:lang w:val="en-GB"/>
              </w:rPr>
            </w:pPr>
            <w:r w:rsidRPr="00123251">
              <w:rPr>
                <w:rFonts w:asciiTheme="minorHAnsi" w:hAnsiTheme="minorHAnsi"/>
                <w:b/>
                <w:sz w:val="20"/>
                <w:szCs w:val="20"/>
                <w:lang w:val="en-GB"/>
              </w:rPr>
              <w:t>Assumption:</w:t>
            </w:r>
            <w:r w:rsidRPr="00123251">
              <w:rPr>
                <w:rFonts w:asciiTheme="minorHAnsi" w:hAnsiTheme="minorHAnsi"/>
                <w:sz w:val="20"/>
                <w:szCs w:val="20"/>
                <w:lang w:val="en-GB"/>
              </w:rPr>
              <w:t xml:space="preserve"> Countries will be interested in transboundary issues, will accept the assessment methodology and results, and adopt them in assessment and management of LME transboundary issues.</w:t>
            </w:r>
          </w:p>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sz w:val="20"/>
                <w:szCs w:val="20"/>
                <w:lang w:val="en-GB"/>
              </w:rPr>
              <w:t xml:space="preserve"> </w:t>
            </w:r>
            <w:r w:rsidRPr="00123251">
              <w:rPr>
                <w:rFonts w:asciiTheme="minorHAnsi" w:hAnsiTheme="minorHAnsi"/>
                <w:b/>
                <w:sz w:val="20"/>
                <w:szCs w:val="20"/>
                <w:lang w:val="en-GB"/>
              </w:rPr>
              <w:t>Risks:</w:t>
            </w:r>
            <w:r w:rsidRPr="00123251">
              <w:rPr>
                <w:rFonts w:asciiTheme="minorHAnsi" w:hAnsiTheme="minorHAnsi"/>
                <w:sz w:val="20"/>
                <w:szCs w:val="20"/>
                <w:lang w:val="en-GB"/>
              </w:rPr>
              <w:t xml:space="preserve"> Countries reject the methodology and assessment results; do not have the required human and financial resources and political will; and view LMEs as conflicting with other regional frameworks.</w:t>
            </w:r>
          </w:p>
        </w:tc>
      </w:tr>
      <w:tr w:rsidR="005852E3" w:rsidRPr="00123251" w:rsidTr="00E95EB6">
        <w:trPr>
          <w:gridAfter w:val="3"/>
          <w:wAfter w:w="203" w:type="dxa"/>
          <w:cantSplit/>
          <w:trHeight w:val="224"/>
          <w:tblHeader/>
          <w:jc w:val="center"/>
        </w:trPr>
        <w:tc>
          <w:tcPr>
            <w:tcW w:w="3378" w:type="dxa"/>
            <w:gridSpan w:val="4"/>
            <w:shd w:val="clear" w:color="auto" w:fill="FFFF99"/>
            <w:vAlign w:val="center"/>
          </w:tcPr>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b/>
                <w:sz w:val="20"/>
                <w:szCs w:val="20"/>
                <w:lang w:val="en-GB"/>
              </w:rPr>
              <w:lastRenderedPageBreak/>
              <w:t>Outcome IV.3:</w:t>
            </w:r>
            <w:r w:rsidRPr="00123251">
              <w:rPr>
                <w:rFonts w:asciiTheme="minorHAnsi" w:hAnsiTheme="minorHAnsi"/>
                <w:sz w:val="20"/>
                <w:szCs w:val="20"/>
                <w:lang w:val="en-GB"/>
              </w:rPr>
              <w:t xml:space="preserve"> Improved review of the state of transboundary water concerns in LMEs through a periodic sustainable assessment process linked to regular assessment programmes.</w:t>
            </w:r>
          </w:p>
        </w:tc>
        <w:tc>
          <w:tcPr>
            <w:tcW w:w="2199" w:type="dxa"/>
            <w:gridSpan w:val="3"/>
            <w:vAlign w:val="center"/>
          </w:tcPr>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sz w:val="20"/>
                <w:szCs w:val="20"/>
                <w:lang w:val="en-GB"/>
              </w:rPr>
              <w:t>Agreed institutional framework linked to regular assessment programmes designed and established for a sustainable periodic assessment process.</w:t>
            </w:r>
          </w:p>
        </w:tc>
        <w:tc>
          <w:tcPr>
            <w:tcW w:w="2269" w:type="dxa"/>
            <w:gridSpan w:val="15"/>
            <w:vAlign w:val="center"/>
          </w:tcPr>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sz w:val="20"/>
                <w:szCs w:val="20"/>
                <w:lang w:val="en-GB"/>
              </w:rPr>
              <w:t xml:space="preserve">Review of state of transboundary water concerns in LMEs currently inadequate; regular assessment programmes do not incorporate transboundary issues. </w:t>
            </w:r>
          </w:p>
        </w:tc>
        <w:tc>
          <w:tcPr>
            <w:tcW w:w="2285" w:type="dxa"/>
            <w:gridSpan w:val="12"/>
            <w:vAlign w:val="center"/>
          </w:tcPr>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sz w:val="20"/>
                <w:szCs w:val="20"/>
                <w:lang w:val="en-GB"/>
              </w:rPr>
              <w:t xml:space="preserve">Links with regular assessment processes such as the UN Regular Process and </w:t>
            </w:r>
            <w:smartTag w:uri="urn:schemas-microsoft-com:office:smarttags" w:element="place">
              <w:smartTag w:uri="urn:schemas-microsoft-com:office:smarttags" w:element="PlaceName">
                <w:r w:rsidRPr="00123251">
                  <w:rPr>
                    <w:rFonts w:asciiTheme="minorHAnsi" w:hAnsiTheme="minorHAnsi"/>
                    <w:sz w:val="20"/>
                    <w:szCs w:val="20"/>
                    <w:lang w:val="en-GB"/>
                  </w:rPr>
                  <w:t>Regional</w:t>
                </w:r>
              </w:smartTag>
              <w:r w:rsidRPr="00123251">
                <w:rPr>
                  <w:rFonts w:asciiTheme="minorHAnsi" w:hAnsiTheme="minorHAnsi"/>
                  <w:sz w:val="20"/>
                  <w:szCs w:val="20"/>
                  <w:lang w:val="en-GB"/>
                </w:rPr>
                <w:t xml:space="preserve"> </w:t>
              </w:r>
              <w:smartTag w:uri="urn:schemas-microsoft-com:office:smarttags" w:element="PlaceType">
                <w:r w:rsidRPr="00123251">
                  <w:rPr>
                    <w:rFonts w:asciiTheme="minorHAnsi" w:hAnsiTheme="minorHAnsi"/>
                    <w:sz w:val="20"/>
                    <w:szCs w:val="20"/>
                    <w:lang w:val="en-GB"/>
                  </w:rPr>
                  <w:t>Seas</w:t>
                </w:r>
              </w:smartTag>
            </w:smartTag>
            <w:r w:rsidRPr="00123251">
              <w:rPr>
                <w:rFonts w:asciiTheme="minorHAnsi" w:hAnsiTheme="minorHAnsi"/>
                <w:sz w:val="20"/>
                <w:szCs w:val="20"/>
                <w:lang w:val="en-GB"/>
              </w:rPr>
              <w:t xml:space="preserve"> to carry out period review of transboundary concerns in LMEs.</w:t>
            </w:r>
          </w:p>
        </w:tc>
        <w:tc>
          <w:tcPr>
            <w:tcW w:w="2274" w:type="dxa"/>
            <w:gridSpan w:val="12"/>
            <w:vAlign w:val="center"/>
          </w:tcPr>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sz w:val="20"/>
                <w:szCs w:val="20"/>
                <w:lang w:val="en-GB"/>
              </w:rPr>
              <w:t xml:space="preserve">Document describing an agreed strategy to link TWAP with regular assessment programmes; Letters of agreement with partners; periodic progress reports; </w:t>
            </w:r>
            <w:r w:rsidR="00221FA0" w:rsidRPr="00123251">
              <w:rPr>
                <w:rFonts w:asciiTheme="minorHAnsi" w:hAnsiTheme="minorHAnsi"/>
                <w:sz w:val="20"/>
                <w:szCs w:val="20"/>
                <w:lang w:val="en-GB"/>
              </w:rPr>
              <w:t>LME Working Group</w:t>
            </w:r>
            <w:r w:rsidRPr="00123251">
              <w:rPr>
                <w:rFonts w:asciiTheme="minorHAnsi" w:hAnsiTheme="minorHAnsi"/>
                <w:sz w:val="20"/>
                <w:szCs w:val="20"/>
                <w:lang w:val="en-GB"/>
              </w:rPr>
              <w:t xml:space="preserve"> meeting reports; project mid-term and terminal evaluation. </w:t>
            </w:r>
          </w:p>
        </w:tc>
        <w:tc>
          <w:tcPr>
            <w:tcW w:w="2419" w:type="dxa"/>
            <w:gridSpan w:val="6"/>
            <w:vAlign w:val="center"/>
          </w:tcPr>
          <w:p w:rsidR="000C1ACE" w:rsidRPr="00123251" w:rsidRDefault="000C1ACE" w:rsidP="0079145C">
            <w:pPr>
              <w:spacing w:after="60"/>
              <w:rPr>
                <w:rFonts w:asciiTheme="minorHAnsi" w:hAnsiTheme="minorHAnsi"/>
                <w:sz w:val="20"/>
                <w:szCs w:val="20"/>
                <w:lang w:val="en-GB"/>
              </w:rPr>
            </w:pPr>
            <w:r w:rsidRPr="00123251">
              <w:rPr>
                <w:rFonts w:asciiTheme="minorHAnsi" w:hAnsiTheme="minorHAnsi"/>
                <w:b/>
                <w:sz w:val="20"/>
                <w:szCs w:val="20"/>
                <w:lang w:val="en-GB"/>
              </w:rPr>
              <w:t>Assumption:</w:t>
            </w:r>
            <w:r w:rsidRPr="00123251">
              <w:rPr>
                <w:rFonts w:asciiTheme="minorHAnsi" w:hAnsiTheme="minorHAnsi"/>
                <w:sz w:val="20"/>
                <w:szCs w:val="20"/>
                <w:lang w:val="en-GB"/>
              </w:rPr>
              <w:t xml:space="preserve"> Institutions responsible for regular assessment programmes will see the added value of linking with TWAP and agree to incorporate elements of TWAP; financial resources will be available.</w:t>
            </w:r>
          </w:p>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b/>
                <w:sz w:val="20"/>
                <w:szCs w:val="20"/>
                <w:lang w:val="en-GB"/>
              </w:rPr>
              <w:t>Risks:</w:t>
            </w:r>
            <w:r w:rsidRPr="00123251">
              <w:rPr>
                <w:rFonts w:asciiTheme="minorHAnsi" w:hAnsiTheme="minorHAnsi"/>
                <w:sz w:val="20"/>
                <w:szCs w:val="20"/>
                <w:lang w:val="en-GB"/>
              </w:rPr>
              <w:t xml:space="preserve"> Non-compatibility between TWAP and regular assessment processes makes linking difficult or impossible; financial resources inadequate to allow meaningful periodic assessments.     </w:t>
            </w:r>
          </w:p>
        </w:tc>
      </w:tr>
      <w:tr w:rsidR="005852E3" w:rsidRPr="00123251" w:rsidTr="00E95EB6">
        <w:trPr>
          <w:gridAfter w:val="3"/>
          <w:wAfter w:w="203" w:type="dxa"/>
          <w:cantSplit/>
          <w:trHeight w:val="224"/>
          <w:tblHeader/>
          <w:jc w:val="center"/>
        </w:trPr>
        <w:tc>
          <w:tcPr>
            <w:tcW w:w="3378" w:type="dxa"/>
            <w:gridSpan w:val="4"/>
            <w:shd w:val="clear" w:color="auto" w:fill="FFFF99"/>
            <w:vAlign w:val="center"/>
          </w:tcPr>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b/>
                <w:sz w:val="20"/>
                <w:szCs w:val="20"/>
                <w:lang w:val="en-GB"/>
              </w:rPr>
              <w:t>Outcome IV.4:</w:t>
            </w:r>
            <w:r w:rsidRPr="00123251">
              <w:rPr>
                <w:rFonts w:asciiTheme="minorHAnsi" w:hAnsiTheme="minorHAnsi"/>
                <w:sz w:val="20"/>
                <w:szCs w:val="20"/>
                <w:lang w:val="en-GB"/>
              </w:rPr>
              <w:t xml:space="preserve"> Efficient delivery of sub-project outputs and effective communication and information dissemination.</w:t>
            </w:r>
          </w:p>
        </w:tc>
        <w:tc>
          <w:tcPr>
            <w:tcW w:w="2199" w:type="dxa"/>
            <w:gridSpan w:val="3"/>
            <w:vAlign w:val="center"/>
          </w:tcPr>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sz w:val="20"/>
                <w:szCs w:val="20"/>
                <w:lang w:val="en-GB"/>
              </w:rPr>
              <w:t xml:space="preserve">Sub-project outputs and communication strategy within established timeframe and budget. </w:t>
            </w:r>
          </w:p>
        </w:tc>
        <w:tc>
          <w:tcPr>
            <w:tcW w:w="2269" w:type="dxa"/>
            <w:gridSpan w:val="15"/>
            <w:vAlign w:val="center"/>
          </w:tcPr>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sz w:val="20"/>
                <w:szCs w:val="20"/>
                <w:lang w:val="en-GB"/>
              </w:rPr>
              <w:t xml:space="preserve">No dedicated mechanism in place for communication and dissemination of information and assessment results. </w:t>
            </w:r>
          </w:p>
        </w:tc>
        <w:tc>
          <w:tcPr>
            <w:tcW w:w="2285" w:type="dxa"/>
            <w:gridSpan w:val="12"/>
            <w:vAlign w:val="center"/>
          </w:tcPr>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sz w:val="20"/>
                <w:szCs w:val="20"/>
                <w:lang w:val="en-GB"/>
              </w:rPr>
              <w:t xml:space="preserve">Successful completion of all outputs and communication strategy, including website. </w:t>
            </w:r>
          </w:p>
        </w:tc>
        <w:tc>
          <w:tcPr>
            <w:tcW w:w="2274" w:type="dxa"/>
            <w:gridSpan w:val="12"/>
            <w:vAlign w:val="center"/>
          </w:tcPr>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sz w:val="20"/>
                <w:szCs w:val="20"/>
                <w:lang w:val="en-GB"/>
              </w:rPr>
              <w:t xml:space="preserve">Project outputs and communication strategy, website, periodic progress reports, </w:t>
            </w:r>
            <w:r w:rsidR="00221FA0" w:rsidRPr="00123251">
              <w:rPr>
                <w:rFonts w:asciiTheme="minorHAnsi" w:hAnsiTheme="minorHAnsi"/>
                <w:sz w:val="20"/>
                <w:szCs w:val="20"/>
                <w:lang w:val="en-GB"/>
              </w:rPr>
              <w:t>LME Working Group</w:t>
            </w:r>
            <w:r w:rsidRPr="00123251">
              <w:rPr>
                <w:rFonts w:asciiTheme="minorHAnsi" w:hAnsiTheme="minorHAnsi"/>
                <w:sz w:val="20"/>
                <w:szCs w:val="20"/>
                <w:lang w:val="en-GB"/>
              </w:rPr>
              <w:t xml:space="preserve"> meeting reports, project mid-term and terminal evaluation.</w:t>
            </w:r>
          </w:p>
        </w:tc>
        <w:tc>
          <w:tcPr>
            <w:tcW w:w="2419" w:type="dxa"/>
            <w:gridSpan w:val="6"/>
            <w:vAlign w:val="center"/>
          </w:tcPr>
          <w:p w:rsidR="000C1ACE" w:rsidRPr="00123251" w:rsidRDefault="000C1ACE" w:rsidP="0079145C">
            <w:pPr>
              <w:spacing w:after="60"/>
              <w:rPr>
                <w:rFonts w:asciiTheme="minorHAnsi" w:hAnsiTheme="minorHAnsi"/>
                <w:sz w:val="20"/>
                <w:szCs w:val="20"/>
                <w:lang w:val="en-GB"/>
              </w:rPr>
            </w:pPr>
            <w:r w:rsidRPr="00123251">
              <w:rPr>
                <w:rFonts w:asciiTheme="minorHAnsi" w:hAnsiTheme="minorHAnsi"/>
                <w:b/>
                <w:sz w:val="20"/>
                <w:szCs w:val="20"/>
                <w:lang w:val="en-GB"/>
              </w:rPr>
              <w:t>Assumption:</w:t>
            </w:r>
            <w:r w:rsidRPr="00123251">
              <w:rPr>
                <w:rFonts w:asciiTheme="minorHAnsi" w:hAnsiTheme="minorHAnsi"/>
                <w:sz w:val="20"/>
                <w:szCs w:val="20"/>
                <w:lang w:val="en-GB"/>
              </w:rPr>
              <w:t xml:space="preserve"> No unforeseen events or circumstances will hinder completion of sub-project within the established timeframe and budget; executing agency is competent in carrying out its functions within the framework of the project and employ adaptive management to address adverse situations.</w:t>
            </w:r>
          </w:p>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b/>
                <w:sz w:val="20"/>
                <w:szCs w:val="20"/>
                <w:lang w:val="en-GB"/>
              </w:rPr>
              <w:t>Risks:</w:t>
            </w:r>
            <w:r w:rsidRPr="00123251">
              <w:rPr>
                <w:rFonts w:asciiTheme="minorHAnsi" w:hAnsiTheme="minorHAnsi"/>
                <w:sz w:val="20"/>
                <w:szCs w:val="20"/>
                <w:lang w:val="en-GB"/>
              </w:rPr>
              <w:t xml:space="preserve"> Occurrence of unforeseen adverse events and circumstances; executing agency unable to address these events and circumstances should they occur. </w:t>
            </w:r>
          </w:p>
        </w:tc>
      </w:tr>
      <w:tr w:rsidR="005852E3" w:rsidRPr="00123251" w:rsidTr="00E95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23" w:type="dxa"/>
          <w:trHeight w:val="794"/>
          <w:jc w:val="center"/>
        </w:trPr>
        <w:tc>
          <w:tcPr>
            <w:tcW w:w="14904" w:type="dxa"/>
            <w:gridSpan w:val="53"/>
            <w:tcBorders>
              <w:top w:val="single" w:sz="4" w:space="0" w:color="auto"/>
              <w:left w:val="single" w:sz="4" w:space="0" w:color="auto"/>
              <w:bottom w:val="single" w:sz="4" w:space="0" w:color="auto"/>
              <w:right w:val="single" w:sz="4" w:space="0" w:color="auto"/>
            </w:tcBorders>
            <w:shd w:val="clear" w:color="auto" w:fill="99CCFF"/>
            <w:vAlign w:val="center"/>
          </w:tcPr>
          <w:p w:rsidR="000C1ACE" w:rsidRPr="00123251" w:rsidRDefault="000C1ACE" w:rsidP="0079145C">
            <w:pPr>
              <w:ind w:left="13" w:hanging="13"/>
              <w:rPr>
                <w:rFonts w:asciiTheme="minorHAnsi" w:hAnsiTheme="minorHAnsi"/>
                <w:sz w:val="22"/>
                <w:szCs w:val="22"/>
                <w:lang w:val="en-GB"/>
              </w:rPr>
            </w:pPr>
            <w:r w:rsidRPr="00123251">
              <w:rPr>
                <w:rFonts w:asciiTheme="minorHAnsi" w:hAnsiTheme="minorHAnsi"/>
                <w:b/>
                <w:sz w:val="22"/>
                <w:szCs w:val="22"/>
                <w:lang w:val="en-GB"/>
              </w:rPr>
              <w:lastRenderedPageBreak/>
              <w:t>Component V Objective:</w:t>
            </w:r>
            <w:r w:rsidRPr="00123251">
              <w:rPr>
                <w:rFonts w:asciiTheme="minorHAnsi" w:hAnsiTheme="minorHAnsi"/>
                <w:sz w:val="22"/>
                <w:szCs w:val="22"/>
                <w:lang w:val="en-GB"/>
              </w:rPr>
              <w:t xml:space="preserve"> To undertake a global assessment of the open ocean through a formalized consortium of partners, highlighting global ocean environmental issues, their local environmental and human impact, and informing and influencing the development of thematic interventions through informed investments by the GEF and other international organizations, providing a baseline on which to monitor future progress. </w:t>
            </w:r>
          </w:p>
        </w:tc>
      </w:tr>
      <w:tr w:rsidR="005852E3" w:rsidRPr="00123251" w:rsidTr="00E95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03" w:type="dxa"/>
          <w:trHeight w:val="567"/>
          <w:jc w:val="center"/>
        </w:trPr>
        <w:tc>
          <w:tcPr>
            <w:tcW w:w="337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0C1ACE" w:rsidRPr="00123251" w:rsidRDefault="000C1ACE" w:rsidP="0079145C">
            <w:pPr>
              <w:jc w:val="center"/>
              <w:rPr>
                <w:rFonts w:asciiTheme="minorHAnsi" w:hAnsiTheme="minorHAnsi"/>
                <w:b/>
                <w:sz w:val="22"/>
                <w:szCs w:val="22"/>
                <w:lang w:val="en-GB"/>
              </w:rPr>
            </w:pPr>
            <w:r w:rsidRPr="00123251">
              <w:rPr>
                <w:rFonts w:asciiTheme="minorHAnsi" w:hAnsiTheme="minorHAnsi"/>
                <w:b/>
                <w:sz w:val="22"/>
                <w:szCs w:val="22"/>
                <w:lang w:val="en-GB"/>
              </w:rPr>
              <w:t>Component V Outcomes</w:t>
            </w:r>
          </w:p>
        </w:tc>
        <w:tc>
          <w:tcPr>
            <w:tcW w:w="219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C1ACE" w:rsidRPr="00123251" w:rsidRDefault="000C1ACE" w:rsidP="0079145C">
            <w:pPr>
              <w:jc w:val="center"/>
              <w:rPr>
                <w:rFonts w:asciiTheme="minorHAnsi" w:hAnsiTheme="minorHAnsi"/>
                <w:b/>
                <w:sz w:val="22"/>
                <w:szCs w:val="22"/>
                <w:lang w:val="en-GB"/>
              </w:rPr>
            </w:pPr>
            <w:r w:rsidRPr="00123251">
              <w:rPr>
                <w:rFonts w:asciiTheme="minorHAnsi" w:hAnsiTheme="minorHAnsi"/>
                <w:b/>
                <w:sz w:val="22"/>
                <w:szCs w:val="22"/>
                <w:lang w:val="en-GB"/>
              </w:rPr>
              <w:t>Indicator</w:t>
            </w:r>
          </w:p>
        </w:tc>
        <w:tc>
          <w:tcPr>
            <w:tcW w:w="2249"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rsidR="000C1ACE" w:rsidRPr="00123251" w:rsidRDefault="000C1ACE" w:rsidP="0079145C">
            <w:pPr>
              <w:jc w:val="center"/>
              <w:rPr>
                <w:rFonts w:asciiTheme="minorHAnsi" w:hAnsiTheme="minorHAnsi"/>
                <w:b/>
                <w:sz w:val="22"/>
                <w:szCs w:val="22"/>
                <w:lang w:val="en-GB"/>
              </w:rPr>
            </w:pPr>
            <w:r w:rsidRPr="00123251">
              <w:rPr>
                <w:rFonts w:asciiTheme="minorHAnsi" w:hAnsiTheme="minorHAnsi"/>
                <w:b/>
                <w:sz w:val="22"/>
                <w:szCs w:val="22"/>
                <w:lang w:val="en-GB"/>
              </w:rPr>
              <w:t>Baseline</w:t>
            </w:r>
          </w:p>
        </w:tc>
        <w:tc>
          <w:tcPr>
            <w:tcW w:w="2269"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rsidR="000C1ACE" w:rsidRPr="00123251" w:rsidRDefault="000C1ACE" w:rsidP="0079145C">
            <w:pPr>
              <w:jc w:val="center"/>
              <w:rPr>
                <w:rFonts w:asciiTheme="minorHAnsi" w:hAnsiTheme="minorHAnsi"/>
                <w:b/>
                <w:sz w:val="22"/>
                <w:szCs w:val="22"/>
                <w:lang w:val="en-GB"/>
              </w:rPr>
            </w:pPr>
            <w:r w:rsidRPr="00123251">
              <w:rPr>
                <w:rFonts w:asciiTheme="minorHAnsi" w:hAnsiTheme="minorHAnsi"/>
                <w:b/>
                <w:sz w:val="22"/>
                <w:szCs w:val="22"/>
                <w:lang w:val="en-GB"/>
              </w:rPr>
              <w:t>Target</w:t>
            </w:r>
          </w:p>
        </w:tc>
        <w:tc>
          <w:tcPr>
            <w:tcW w:w="2259"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rsidR="000C1ACE" w:rsidRPr="00123251" w:rsidRDefault="000C1ACE" w:rsidP="0079145C">
            <w:pPr>
              <w:jc w:val="center"/>
              <w:rPr>
                <w:rFonts w:asciiTheme="minorHAnsi" w:hAnsiTheme="minorHAnsi"/>
                <w:b/>
                <w:sz w:val="22"/>
                <w:szCs w:val="22"/>
                <w:lang w:val="en-GB"/>
              </w:rPr>
            </w:pPr>
            <w:r w:rsidRPr="00123251">
              <w:rPr>
                <w:rFonts w:asciiTheme="minorHAnsi" w:hAnsiTheme="minorHAnsi"/>
                <w:b/>
                <w:sz w:val="22"/>
                <w:szCs w:val="22"/>
                <w:lang w:val="en-GB"/>
              </w:rPr>
              <w:t>Sources of verification</w:t>
            </w:r>
          </w:p>
        </w:tc>
        <w:tc>
          <w:tcPr>
            <w:tcW w:w="2470"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rsidR="000C1ACE" w:rsidRPr="00123251" w:rsidRDefault="000C1ACE" w:rsidP="0079145C">
            <w:pPr>
              <w:jc w:val="center"/>
              <w:rPr>
                <w:rFonts w:asciiTheme="minorHAnsi" w:hAnsiTheme="minorHAnsi"/>
                <w:b/>
                <w:sz w:val="22"/>
                <w:szCs w:val="22"/>
                <w:lang w:val="en-GB"/>
              </w:rPr>
            </w:pPr>
            <w:r w:rsidRPr="00123251">
              <w:rPr>
                <w:rFonts w:asciiTheme="minorHAnsi" w:hAnsiTheme="minorHAnsi"/>
                <w:b/>
                <w:sz w:val="22"/>
                <w:szCs w:val="22"/>
                <w:lang w:val="en-GB"/>
              </w:rPr>
              <w:t>Risks and Assumptions</w:t>
            </w:r>
          </w:p>
        </w:tc>
      </w:tr>
      <w:tr w:rsidR="005852E3" w:rsidRPr="00123251" w:rsidTr="00E95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03" w:type="dxa"/>
          <w:trHeight w:val="224"/>
          <w:jc w:val="center"/>
        </w:trPr>
        <w:tc>
          <w:tcPr>
            <w:tcW w:w="3378"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0C1ACE" w:rsidRPr="00123251" w:rsidRDefault="000C1ACE" w:rsidP="0079145C">
            <w:pPr>
              <w:rPr>
                <w:rFonts w:asciiTheme="minorHAnsi" w:hAnsiTheme="minorHAnsi"/>
                <w:sz w:val="20"/>
                <w:szCs w:val="20"/>
                <w:lang w:val="en-GB"/>
              </w:rPr>
            </w:pPr>
            <w:r w:rsidRPr="00123251">
              <w:rPr>
                <w:rFonts w:asciiTheme="minorHAnsi" w:hAnsiTheme="minorHAnsi"/>
                <w:b/>
                <w:sz w:val="20"/>
                <w:szCs w:val="20"/>
                <w:lang w:val="en-GB"/>
              </w:rPr>
              <w:t>Outcome V.1:</w:t>
            </w:r>
            <w:r w:rsidRPr="00123251">
              <w:rPr>
                <w:rFonts w:asciiTheme="minorHAnsi" w:hAnsiTheme="minorHAnsi"/>
                <w:sz w:val="20"/>
                <w:szCs w:val="20"/>
                <w:lang w:val="en-GB"/>
              </w:rPr>
              <w:t xml:space="preserve"> Enhanced global cooperative management action on environmental issues involving the open ocean and affecting human wellbeing.</w:t>
            </w:r>
          </w:p>
        </w:tc>
        <w:tc>
          <w:tcPr>
            <w:tcW w:w="2199" w:type="dxa"/>
            <w:gridSpan w:val="3"/>
            <w:tcBorders>
              <w:top w:val="single" w:sz="4" w:space="0" w:color="auto"/>
              <w:left w:val="single" w:sz="4" w:space="0" w:color="auto"/>
              <w:bottom w:val="single" w:sz="4" w:space="0" w:color="auto"/>
              <w:right w:val="single" w:sz="4" w:space="0" w:color="auto"/>
            </w:tcBorders>
            <w:vAlign w:val="center"/>
          </w:tcPr>
          <w:p w:rsidR="000C1ACE" w:rsidRPr="00123251" w:rsidRDefault="00733F98" w:rsidP="0079145C">
            <w:pPr>
              <w:rPr>
                <w:rFonts w:asciiTheme="minorHAnsi" w:hAnsiTheme="minorHAnsi"/>
                <w:sz w:val="20"/>
                <w:szCs w:val="20"/>
                <w:lang w:val="en-GB"/>
              </w:rPr>
            </w:pPr>
            <w:r w:rsidRPr="00123251">
              <w:rPr>
                <w:rFonts w:asciiTheme="minorHAnsi" w:hAnsiTheme="minorHAnsi"/>
                <w:sz w:val="20"/>
                <w:szCs w:val="20"/>
              </w:rPr>
              <w:t xml:space="preserve">Adoption of the assessment results by key open ocean stakeholders’ and decision </w:t>
            </w:r>
            <w:proofErr w:type="gramStart"/>
            <w:r w:rsidRPr="00123251">
              <w:rPr>
                <w:rFonts w:asciiTheme="minorHAnsi" w:hAnsiTheme="minorHAnsi"/>
                <w:sz w:val="20"/>
                <w:szCs w:val="20"/>
              </w:rPr>
              <w:t>makers</w:t>
            </w:r>
            <w:r w:rsidRPr="00123251" w:rsidDel="00733F98">
              <w:rPr>
                <w:rFonts w:asciiTheme="minorHAnsi" w:hAnsiTheme="minorHAnsi"/>
                <w:sz w:val="20"/>
                <w:szCs w:val="20"/>
                <w:lang w:val="en-GB"/>
              </w:rPr>
              <w:t xml:space="preserve"> </w:t>
            </w:r>
            <w:r w:rsidR="000C1ACE" w:rsidRPr="00123251">
              <w:rPr>
                <w:rFonts w:asciiTheme="minorHAnsi" w:hAnsiTheme="minorHAnsi"/>
                <w:sz w:val="20"/>
                <w:szCs w:val="20"/>
                <w:lang w:val="en-GB"/>
              </w:rPr>
              <w:t>.</w:t>
            </w:r>
            <w:proofErr w:type="gramEnd"/>
          </w:p>
        </w:tc>
        <w:tc>
          <w:tcPr>
            <w:tcW w:w="2249" w:type="dxa"/>
            <w:gridSpan w:val="14"/>
            <w:tcBorders>
              <w:top w:val="single" w:sz="4" w:space="0" w:color="auto"/>
              <w:left w:val="single" w:sz="4" w:space="0" w:color="auto"/>
              <w:bottom w:val="single" w:sz="4" w:space="0" w:color="auto"/>
              <w:right w:val="single" w:sz="4" w:space="0" w:color="auto"/>
            </w:tcBorders>
            <w:vAlign w:val="center"/>
          </w:tcPr>
          <w:p w:rsidR="000C1ACE" w:rsidRPr="00123251" w:rsidRDefault="000C1ACE" w:rsidP="0079145C">
            <w:pPr>
              <w:rPr>
                <w:rFonts w:asciiTheme="minorHAnsi" w:hAnsiTheme="minorHAnsi"/>
                <w:sz w:val="20"/>
                <w:szCs w:val="20"/>
                <w:lang w:val="en-GB"/>
              </w:rPr>
            </w:pPr>
            <w:r w:rsidRPr="00123251">
              <w:rPr>
                <w:rFonts w:asciiTheme="minorHAnsi" w:hAnsiTheme="minorHAnsi"/>
                <w:sz w:val="20"/>
                <w:szCs w:val="20"/>
                <w:lang w:val="en-GB"/>
              </w:rPr>
              <w:t xml:space="preserve">Lack of a scientifically-credible global baseline assessment of ecological state and trends of the </w:t>
            </w:r>
            <w:smartTag w:uri="urn:schemas-microsoft-com:office:smarttags" w:element="place">
              <w:smartTag w:uri="urn:schemas-microsoft-com:office:smarttags" w:element="PlaceName">
                <w:r w:rsidRPr="00123251">
                  <w:rPr>
                    <w:rFonts w:asciiTheme="minorHAnsi" w:hAnsiTheme="minorHAnsi"/>
                    <w:sz w:val="20"/>
                    <w:szCs w:val="20"/>
                    <w:lang w:val="en-GB"/>
                  </w:rPr>
                  <w:t>Open</w:t>
                </w:r>
              </w:smartTag>
              <w:r w:rsidRPr="00123251">
                <w:rPr>
                  <w:rFonts w:asciiTheme="minorHAnsi" w:hAnsiTheme="minorHAnsi"/>
                  <w:sz w:val="20"/>
                  <w:szCs w:val="20"/>
                  <w:lang w:val="en-GB"/>
                </w:rPr>
                <w:t xml:space="preserve"> </w:t>
              </w:r>
              <w:smartTag w:uri="urn:schemas-microsoft-com:office:smarttags" w:element="PlaceType">
                <w:r w:rsidRPr="00123251">
                  <w:rPr>
                    <w:rFonts w:asciiTheme="minorHAnsi" w:hAnsiTheme="minorHAnsi"/>
                    <w:sz w:val="20"/>
                    <w:szCs w:val="20"/>
                    <w:lang w:val="en-GB"/>
                  </w:rPr>
                  <w:t>Ocean</w:t>
                </w:r>
              </w:smartTag>
            </w:smartTag>
            <w:r w:rsidRPr="00123251">
              <w:rPr>
                <w:rFonts w:asciiTheme="minorHAnsi" w:hAnsiTheme="minorHAnsi"/>
                <w:sz w:val="20"/>
                <w:szCs w:val="20"/>
                <w:lang w:val="en-GB"/>
              </w:rPr>
              <w:t xml:space="preserve"> and impacts on human wellbeing. </w:t>
            </w:r>
          </w:p>
        </w:tc>
        <w:tc>
          <w:tcPr>
            <w:tcW w:w="2269" w:type="dxa"/>
            <w:gridSpan w:val="11"/>
            <w:tcBorders>
              <w:top w:val="single" w:sz="4" w:space="0" w:color="auto"/>
              <w:left w:val="single" w:sz="4" w:space="0" w:color="auto"/>
              <w:bottom w:val="single" w:sz="4" w:space="0" w:color="auto"/>
              <w:right w:val="single" w:sz="4" w:space="0" w:color="auto"/>
            </w:tcBorders>
            <w:vAlign w:val="center"/>
          </w:tcPr>
          <w:p w:rsidR="000C1ACE" w:rsidRPr="00123251" w:rsidRDefault="000C1ACE" w:rsidP="0079145C">
            <w:pPr>
              <w:rPr>
                <w:rFonts w:asciiTheme="minorHAnsi" w:hAnsiTheme="minorHAnsi"/>
                <w:sz w:val="20"/>
                <w:szCs w:val="20"/>
                <w:lang w:val="en-GB"/>
              </w:rPr>
            </w:pPr>
            <w:r w:rsidRPr="00123251">
              <w:rPr>
                <w:rFonts w:asciiTheme="minorHAnsi" w:hAnsiTheme="minorHAnsi"/>
                <w:sz w:val="20"/>
                <w:szCs w:val="20"/>
                <w:lang w:val="en-GB"/>
              </w:rPr>
              <w:t>Wide consultation and use of a scientifically-valid, policy-relevant assessment of Open ocean ecological state and trends in relevant themes, and impacts on human wellbeing.</w:t>
            </w:r>
          </w:p>
        </w:tc>
        <w:tc>
          <w:tcPr>
            <w:tcW w:w="2259" w:type="dxa"/>
            <w:gridSpan w:val="11"/>
            <w:tcBorders>
              <w:top w:val="single" w:sz="4" w:space="0" w:color="auto"/>
              <w:left w:val="single" w:sz="4" w:space="0" w:color="auto"/>
              <w:bottom w:val="single" w:sz="4" w:space="0" w:color="auto"/>
              <w:right w:val="single" w:sz="4" w:space="0" w:color="auto"/>
            </w:tcBorders>
            <w:vAlign w:val="center"/>
          </w:tcPr>
          <w:p w:rsidR="000C1ACE" w:rsidRPr="00123251" w:rsidRDefault="000C1ACE" w:rsidP="0079145C">
            <w:pPr>
              <w:rPr>
                <w:rFonts w:asciiTheme="minorHAnsi" w:hAnsiTheme="minorHAnsi"/>
                <w:sz w:val="20"/>
                <w:szCs w:val="20"/>
                <w:lang w:val="en-GB"/>
              </w:rPr>
            </w:pPr>
            <w:r w:rsidRPr="00123251">
              <w:rPr>
                <w:rFonts w:asciiTheme="minorHAnsi" w:hAnsiTheme="minorHAnsi"/>
                <w:sz w:val="20"/>
                <w:szCs w:val="20"/>
                <w:lang w:val="en-GB"/>
              </w:rPr>
              <w:t>Web clicks on the assessment web page and indicator platforms, media mentions of the assessment, assessment results cited in proceedings/documents of global environmental governance agreements and conventions, project evaluations.</w:t>
            </w:r>
          </w:p>
        </w:tc>
        <w:tc>
          <w:tcPr>
            <w:tcW w:w="2470" w:type="dxa"/>
            <w:gridSpan w:val="9"/>
            <w:tcBorders>
              <w:top w:val="single" w:sz="4" w:space="0" w:color="auto"/>
              <w:left w:val="single" w:sz="4" w:space="0" w:color="auto"/>
              <w:bottom w:val="single" w:sz="4" w:space="0" w:color="auto"/>
              <w:right w:val="single" w:sz="4" w:space="0" w:color="auto"/>
            </w:tcBorders>
            <w:vAlign w:val="center"/>
          </w:tcPr>
          <w:p w:rsidR="000C1ACE" w:rsidRPr="00123251" w:rsidRDefault="000C1ACE" w:rsidP="0079145C">
            <w:pPr>
              <w:spacing w:after="60"/>
              <w:rPr>
                <w:rFonts w:asciiTheme="minorHAnsi" w:hAnsiTheme="minorHAnsi"/>
                <w:sz w:val="20"/>
                <w:szCs w:val="20"/>
                <w:lang w:val="en-GB"/>
              </w:rPr>
            </w:pPr>
            <w:r w:rsidRPr="00123251">
              <w:rPr>
                <w:rFonts w:asciiTheme="minorHAnsi" w:hAnsiTheme="minorHAnsi"/>
                <w:b/>
                <w:sz w:val="20"/>
                <w:szCs w:val="20"/>
                <w:lang w:val="en-GB"/>
              </w:rPr>
              <w:t>Assumption:</w:t>
            </w:r>
            <w:r w:rsidRPr="00123251">
              <w:rPr>
                <w:rFonts w:asciiTheme="minorHAnsi" w:hAnsiTheme="minorHAnsi"/>
                <w:sz w:val="20"/>
                <w:szCs w:val="20"/>
                <w:lang w:val="en-GB"/>
              </w:rPr>
              <w:t xml:space="preserve"> High level of confidence that the assessment will be robust and scientifically credible and will be used for cooperative management action.</w:t>
            </w:r>
          </w:p>
          <w:p w:rsidR="000C1ACE" w:rsidRPr="00123251" w:rsidRDefault="000C1ACE" w:rsidP="0079145C">
            <w:pPr>
              <w:rPr>
                <w:rFonts w:asciiTheme="minorHAnsi" w:hAnsiTheme="minorHAnsi"/>
                <w:sz w:val="20"/>
                <w:szCs w:val="20"/>
                <w:lang w:val="en-GB"/>
              </w:rPr>
            </w:pPr>
            <w:r w:rsidRPr="00123251">
              <w:rPr>
                <w:rFonts w:asciiTheme="minorHAnsi" w:hAnsiTheme="minorHAnsi"/>
                <w:b/>
                <w:sz w:val="20"/>
                <w:szCs w:val="20"/>
                <w:lang w:val="en-GB"/>
              </w:rPr>
              <w:t>Risks:</w:t>
            </w:r>
            <w:r w:rsidRPr="00123251">
              <w:rPr>
                <w:rFonts w:asciiTheme="minorHAnsi" w:hAnsiTheme="minorHAnsi"/>
                <w:sz w:val="20"/>
                <w:szCs w:val="20"/>
                <w:lang w:val="en-GB"/>
              </w:rPr>
              <w:t xml:space="preserve"> Assessment not well-communicated, Assessment invalid or inadequate because of data and knowledge gaps, etc. </w:t>
            </w:r>
          </w:p>
        </w:tc>
      </w:tr>
      <w:tr w:rsidR="005852E3" w:rsidRPr="00123251" w:rsidTr="00E95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03" w:type="dxa"/>
          <w:trHeight w:val="224"/>
          <w:jc w:val="center"/>
        </w:trPr>
        <w:tc>
          <w:tcPr>
            <w:tcW w:w="3378"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0B5F1F" w:rsidRPr="00123251" w:rsidRDefault="000B5F1F" w:rsidP="0079145C">
            <w:pPr>
              <w:spacing w:before="60" w:after="60"/>
              <w:rPr>
                <w:rFonts w:asciiTheme="minorHAnsi" w:hAnsiTheme="minorHAnsi"/>
                <w:sz w:val="20"/>
                <w:szCs w:val="20"/>
                <w:lang w:val="en-GB"/>
              </w:rPr>
            </w:pPr>
            <w:r w:rsidRPr="00123251">
              <w:rPr>
                <w:rFonts w:asciiTheme="minorHAnsi" w:hAnsiTheme="minorHAnsi"/>
                <w:sz w:val="20"/>
                <w:szCs w:val="20"/>
              </w:rPr>
              <w:t xml:space="preserve">V.2 Improved strategic focus and cost-effectiveness of investments of GEF and other international agencies and </w:t>
            </w:r>
            <w:proofErr w:type="spellStart"/>
            <w:r w:rsidRPr="00123251">
              <w:rPr>
                <w:rFonts w:asciiTheme="minorHAnsi" w:hAnsiTheme="minorHAnsi"/>
                <w:sz w:val="20"/>
                <w:szCs w:val="20"/>
              </w:rPr>
              <w:t>programmes</w:t>
            </w:r>
            <w:proofErr w:type="spellEnd"/>
            <w:r w:rsidRPr="00123251">
              <w:rPr>
                <w:rFonts w:asciiTheme="minorHAnsi" w:hAnsiTheme="minorHAnsi"/>
                <w:sz w:val="20"/>
                <w:szCs w:val="20"/>
              </w:rPr>
              <w:t>.</w:t>
            </w:r>
          </w:p>
        </w:tc>
        <w:tc>
          <w:tcPr>
            <w:tcW w:w="2199" w:type="dxa"/>
            <w:gridSpan w:val="3"/>
            <w:tcBorders>
              <w:top w:val="single" w:sz="4" w:space="0" w:color="auto"/>
              <w:left w:val="single" w:sz="4" w:space="0" w:color="auto"/>
              <w:bottom w:val="single" w:sz="4" w:space="0" w:color="auto"/>
              <w:right w:val="single" w:sz="4" w:space="0" w:color="auto"/>
            </w:tcBorders>
            <w:vAlign w:val="center"/>
          </w:tcPr>
          <w:p w:rsidR="000B5F1F" w:rsidRPr="00123251" w:rsidRDefault="000B5F1F" w:rsidP="0079145C">
            <w:pPr>
              <w:spacing w:before="60" w:after="60"/>
              <w:rPr>
                <w:rFonts w:asciiTheme="minorHAnsi" w:hAnsiTheme="minorHAnsi"/>
                <w:sz w:val="20"/>
                <w:szCs w:val="20"/>
                <w:lang w:val="en-GB"/>
              </w:rPr>
            </w:pPr>
            <w:r w:rsidRPr="00123251">
              <w:rPr>
                <w:rFonts w:asciiTheme="minorHAnsi" w:hAnsiTheme="minorHAnsi"/>
                <w:sz w:val="20"/>
                <w:szCs w:val="20"/>
              </w:rPr>
              <w:t xml:space="preserve">GEF and other international stakeholders recognize the value of </w:t>
            </w:r>
            <w:smartTag w:uri="urn:schemas-microsoft-com:office:smarttags" w:element="place">
              <w:smartTag w:uri="urn:schemas-microsoft-com:office:smarttags" w:element="PlaceName">
                <w:r w:rsidRPr="00123251">
                  <w:rPr>
                    <w:rFonts w:asciiTheme="minorHAnsi" w:hAnsiTheme="minorHAnsi"/>
                    <w:sz w:val="20"/>
                    <w:szCs w:val="20"/>
                  </w:rPr>
                  <w:t>Open</w:t>
                </w:r>
              </w:smartTag>
              <w:r w:rsidRPr="00123251">
                <w:rPr>
                  <w:rFonts w:asciiTheme="minorHAnsi" w:hAnsiTheme="minorHAnsi"/>
                  <w:sz w:val="20"/>
                  <w:szCs w:val="20"/>
                </w:rPr>
                <w:t xml:space="preserve"> </w:t>
              </w:r>
              <w:smartTag w:uri="urn:schemas-microsoft-com:office:smarttags" w:element="PlaceType">
                <w:r w:rsidRPr="00123251">
                  <w:rPr>
                    <w:rFonts w:asciiTheme="minorHAnsi" w:hAnsiTheme="minorHAnsi"/>
                    <w:sz w:val="20"/>
                    <w:szCs w:val="20"/>
                  </w:rPr>
                  <w:t>Ocean</w:t>
                </w:r>
              </w:smartTag>
            </w:smartTag>
            <w:r w:rsidRPr="00123251">
              <w:rPr>
                <w:rFonts w:asciiTheme="minorHAnsi" w:hAnsiTheme="minorHAnsi"/>
                <w:sz w:val="20"/>
                <w:szCs w:val="20"/>
              </w:rPr>
              <w:t xml:space="preserve"> ecosystem services and agree to use the assessment results in decision-making regarding funding allocation</w:t>
            </w:r>
          </w:p>
        </w:tc>
        <w:tc>
          <w:tcPr>
            <w:tcW w:w="2249" w:type="dxa"/>
            <w:gridSpan w:val="14"/>
            <w:tcBorders>
              <w:top w:val="single" w:sz="4" w:space="0" w:color="auto"/>
              <w:left w:val="single" w:sz="4" w:space="0" w:color="auto"/>
              <w:bottom w:val="single" w:sz="4" w:space="0" w:color="auto"/>
              <w:right w:val="single" w:sz="4" w:space="0" w:color="auto"/>
            </w:tcBorders>
            <w:vAlign w:val="center"/>
          </w:tcPr>
          <w:p w:rsidR="000B5F1F" w:rsidRPr="00123251" w:rsidRDefault="000B5F1F" w:rsidP="00312726">
            <w:pPr>
              <w:spacing w:before="60" w:after="60"/>
              <w:rPr>
                <w:rFonts w:asciiTheme="minorHAnsi" w:hAnsiTheme="minorHAnsi"/>
                <w:sz w:val="20"/>
                <w:szCs w:val="20"/>
                <w:lang w:val="en-GB"/>
              </w:rPr>
            </w:pPr>
            <w:r w:rsidRPr="00123251">
              <w:rPr>
                <w:rFonts w:asciiTheme="minorHAnsi" w:hAnsiTheme="minorHAnsi"/>
                <w:sz w:val="20"/>
                <w:szCs w:val="20"/>
              </w:rPr>
              <w:t xml:space="preserve">Limited strategic focus and cost-effectiveness of GEF and other int’l agencies in setting priorities for funding; limited recognition of the value of Open Ocean ecosystem services </w:t>
            </w:r>
          </w:p>
        </w:tc>
        <w:tc>
          <w:tcPr>
            <w:tcW w:w="2269" w:type="dxa"/>
            <w:gridSpan w:val="11"/>
            <w:tcBorders>
              <w:top w:val="single" w:sz="4" w:space="0" w:color="auto"/>
              <w:left w:val="single" w:sz="4" w:space="0" w:color="auto"/>
              <w:bottom w:val="single" w:sz="4" w:space="0" w:color="auto"/>
              <w:right w:val="single" w:sz="4" w:space="0" w:color="auto"/>
            </w:tcBorders>
            <w:vAlign w:val="center"/>
          </w:tcPr>
          <w:p w:rsidR="000B5F1F" w:rsidRPr="00123251" w:rsidRDefault="000B5F1F" w:rsidP="009E2607">
            <w:pPr>
              <w:spacing w:before="60" w:after="60"/>
              <w:rPr>
                <w:rFonts w:asciiTheme="minorHAnsi" w:hAnsiTheme="minorHAnsi"/>
                <w:sz w:val="20"/>
                <w:szCs w:val="20"/>
              </w:rPr>
            </w:pPr>
          </w:p>
          <w:p w:rsidR="000B5F1F" w:rsidRPr="00123251" w:rsidRDefault="000B5F1F" w:rsidP="009E2607">
            <w:pPr>
              <w:spacing w:before="60" w:after="60"/>
              <w:rPr>
                <w:rFonts w:asciiTheme="minorHAnsi" w:hAnsiTheme="minorHAnsi"/>
                <w:sz w:val="20"/>
                <w:szCs w:val="20"/>
              </w:rPr>
            </w:pPr>
          </w:p>
          <w:p w:rsidR="000B5F1F" w:rsidRPr="00123251" w:rsidRDefault="000B5F1F" w:rsidP="0079145C">
            <w:pPr>
              <w:spacing w:before="60" w:after="60"/>
              <w:rPr>
                <w:rFonts w:asciiTheme="minorHAnsi" w:hAnsiTheme="minorHAnsi"/>
                <w:sz w:val="20"/>
                <w:szCs w:val="20"/>
                <w:lang w:val="en-GB"/>
              </w:rPr>
            </w:pPr>
            <w:r w:rsidRPr="00123251">
              <w:rPr>
                <w:rFonts w:asciiTheme="minorHAnsi" w:hAnsiTheme="minorHAnsi"/>
                <w:sz w:val="20"/>
                <w:szCs w:val="20"/>
              </w:rPr>
              <w:t>Increased awareness by GEF and int’l community on Open Ocean issues and impacts on human wellbeing ; a scientifically valid global baseline assessment that will allow GEF and other int’l agencies to identify ocean areas and themes in need of urgent attention and help to better set priorities for investment and track results of interventions</w:t>
            </w:r>
          </w:p>
        </w:tc>
        <w:tc>
          <w:tcPr>
            <w:tcW w:w="2259" w:type="dxa"/>
            <w:gridSpan w:val="11"/>
            <w:tcBorders>
              <w:top w:val="single" w:sz="4" w:space="0" w:color="auto"/>
              <w:left w:val="single" w:sz="4" w:space="0" w:color="auto"/>
              <w:bottom w:val="single" w:sz="4" w:space="0" w:color="auto"/>
              <w:right w:val="single" w:sz="4" w:space="0" w:color="auto"/>
            </w:tcBorders>
            <w:vAlign w:val="center"/>
          </w:tcPr>
          <w:p w:rsidR="000B5F1F" w:rsidRPr="00123251" w:rsidRDefault="000B5F1F" w:rsidP="0079145C">
            <w:pPr>
              <w:spacing w:before="60" w:after="60"/>
              <w:rPr>
                <w:rFonts w:asciiTheme="minorHAnsi" w:hAnsiTheme="minorHAnsi"/>
                <w:sz w:val="20"/>
                <w:szCs w:val="20"/>
                <w:lang w:val="en-GB"/>
              </w:rPr>
            </w:pPr>
            <w:r w:rsidRPr="00123251">
              <w:rPr>
                <w:rFonts w:asciiTheme="minorHAnsi" w:hAnsiTheme="minorHAnsi"/>
                <w:sz w:val="20"/>
                <w:szCs w:val="20"/>
                <w:lang w:val="en-GB"/>
              </w:rPr>
              <w:t xml:space="preserve"> GEF IW VI strategy incorporating preliminary assessment results, periodic progress reports, OO Working Group meeting reports, project mid-term and terminal evaluation.</w:t>
            </w:r>
          </w:p>
        </w:tc>
        <w:tc>
          <w:tcPr>
            <w:tcW w:w="2470" w:type="dxa"/>
            <w:gridSpan w:val="9"/>
            <w:tcBorders>
              <w:top w:val="single" w:sz="4" w:space="0" w:color="auto"/>
              <w:left w:val="single" w:sz="4" w:space="0" w:color="auto"/>
              <w:bottom w:val="single" w:sz="4" w:space="0" w:color="auto"/>
              <w:right w:val="single" w:sz="4" w:space="0" w:color="auto"/>
            </w:tcBorders>
            <w:vAlign w:val="center"/>
          </w:tcPr>
          <w:p w:rsidR="000B5F1F" w:rsidRPr="00123251" w:rsidRDefault="000B5F1F" w:rsidP="0079145C">
            <w:pPr>
              <w:spacing w:after="60"/>
              <w:rPr>
                <w:rFonts w:asciiTheme="minorHAnsi" w:hAnsiTheme="minorHAnsi"/>
                <w:sz w:val="20"/>
                <w:szCs w:val="20"/>
                <w:lang w:val="en-GB"/>
              </w:rPr>
            </w:pPr>
            <w:r w:rsidRPr="00123251">
              <w:rPr>
                <w:rFonts w:asciiTheme="minorHAnsi" w:hAnsiTheme="minorHAnsi"/>
                <w:b/>
                <w:sz w:val="20"/>
                <w:szCs w:val="20"/>
                <w:lang w:val="en-GB"/>
              </w:rPr>
              <w:t>Assumption:</w:t>
            </w:r>
            <w:r w:rsidRPr="00123251">
              <w:rPr>
                <w:rFonts w:asciiTheme="minorHAnsi" w:hAnsiTheme="minorHAnsi"/>
                <w:sz w:val="20"/>
                <w:szCs w:val="20"/>
                <w:lang w:val="en-GB"/>
              </w:rPr>
              <w:t xml:space="preserve"> GEF and the int’l community have an interest in addressing </w:t>
            </w:r>
            <w:smartTag w:uri="urn:schemas-microsoft-com:office:smarttags" w:element="place">
              <w:smartTag w:uri="urn:schemas-microsoft-com:office:smarttags" w:element="PlaceName">
                <w:r w:rsidRPr="00123251">
                  <w:rPr>
                    <w:rFonts w:asciiTheme="minorHAnsi" w:hAnsiTheme="minorHAnsi"/>
                    <w:sz w:val="20"/>
                    <w:szCs w:val="20"/>
                    <w:lang w:val="en-GB"/>
                  </w:rPr>
                  <w:t>Open</w:t>
                </w:r>
              </w:smartTag>
              <w:r w:rsidRPr="00123251">
                <w:rPr>
                  <w:rFonts w:asciiTheme="minorHAnsi" w:hAnsiTheme="minorHAnsi"/>
                  <w:sz w:val="20"/>
                  <w:szCs w:val="20"/>
                  <w:lang w:val="en-GB"/>
                </w:rPr>
                <w:t xml:space="preserve"> </w:t>
              </w:r>
              <w:smartTag w:uri="urn:schemas-microsoft-com:office:smarttags" w:element="PlaceType">
                <w:r w:rsidRPr="00123251">
                  <w:rPr>
                    <w:rFonts w:asciiTheme="minorHAnsi" w:hAnsiTheme="minorHAnsi"/>
                    <w:sz w:val="20"/>
                    <w:szCs w:val="20"/>
                    <w:lang w:val="en-GB"/>
                  </w:rPr>
                  <w:t>Ocean</w:t>
                </w:r>
              </w:smartTag>
            </w:smartTag>
            <w:r w:rsidRPr="00123251">
              <w:rPr>
                <w:rFonts w:asciiTheme="minorHAnsi" w:hAnsiTheme="minorHAnsi"/>
                <w:sz w:val="20"/>
                <w:szCs w:val="20"/>
                <w:lang w:val="en-GB"/>
              </w:rPr>
              <w:t xml:space="preserve"> issues.</w:t>
            </w:r>
          </w:p>
          <w:p w:rsidR="000B5F1F" w:rsidRPr="00123251" w:rsidRDefault="000B5F1F" w:rsidP="0079145C">
            <w:pPr>
              <w:spacing w:before="60" w:after="60"/>
              <w:rPr>
                <w:rFonts w:asciiTheme="minorHAnsi" w:hAnsiTheme="minorHAnsi"/>
                <w:sz w:val="20"/>
                <w:szCs w:val="20"/>
                <w:lang w:val="en-GB"/>
              </w:rPr>
            </w:pPr>
            <w:r w:rsidRPr="00123251">
              <w:rPr>
                <w:rFonts w:asciiTheme="minorHAnsi" w:hAnsiTheme="minorHAnsi"/>
                <w:b/>
                <w:sz w:val="20"/>
                <w:szCs w:val="20"/>
                <w:lang w:val="en-GB"/>
              </w:rPr>
              <w:t>Risks:</w:t>
            </w:r>
            <w:r w:rsidRPr="00123251">
              <w:rPr>
                <w:rFonts w:asciiTheme="minorHAnsi" w:hAnsiTheme="minorHAnsi"/>
                <w:sz w:val="20"/>
                <w:szCs w:val="20"/>
                <w:lang w:val="en-GB"/>
              </w:rPr>
              <w:t xml:space="preserve"> GEF and other stakeholders do not see </w:t>
            </w:r>
            <w:smartTag w:uri="urn:schemas-microsoft-com:office:smarttags" w:element="place">
              <w:smartTag w:uri="urn:schemas-microsoft-com:office:smarttags" w:element="PlaceName">
                <w:r w:rsidRPr="00123251">
                  <w:rPr>
                    <w:rFonts w:asciiTheme="minorHAnsi" w:hAnsiTheme="minorHAnsi"/>
                    <w:sz w:val="20"/>
                    <w:szCs w:val="20"/>
                    <w:lang w:val="en-GB"/>
                  </w:rPr>
                  <w:t>Open</w:t>
                </w:r>
              </w:smartTag>
              <w:r w:rsidRPr="00123251">
                <w:rPr>
                  <w:rFonts w:asciiTheme="minorHAnsi" w:hAnsiTheme="minorHAnsi"/>
                  <w:sz w:val="20"/>
                  <w:szCs w:val="20"/>
                  <w:lang w:val="en-GB"/>
                </w:rPr>
                <w:t xml:space="preserve"> </w:t>
              </w:r>
              <w:smartTag w:uri="urn:schemas-microsoft-com:office:smarttags" w:element="PlaceType">
                <w:r w:rsidRPr="00123251">
                  <w:rPr>
                    <w:rFonts w:asciiTheme="minorHAnsi" w:hAnsiTheme="minorHAnsi"/>
                    <w:sz w:val="20"/>
                    <w:szCs w:val="20"/>
                    <w:lang w:val="en-GB"/>
                  </w:rPr>
                  <w:t>Ocean</w:t>
                </w:r>
              </w:smartTag>
            </w:smartTag>
            <w:r w:rsidRPr="00123251">
              <w:rPr>
                <w:rFonts w:asciiTheme="minorHAnsi" w:hAnsiTheme="minorHAnsi"/>
                <w:sz w:val="20"/>
                <w:szCs w:val="20"/>
                <w:lang w:val="en-GB"/>
              </w:rPr>
              <w:t xml:space="preserve"> as a priority or reject assessment results. </w:t>
            </w:r>
          </w:p>
        </w:tc>
      </w:tr>
      <w:tr w:rsidR="005852E3" w:rsidRPr="00123251" w:rsidTr="00E95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03" w:type="dxa"/>
          <w:trHeight w:val="224"/>
          <w:jc w:val="center"/>
        </w:trPr>
        <w:tc>
          <w:tcPr>
            <w:tcW w:w="3378"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0B5F1F" w:rsidRPr="00123251" w:rsidRDefault="000B5F1F" w:rsidP="009E2607">
            <w:pPr>
              <w:spacing w:before="60" w:after="60"/>
              <w:rPr>
                <w:rFonts w:asciiTheme="minorHAnsi" w:hAnsiTheme="minorHAnsi"/>
                <w:sz w:val="20"/>
                <w:szCs w:val="20"/>
              </w:rPr>
            </w:pPr>
          </w:p>
          <w:p w:rsidR="000B5F1F" w:rsidRPr="00123251" w:rsidRDefault="000B5F1F" w:rsidP="0079145C">
            <w:pPr>
              <w:spacing w:before="60" w:after="60"/>
              <w:rPr>
                <w:rFonts w:asciiTheme="minorHAnsi" w:hAnsiTheme="minorHAnsi"/>
                <w:sz w:val="20"/>
                <w:szCs w:val="20"/>
                <w:lang w:val="en-GB"/>
              </w:rPr>
            </w:pPr>
            <w:r w:rsidRPr="00123251">
              <w:rPr>
                <w:rFonts w:asciiTheme="minorHAnsi" w:hAnsiTheme="minorHAnsi"/>
                <w:sz w:val="20"/>
                <w:szCs w:val="20"/>
              </w:rPr>
              <w:t xml:space="preserve">V.3 Improved review of the state of the open ocean through a periodic sustainable assessment process linked </w:t>
            </w:r>
            <w:r w:rsidRPr="00123251">
              <w:rPr>
                <w:rFonts w:asciiTheme="minorHAnsi" w:hAnsiTheme="minorHAnsi"/>
                <w:sz w:val="20"/>
                <w:szCs w:val="20"/>
              </w:rPr>
              <w:lastRenderedPageBreak/>
              <w:t xml:space="preserve">to regular assessment </w:t>
            </w:r>
            <w:proofErr w:type="spellStart"/>
            <w:r w:rsidRPr="00123251">
              <w:rPr>
                <w:rFonts w:asciiTheme="minorHAnsi" w:hAnsiTheme="minorHAnsi"/>
                <w:sz w:val="20"/>
                <w:szCs w:val="20"/>
              </w:rPr>
              <w:t>programmes</w:t>
            </w:r>
            <w:proofErr w:type="spellEnd"/>
            <w:r w:rsidR="003222E2" w:rsidRPr="00123251">
              <w:rPr>
                <w:rFonts w:asciiTheme="minorHAnsi" w:hAnsiTheme="minorHAnsi"/>
                <w:sz w:val="20"/>
                <w:szCs w:val="20"/>
              </w:rPr>
              <w:t>.</w:t>
            </w:r>
            <w:r w:rsidRPr="00123251">
              <w:rPr>
                <w:rFonts w:asciiTheme="minorHAnsi" w:hAnsiTheme="minorHAnsi"/>
                <w:sz w:val="20"/>
                <w:szCs w:val="20"/>
              </w:rPr>
              <w:t xml:space="preserve"> </w:t>
            </w:r>
          </w:p>
        </w:tc>
        <w:tc>
          <w:tcPr>
            <w:tcW w:w="2199" w:type="dxa"/>
            <w:gridSpan w:val="3"/>
            <w:tcBorders>
              <w:top w:val="single" w:sz="4" w:space="0" w:color="auto"/>
              <w:left w:val="single" w:sz="4" w:space="0" w:color="auto"/>
              <w:bottom w:val="single" w:sz="4" w:space="0" w:color="auto"/>
              <w:right w:val="single" w:sz="4" w:space="0" w:color="auto"/>
            </w:tcBorders>
            <w:vAlign w:val="center"/>
          </w:tcPr>
          <w:p w:rsidR="000B5F1F" w:rsidRPr="00123251" w:rsidRDefault="000B5F1F" w:rsidP="009E2607">
            <w:pPr>
              <w:spacing w:before="60" w:after="60"/>
              <w:rPr>
                <w:rFonts w:asciiTheme="minorHAnsi" w:hAnsiTheme="minorHAnsi"/>
                <w:sz w:val="20"/>
                <w:szCs w:val="20"/>
              </w:rPr>
            </w:pPr>
          </w:p>
          <w:p w:rsidR="000B5F1F" w:rsidRPr="00123251" w:rsidRDefault="000B5F1F" w:rsidP="0079145C">
            <w:pPr>
              <w:spacing w:before="60" w:after="60"/>
              <w:rPr>
                <w:rFonts w:asciiTheme="minorHAnsi" w:hAnsiTheme="minorHAnsi"/>
                <w:sz w:val="20"/>
                <w:szCs w:val="20"/>
                <w:lang w:val="en-GB"/>
              </w:rPr>
            </w:pPr>
            <w:r w:rsidRPr="00123251">
              <w:rPr>
                <w:rFonts w:asciiTheme="minorHAnsi" w:hAnsiTheme="minorHAnsi"/>
                <w:sz w:val="20"/>
                <w:szCs w:val="20"/>
              </w:rPr>
              <w:t xml:space="preserve">Agreed institutional framework linked to regular assessment </w:t>
            </w:r>
            <w:proofErr w:type="spellStart"/>
            <w:r w:rsidRPr="00123251">
              <w:rPr>
                <w:rFonts w:asciiTheme="minorHAnsi" w:hAnsiTheme="minorHAnsi"/>
                <w:sz w:val="20"/>
                <w:szCs w:val="20"/>
              </w:rPr>
              <w:lastRenderedPageBreak/>
              <w:t>programmes</w:t>
            </w:r>
            <w:proofErr w:type="spellEnd"/>
            <w:r w:rsidRPr="00123251">
              <w:rPr>
                <w:rFonts w:asciiTheme="minorHAnsi" w:hAnsiTheme="minorHAnsi"/>
                <w:sz w:val="20"/>
                <w:szCs w:val="20"/>
              </w:rPr>
              <w:t xml:space="preserve"> designed and established for a sustainable periodic assessment process; and financing mechanism identified</w:t>
            </w:r>
            <w:r w:rsidR="003222E2" w:rsidRPr="00123251">
              <w:rPr>
                <w:rFonts w:asciiTheme="minorHAnsi" w:hAnsiTheme="minorHAnsi"/>
                <w:sz w:val="20"/>
                <w:szCs w:val="20"/>
              </w:rPr>
              <w:t>.</w:t>
            </w:r>
          </w:p>
        </w:tc>
        <w:tc>
          <w:tcPr>
            <w:tcW w:w="2249" w:type="dxa"/>
            <w:gridSpan w:val="14"/>
            <w:tcBorders>
              <w:top w:val="single" w:sz="4" w:space="0" w:color="auto"/>
              <w:left w:val="single" w:sz="4" w:space="0" w:color="auto"/>
              <w:bottom w:val="single" w:sz="4" w:space="0" w:color="auto"/>
              <w:right w:val="single" w:sz="4" w:space="0" w:color="auto"/>
            </w:tcBorders>
            <w:vAlign w:val="center"/>
          </w:tcPr>
          <w:p w:rsidR="000B5F1F" w:rsidRPr="00123251" w:rsidRDefault="000B5F1F" w:rsidP="009E2607">
            <w:pPr>
              <w:spacing w:before="60" w:after="60"/>
              <w:rPr>
                <w:rFonts w:asciiTheme="minorHAnsi" w:hAnsiTheme="minorHAnsi"/>
                <w:sz w:val="20"/>
                <w:szCs w:val="20"/>
                <w:lang w:val="en-GB"/>
              </w:rPr>
            </w:pPr>
          </w:p>
          <w:p w:rsidR="000B5F1F" w:rsidRPr="00123251" w:rsidRDefault="000B5F1F" w:rsidP="0079145C">
            <w:pPr>
              <w:spacing w:before="60" w:after="60"/>
              <w:rPr>
                <w:rFonts w:asciiTheme="minorHAnsi" w:hAnsiTheme="minorHAnsi"/>
                <w:sz w:val="20"/>
                <w:szCs w:val="20"/>
                <w:lang w:val="en-GB"/>
              </w:rPr>
            </w:pPr>
            <w:r w:rsidRPr="00123251">
              <w:rPr>
                <w:rFonts w:asciiTheme="minorHAnsi" w:hAnsiTheme="minorHAnsi"/>
                <w:sz w:val="20"/>
                <w:szCs w:val="20"/>
              </w:rPr>
              <w:t xml:space="preserve">No institutional framework and financial mechanism currently </w:t>
            </w:r>
            <w:r w:rsidRPr="00123251">
              <w:rPr>
                <w:rFonts w:asciiTheme="minorHAnsi" w:hAnsiTheme="minorHAnsi"/>
                <w:sz w:val="20"/>
                <w:szCs w:val="20"/>
              </w:rPr>
              <w:lastRenderedPageBreak/>
              <w:t xml:space="preserve">exist for periodic assessment of the </w:t>
            </w:r>
            <w:smartTag w:uri="urn:schemas-microsoft-com:office:smarttags" w:element="place">
              <w:smartTag w:uri="urn:schemas-microsoft-com:office:smarttags" w:element="PlaceName">
                <w:r w:rsidRPr="00123251">
                  <w:rPr>
                    <w:rFonts w:asciiTheme="minorHAnsi" w:hAnsiTheme="minorHAnsi"/>
                    <w:sz w:val="20"/>
                    <w:szCs w:val="20"/>
                  </w:rPr>
                  <w:t>Open</w:t>
                </w:r>
              </w:smartTag>
              <w:r w:rsidRPr="00123251">
                <w:rPr>
                  <w:rFonts w:asciiTheme="minorHAnsi" w:hAnsiTheme="minorHAnsi"/>
                  <w:sz w:val="20"/>
                  <w:szCs w:val="20"/>
                </w:rPr>
                <w:t xml:space="preserve"> </w:t>
              </w:r>
              <w:smartTag w:uri="urn:schemas-microsoft-com:office:smarttags" w:element="PlaceType">
                <w:r w:rsidRPr="00123251">
                  <w:rPr>
                    <w:rFonts w:asciiTheme="minorHAnsi" w:hAnsiTheme="minorHAnsi"/>
                    <w:sz w:val="20"/>
                    <w:szCs w:val="20"/>
                  </w:rPr>
                  <w:t>Ocean</w:t>
                </w:r>
              </w:smartTag>
            </w:smartTag>
            <w:r w:rsidRPr="00123251">
              <w:rPr>
                <w:rFonts w:asciiTheme="minorHAnsi" w:hAnsiTheme="minorHAnsi"/>
                <w:sz w:val="20"/>
                <w:szCs w:val="20"/>
              </w:rPr>
              <w:t>; previous assessments have been ad hoc and not comprehensive</w:t>
            </w:r>
            <w:r w:rsidR="003222E2" w:rsidRPr="00123251">
              <w:rPr>
                <w:rFonts w:asciiTheme="minorHAnsi" w:hAnsiTheme="minorHAnsi"/>
                <w:sz w:val="20"/>
                <w:szCs w:val="20"/>
              </w:rPr>
              <w:t>.</w:t>
            </w:r>
          </w:p>
        </w:tc>
        <w:tc>
          <w:tcPr>
            <w:tcW w:w="2269" w:type="dxa"/>
            <w:gridSpan w:val="11"/>
            <w:tcBorders>
              <w:top w:val="single" w:sz="4" w:space="0" w:color="auto"/>
              <w:left w:val="single" w:sz="4" w:space="0" w:color="auto"/>
              <w:bottom w:val="single" w:sz="4" w:space="0" w:color="auto"/>
              <w:right w:val="single" w:sz="4" w:space="0" w:color="auto"/>
            </w:tcBorders>
            <w:vAlign w:val="center"/>
          </w:tcPr>
          <w:p w:rsidR="000B5F1F" w:rsidRPr="00123251" w:rsidRDefault="000B5F1F" w:rsidP="009E2607">
            <w:pPr>
              <w:spacing w:before="60" w:after="60"/>
              <w:rPr>
                <w:rFonts w:asciiTheme="minorHAnsi" w:hAnsiTheme="minorHAnsi"/>
                <w:sz w:val="20"/>
                <w:szCs w:val="20"/>
                <w:lang w:val="en-GB"/>
              </w:rPr>
            </w:pPr>
          </w:p>
          <w:p w:rsidR="000B5F1F" w:rsidRPr="00123251" w:rsidRDefault="000B5F1F" w:rsidP="0079145C">
            <w:pPr>
              <w:spacing w:before="60" w:after="60"/>
              <w:rPr>
                <w:rFonts w:asciiTheme="minorHAnsi" w:hAnsiTheme="minorHAnsi"/>
                <w:sz w:val="20"/>
                <w:szCs w:val="20"/>
                <w:lang w:val="en-GB"/>
              </w:rPr>
            </w:pPr>
            <w:r w:rsidRPr="00123251">
              <w:rPr>
                <w:rFonts w:asciiTheme="minorHAnsi" w:hAnsiTheme="minorHAnsi"/>
                <w:sz w:val="20"/>
                <w:szCs w:val="20"/>
              </w:rPr>
              <w:t xml:space="preserve">Sustainable partnership among institutions and links with regular </w:t>
            </w:r>
            <w:r w:rsidRPr="00123251">
              <w:rPr>
                <w:rFonts w:asciiTheme="minorHAnsi" w:hAnsiTheme="minorHAnsi"/>
                <w:sz w:val="20"/>
                <w:szCs w:val="20"/>
              </w:rPr>
              <w:lastRenderedPageBreak/>
              <w:t xml:space="preserve">assessment processes such as the UN Regular Process and </w:t>
            </w:r>
            <w:smartTag w:uri="urn:schemas-microsoft-com:office:smarttags" w:element="PlaceName">
              <w:r w:rsidRPr="00123251">
                <w:rPr>
                  <w:rFonts w:asciiTheme="minorHAnsi" w:hAnsiTheme="minorHAnsi"/>
                  <w:sz w:val="20"/>
                  <w:szCs w:val="20"/>
                </w:rPr>
                <w:t>Regional</w:t>
              </w:r>
            </w:smartTag>
            <w:r w:rsidRPr="00123251">
              <w:rPr>
                <w:rFonts w:asciiTheme="minorHAnsi" w:hAnsiTheme="minorHAnsi"/>
                <w:sz w:val="20"/>
                <w:szCs w:val="20"/>
              </w:rPr>
              <w:t xml:space="preserve"> </w:t>
            </w:r>
            <w:smartTag w:uri="urn:schemas-microsoft-com:office:smarttags" w:element="PlaceType">
              <w:r w:rsidRPr="00123251">
                <w:rPr>
                  <w:rFonts w:asciiTheme="minorHAnsi" w:hAnsiTheme="minorHAnsi"/>
                  <w:sz w:val="20"/>
                  <w:szCs w:val="20"/>
                </w:rPr>
                <w:t>Seas</w:t>
              </w:r>
            </w:smartTag>
            <w:r w:rsidRPr="00123251">
              <w:rPr>
                <w:rFonts w:asciiTheme="minorHAnsi" w:hAnsiTheme="minorHAnsi"/>
                <w:sz w:val="20"/>
                <w:szCs w:val="20"/>
              </w:rPr>
              <w:t xml:space="preserve"> to carry out period review of the </w:t>
            </w:r>
            <w:smartTag w:uri="urn:schemas-microsoft-com:office:smarttags" w:element="place">
              <w:smartTag w:uri="urn:schemas-microsoft-com:office:smarttags" w:element="PlaceName">
                <w:r w:rsidRPr="00123251">
                  <w:rPr>
                    <w:rFonts w:asciiTheme="minorHAnsi" w:hAnsiTheme="minorHAnsi"/>
                    <w:sz w:val="20"/>
                    <w:szCs w:val="20"/>
                  </w:rPr>
                  <w:t>Open</w:t>
                </w:r>
              </w:smartTag>
              <w:r w:rsidRPr="00123251">
                <w:rPr>
                  <w:rFonts w:asciiTheme="minorHAnsi" w:hAnsiTheme="minorHAnsi"/>
                  <w:sz w:val="20"/>
                  <w:szCs w:val="20"/>
                </w:rPr>
                <w:t xml:space="preserve"> </w:t>
              </w:r>
              <w:smartTag w:uri="urn:schemas-microsoft-com:office:smarttags" w:element="PlaceType">
                <w:r w:rsidRPr="00123251">
                  <w:rPr>
                    <w:rFonts w:asciiTheme="minorHAnsi" w:hAnsiTheme="minorHAnsi"/>
                    <w:sz w:val="20"/>
                    <w:szCs w:val="20"/>
                  </w:rPr>
                  <w:t>Ocean</w:t>
                </w:r>
              </w:smartTag>
            </w:smartTag>
            <w:r w:rsidRPr="00123251">
              <w:rPr>
                <w:rFonts w:asciiTheme="minorHAnsi" w:hAnsiTheme="minorHAnsi"/>
                <w:sz w:val="20"/>
                <w:szCs w:val="20"/>
              </w:rPr>
              <w:t>, with funding mechanism identified</w:t>
            </w:r>
            <w:r w:rsidR="003222E2" w:rsidRPr="00123251">
              <w:rPr>
                <w:rFonts w:asciiTheme="minorHAnsi" w:hAnsiTheme="minorHAnsi"/>
                <w:sz w:val="20"/>
                <w:szCs w:val="20"/>
              </w:rPr>
              <w:t>.</w:t>
            </w:r>
            <w:r w:rsidRPr="00123251">
              <w:rPr>
                <w:rFonts w:asciiTheme="minorHAnsi" w:hAnsiTheme="minorHAnsi"/>
                <w:sz w:val="20"/>
                <w:szCs w:val="20"/>
              </w:rPr>
              <w:t xml:space="preserve"> </w:t>
            </w:r>
          </w:p>
        </w:tc>
        <w:tc>
          <w:tcPr>
            <w:tcW w:w="2259" w:type="dxa"/>
            <w:gridSpan w:val="11"/>
            <w:tcBorders>
              <w:top w:val="single" w:sz="4" w:space="0" w:color="auto"/>
              <w:left w:val="single" w:sz="4" w:space="0" w:color="auto"/>
              <w:bottom w:val="single" w:sz="4" w:space="0" w:color="auto"/>
              <w:right w:val="single" w:sz="4" w:space="0" w:color="auto"/>
            </w:tcBorders>
            <w:vAlign w:val="center"/>
          </w:tcPr>
          <w:p w:rsidR="000B5F1F" w:rsidRPr="00123251" w:rsidRDefault="000B5F1F" w:rsidP="0079145C">
            <w:pPr>
              <w:spacing w:before="60" w:after="60"/>
              <w:rPr>
                <w:rFonts w:asciiTheme="minorHAnsi" w:hAnsiTheme="minorHAnsi"/>
                <w:sz w:val="20"/>
                <w:szCs w:val="20"/>
                <w:lang w:val="en-GB"/>
              </w:rPr>
            </w:pPr>
            <w:r w:rsidRPr="00123251">
              <w:rPr>
                <w:rFonts w:asciiTheme="minorHAnsi" w:hAnsiTheme="minorHAnsi"/>
                <w:sz w:val="20"/>
                <w:szCs w:val="20"/>
                <w:lang w:val="en-GB"/>
              </w:rPr>
              <w:lastRenderedPageBreak/>
              <w:t xml:space="preserve">Document describing the framework and mechanism; Letters of agreement with </w:t>
            </w:r>
            <w:r w:rsidRPr="00123251">
              <w:rPr>
                <w:rFonts w:asciiTheme="minorHAnsi" w:hAnsiTheme="minorHAnsi"/>
                <w:sz w:val="20"/>
                <w:szCs w:val="20"/>
                <w:lang w:val="en-GB"/>
              </w:rPr>
              <w:lastRenderedPageBreak/>
              <w:t xml:space="preserve">partners; periodic progress reports; OO Working Group meeting reports; project mid-term and terminal evaluation. </w:t>
            </w:r>
          </w:p>
        </w:tc>
        <w:tc>
          <w:tcPr>
            <w:tcW w:w="2470" w:type="dxa"/>
            <w:gridSpan w:val="9"/>
            <w:tcBorders>
              <w:top w:val="single" w:sz="4" w:space="0" w:color="auto"/>
              <w:left w:val="single" w:sz="4" w:space="0" w:color="auto"/>
              <w:bottom w:val="single" w:sz="4" w:space="0" w:color="auto"/>
              <w:right w:val="single" w:sz="4" w:space="0" w:color="auto"/>
            </w:tcBorders>
            <w:vAlign w:val="center"/>
          </w:tcPr>
          <w:p w:rsidR="000B5F1F" w:rsidRPr="00123251" w:rsidRDefault="000B5F1F" w:rsidP="0079145C">
            <w:pPr>
              <w:spacing w:after="60"/>
              <w:rPr>
                <w:rFonts w:asciiTheme="minorHAnsi" w:hAnsiTheme="minorHAnsi"/>
                <w:sz w:val="20"/>
                <w:szCs w:val="20"/>
                <w:lang w:val="en-GB"/>
              </w:rPr>
            </w:pPr>
            <w:r w:rsidRPr="00123251">
              <w:rPr>
                <w:rFonts w:asciiTheme="minorHAnsi" w:hAnsiTheme="minorHAnsi"/>
                <w:b/>
                <w:sz w:val="20"/>
                <w:szCs w:val="20"/>
                <w:lang w:val="en-GB"/>
              </w:rPr>
              <w:lastRenderedPageBreak/>
              <w:t>Assumption:</w:t>
            </w:r>
            <w:r w:rsidRPr="00123251">
              <w:rPr>
                <w:rFonts w:asciiTheme="minorHAnsi" w:hAnsiTheme="minorHAnsi"/>
                <w:sz w:val="20"/>
                <w:szCs w:val="20"/>
                <w:lang w:val="en-GB"/>
              </w:rPr>
              <w:t xml:space="preserve"> Institutions responsible for regular assessment programmes will see the added value of linking with TWAP and </w:t>
            </w:r>
            <w:r w:rsidRPr="00123251">
              <w:rPr>
                <w:rFonts w:asciiTheme="minorHAnsi" w:hAnsiTheme="minorHAnsi"/>
                <w:sz w:val="20"/>
                <w:szCs w:val="20"/>
                <w:lang w:val="en-GB"/>
              </w:rPr>
              <w:lastRenderedPageBreak/>
              <w:t xml:space="preserve">agree to incorporate elements of </w:t>
            </w:r>
            <w:smartTag w:uri="urn:schemas-microsoft-com:office:smarttags" w:element="place">
              <w:smartTag w:uri="urn:schemas-microsoft-com:office:smarttags" w:element="PlaceName">
                <w:r w:rsidRPr="00123251">
                  <w:rPr>
                    <w:rFonts w:asciiTheme="minorHAnsi" w:hAnsiTheme="minorHAnsi"/>
                    <w:sz w:val="20"/>
                    <w:szCs w:val="20"/>
                    <w:lang w:val="en-GB"/>
                  </w:rPr>
                  <w:t>TWAP</w:t>
                </w:r>
              </w:smartTag>
              <w:r w:rsidRPr="00123251">
                <w:rPr>
                  <w:rFonts w:asciiTheme="minorHAnsi" w:hAnsiTheme="minorHAnsi"/>
                  <w:sz w:val="20"/>
                  <w:szCs w:val="20"/>
                  <w:lang w:val="en-GB"/>
                </w:rPr>
                <w:t xml:space="preserve"> </w:t>
              </w:r>
              <w:smartTag w:uri="urn:schemas-microsoft-com:office:smarttags" w:element="PlaceName">
                <w:r w:rsidRPr="00123251">
                  <w:rPr>
                    <w:rFonts w:asciiTheme="minorHAnsi" w:hAnsiTheme="minorHAnsi"/>
                    <w:sz w:val="20"/>
                    <w:szCs w:val="20"/>
                    <w:lang w:val="en-GB"/>
                  </w:rPr>
                  <w:t>Open</w:t>
                </w:r>
              </w:smartTag>
              <w:r w:rsidRPr="00123251">
                <w:rPr>
                  <w:rFonts w:asciiTheme="minorHAnsi" w:hAnsiTheme="minorHAnsi"/>
                  <w:sz w:val="20"/>
                  <w:szCs w:val="20"/>
                  <w:lang w:val="en-GB"/>
                </w:rPr>
                <w:t xml:space="preserve"> </w:t>
              </w:r>
              <w:smartTag w:uri="urn:schemas-microsoft-com:office:smarttags" w:element="PlaceType">
                <w:r w:rsidRPr="00123251">
                  <w:rPr>
                    <w:rFonts w:asciiTheme="minorHAnsi" w:hAnsiTheme="minorHAnsi"/>
                    <w:sz w:val="20"/>
                    <w:szCs w:val="20"/>
                    <w:lang w:val="en-GB"/>
                  </w:rPr>
                  <w:t>Ocean</w:t>
                </w:r>
              </w:smartTag>
            </w:smartTag>
            <w:r w:rsidRPr="00123251">
              <w:rPr>
                <w:rFonts w:asciiTheme="minorHAnsi" w:hAnsiTheme="minorHAnsi"/>
                <w:sz w:val="20"/>
                <w:szCs w:val="20"/>
                <w:lang w:val="en-GB"/>
              </w:rPr>
              <w:t>; financial resources will be available.</w:t>
            </w:r>
          </w:p>
          <w:p w:rsidR="000B5F1F" w:rsidRPr="00123251" w:rsidRDefault="000B5F1F" w:rsidP="0079145C">
            <w:pPr>
              <w:rPr>
                <w:rFonts w:asciiTheme="minorHAnsi" w:hAnsiTheme="minorHAnsi"/>
                <w:sz w:val="20"/>
                <w:szCs w:val="20"/>
                <w:lang w:val="en-GB"/>
              </w:rPr>
            </w:pPr>
            <w:r w:rsidRPr="00123251">
              <w:rPr>
                <w:rFonts w:asciiTheme="minorHAnsi" w:hAnsiTheme="minorHAnsi"/>
                <w:b/>
                <w:sz w:val="20"/>
                <w:szCs w:val="20"/>
                <w:lang w:val="en-GB"/>
              </w:rPr>
              <w:t>Risks:</w:t>
            </w:r>
            <w:r w:rsidRPr="00123251">
              <w:rPr>
                <w:rFonts w:asciiTheme="minorHAnsi" w:hAnsiTheme="minorHAnsi"/>
                <w:sz w:val="20"/>
                <w:szCs w:val="20"/>
                <w:lang w:val="en-GB"/>
              </w:rPr>
              <w:t xml:space="preserve"> Non-compatibility between TWAP and regular assessment</w:t>
            </w:r>
            <w:r w:rsidR="003222E2" w:rsidRPr="00123251">
              <w:rPr>
                <w:rFonts w:asciiTheme="minorHAnsi" w:hAnsiTheme="minorHAnsi"/>
                <w:sz w:val="20"/>
                <w:szCs w:val="20"/>
                <w:lang w:val="en-GB"/>
              </w:rPr>
              <w:t>.</w:t>
            </w:r>
            <w:r w:rsidRPr="00123251">
              <w:rPr>
                <w:rFonts w:asciiTheme="minorHAnsi" w:hAnsiTheme="minorHAnsi"/>
                <w:sz w:val="20"/>
                <w:szCs w:val="20"/>
                <w:lang w:val="en-GB"/>
              </w:rPr>
              <w:t xml:space="preserve"> </w:t>
            </w:r>
            <w:proofErr w:type="gramStart"/>
            <w:r w:rsidRPr="00123251">
              <w:rPr>
                <w:rFonts w:asciiTheme="minorHAnsi" w:hAnsiTheme="minorHAnsi"/>
                <w:sz w:val="20"/>
                <w:szCs w:val="20"/>
                <w:lang w:val="en-GB"/>
              </w:rPr>
              <w:t>processes</w:t>
            </w:r>
            <w:proofErr w:type="gramEnd"/>
            <w:r w:rsidRPr="00123251">
              <w:rPr>
                <w:rFonts w:asciiTheme="minorHAnsi" w:hAnsiTheme="minorHAnsi"/>
                <w:sz w:val="20"/>
                <w:szCs w:val="20"/>
                <w:lang w:val="en-GB"/>
              </w:rPr>
              <w:t xml:space="preserve"> makes linking difficult or impossible; financial resources inadequate to allow meaningful periodic assessments. </w:t>
            </w:r>
          </w:p>
        </w:tc>
      </w:tr>
      <w:tr w:rsidR="005852E3" w:rsidRPr="00123251" w:rsidTr="00E95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03" w:type="dxa"/>
          <w:trHeight w:val="224"/>
          <w:jc w:val="center"/>
        </w:trPr>
        <w:tc>
          <w:tcPr>
            <w:tcW w:w="3378"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221FA0" w:rsidRPr="00123251" w:rsidRDefault="00221FA0" w:rsidP="00D22BA2">
            <w:pPr>
              <w:spacing w:before="60" w:after="60"/>
              <w:rPr>
                <w:rFonts w:asciiTheme="minorHAnsi" w:hAnsiTheme="minorHAnsi"/>
                <w:b/>
                <w:sz w:val="20"/>
                <w:szCs w:val="20"/>
                <w:lang w:val="en-GB"/>
              </w:rPr>
            </w:pPr>
            <w:r w:rsidRPr="00123251">
              <w:rPr>
                <w:rFonts w:asciiTheme="minorHAnsi" w:hAnsiTheme="minorHAnsi"/>
                <w:sz w:val="20"/>
                <w:szCs w:val="20"/>
              </w:rPr>
              <w:lastRenderedPageBreak/>
              <w:t>V.4 Efficient delivery of project outputs, and effective data and information dissemination</w:t>
            </w:r>
            <w:r w:rsidR="00F243F1" w:rsidRPr="00123251">
              <w:rPr>
                <w:rFonts w:asciiTheme="minorHAnsi" w:hAnsiTheme="minorHAnsi"/>
                <w:sz w:val="20"/>
                <w:szCs w:val="20"/>
              </w:rPr>
              <w:t>.</w:t>
            </w:r>
          </w:p>
        </w:tc>
        <w:tc>
          <w:tcPr>
            <w:tcW w:w="2199" w:type="dxa"/>
            <w:gridSpan w:val="3"/>
            <w:tcBorders>
              <w:top w:val="single" w:sz="4" w:space="0" w:color="auto"/>
              <w:left w:val="single" w:sz="4" w:space="0" w:color="auto"/>
              <w:bottom w:val="single" w:sz="4" w:space="0" w:color="auto"/>
              <w:right w:val="single" w:sz="4" w:space="0" w:color="auto"/>
            </w:tcBorders>
            <w:vAlign w:val="center"/>
          </w:tcPr>
          <w:p w:rsidR="00221FA0" w:rsidRPr="00123251" w:rsidRDefault="00221FA0" w:rsidP="00D22BA2">
            <w:pPr>
              <w:spacing w:before="60" w:after="60"/>
              <w:rPr>
                <w:rFonts w:asciiTheme="minorHAnsi" w:hAnsiTheme="minorHAnsi"/>
                <w:sz w:val="20"/>
                <w:szCs w:val="20"/>
                <w:lang w:val="en-GB"/>
              </w:rPr>
            </w:pPr>
            <w:r w:rsidRPr="00123251">
              <w:rPr>
                <w:rFonts w:asciiTheme="minorHAnsi" w:hAnsiTheme="minorHAnsi"/>
                <w:sz w:val="20"/>
                <w:szCs w:val="20"/>
              </w:rPr>
              <w:t>Sub-project outputs and communication strategy within established timeframe and budget</w:t>
            </w:r>
            <w:r w:rsidR="00F243F1" w:rsidRPr="00123251">
              <w:rPr>
                <w:rFonts w:asciiTheme="minorHAnsi" w:hAnsiTheme="minorHAnsi"/>
                <w:sz w:val="20"/>
                <w:szCs w:val="20"/>
              </w:rPr>
              <w:t>.</w:t>
            </w:r>
            <w:r w:rsidRPr="00123251">
              <w:rPr>
                <w:rFonts w:asciiTheme="minorHAnsi" w:hAnsiTheme="minorHAnsi"/>
                <w:sz w:val="20"/>
                <w:szCs w:val="20"/>
              </w:rPr>
              <w:t xml:space="preserve"> </w:t>
            </w:r>
          </w:p>
        </w:tc>
        <w:tc>
          <w:tcPr>
            <w:tcW w:w="2249" w:type="dxa"/>
            <w:gridSpan w:val="14"/>
            <w:tcBorders>
              <w:top w:val="single" w:sz="4" w:space="0" w:color="auto"/>
              <w:left w:val="single" w:sz="4" w:space="0" w:color="auto"/>
              <w:bottom w:val="single" w:sz="4" w:space="0" w:color="auto"/>
              <w:right w:val="single" w:sz="4" w:space="0" w:color="auto"/>
            </w:tcBorders>
            <w:vAlign w:val="center"/>
          </w:tcPr>
          <w:p w:rsidR="00221FA0" w:rsidRPr="00123251" w:rsidRDefault="00221FA0" w:rsidP="00D22BA2">
            <w:pPr>
              <w:spacing w:before="60" w:after="60"/>
              <w:rPr>
                <w:rFonts w:asciiTheme="minorHAnsi" w:hAnsiTheme="minorHAnsi"/>
                <w:sz w:val="20"/>
                <w:szCs w:val="20"/>
                <w:lang w:val="en-GB"/>
              </w:rPr>
            </w:pPr>
            <w:r w:rsidRPr="00123251">
              <w:rPr>
                <w:rFonts w:asciiTheme="minorHAnsi" w:hAnsiTheme="minorHAnsi"/>
                <w:sz w:val="20"/>
                <w:szCs w:val="20"/>
              </w:rPr>
              <w:t>No dedicated mechanism in place for communication and dissemination of information and assessment results</w:t>
            </w:r>
            <w:r w:rsidR="00F243F1" w:rsidRPr="00123251">
              <w:rPr>
                <w:rFonts w:asciiTheme="minorHAnsi" w:hAnsiTheme="minorHAnsi"/>
                <w:sz w:val="20"/>
                <w:szCs w:val="20"/>
              </w:rPr>
              <w:t>.</w:t>
            </w:r>
          </w:p>
        </w:tc>
        <w:tc>
          <w:tcPr>
            <w:tcW w:w="2269" w:type="dxa"/>
            <w:gridSpan w:val="11"/>
            <w:tcBorders>
              <w:top w:val="single" w:sz="4" w:space="0" w:color="auto"/>
              <w:left w:val="single" w:sz="4" w:space="0" w:color="auto"/>
              <w:bottom w:val="single" w:sz="4" w:space="0" w:color="auto"/>
              <w:right w:val="single" w:sz="4" w:space="0" w:color="auto"/>
            </w:tcBorders>
            <w:vAlign w:val="center"/>
          </w:tcPr>
          <w:p w:rsidR="00221FA0" w:rsidRPr="00123251" w:rsidRDefault="00221FA0" w:rsidP="00D22BA2">
            <w:pPr>
              <w:spacing w:before="60" w:after="60"/>
              <w:rPr>
                <w:rFonts w:asciiTheme="minorHAnsi" w:hAnsiTheme="minorHAnsi"/>
                <w:sz w:val="20"/>
                <w:szCs w:val="20"/>
                <w:lang w:val="en-GB"/>
              </w:rPr>
            </w:pPr>
            <w:r w:rsidRPr="00123251">
              <w:rPr>
                <w:rFonts w:asciiTheme="minorHAnsi" w:hAnsiTheme="minorHAnsi"/>
                <w:sz w:val="20"/>
                <w:szCs w:val="20"/>
              </w:rPr>
              <w:t>Successful completion of all outputs and communication strategy, including website</w:t>
            </w:r>
            <w:r w:rsidR="00F243F1" w:rsidRPr="00123251">
              <w:rPr>
                <w:rFonts w:asciiTheme="minorHAnsi" w:hAnsiTheme="minorHAnsi"/>
                <w:sz w:val="20"/>
                <w:szCs w:val="20"/>
              </w:rPr>
              <w:t>.</w:t>
            </w:r>
          </w:p>
        </w:tc>
        <w:tc>
          <w:tcPr>
            <w:tcW w:w="2259" w:type="dxa"/>
            <w:gridSpan w:val="11"/>
            <w:tcBorders>
              <w:top w:val="single" w:sz="4" w:space="0" w:color="auto"/>
              <w:left w:val="single" w:sz="4" w:space="0" w:color="auto"/>
              <w:bottom w:val="single" w:sz="4" w:space="0" w:color="auto"/>
              <w:right w:val="single" w:sz="4" w:space="0" w:color="auto"/>
            </w:tcBorders>
            <w:vAlign w:val="center"/>
          </w:tcPr>
          <w:p w:rsidR="00221FA0" w:rsidRPr="00123251" w:rsidRDefault="00221FA0" w:rsidP="00D22BA2">
            <w:pPr>
              <w:spacing w:before="60" w:after="60"/>
              <w:rPr>
                <w:rFonts w:asciiTheme="minorHAnsi" w:hAnsiTheme="minorHAnsi"/>
                <w:sz w:val="20"/>
                <w:szCs w:val="20"/>
                <w:lang w:val="en-GB"/>
              </w:rPr>
            </w:pPr>
            <w:r w:rsidRPr="00123251">
              <w:rPr>
                <w:rFonts w:asciiTheme="minorHAnsi" w:hAnsiTheme="minorHAnsi"/>
                <w:sz w:val="20"/>
                <w:szCs w:val="20"/>
              </w:rPr>
              <w:t>Project outputs and communication strategy, website, periodic progress reports, OO Working Group meeting reports, project mid-term and terminal evaluation</w:t>
            </w:r>
            <w:r w:rsidR="00F243F1" w:rsidRPr="00123251">
              <w:rPr>
                <w:rFonts w:asciiTheme="minorHAnsi" w:hAnsiTheme="minorHAnsi"/>
                <w:sz w:val="20"/>
                <w:szCs w:val="20"/>
              </w:rPr>
              <w:t>.</w:t>
            </w:r>
          </w:p>
        </w:tc>
        <w:tc>
          <w:tcPr>
            <w:tcW w:w="2470" w:type="dxa"/>
            <w:gridSpan w:val="9"/>
            <w:tcBorders>
              <w:top w:val="single" w:sz="4" w:space="0" w:color="auto"/>
              <w:left w:val="single" w:sz="4" w:space="0" w:color="auto"/>
              <w:bottom w:val="single" w:sz="4" w:space="0" w:color="auto"/>
              <w:right w:val="single" w:sz="4" w:space="0" w:color="auto"/>
            </w:tcBorders>
            <w:vAlign w:val="center"/>
          </w:tcPr>
          <w:p w:rsidR="00221FA0" w:rsidRPr="00123251" w:rsidRDefault="00221FA0" w:rsidP="00D22BA2">
            <w:pPr>
              <w:spacing w:after="60"/>
              <w:rPr>
                <w:rFonts w:asciiTheme="minorHAnsi" w:hAnsiTheme="minorHAnsi"/>
                <w:sz w:val="20"/>
                <w:szCs w:val="20"/>
              </w:rPr>
            </w:pPr>
            <w:r w:rsidRPr="00123251">
              <w:rPr>
                <w:rFonts w:asciiTheme="minorHAnsi" w:hAnsiTheme="minorHAnsi"/>
                <w:b/>
                <w:sz w:val="20"/>
                <w:szCs w:val="20"/>
              </w:rPr>
              <w:t>Assumption:</w:t>
            </w:r>
            <w:r w:rsidRPr="00123251">
              <w:rPr>
                <w:rFonts w:asciiTheme="minorHAnsi" w:hAnsiTheme="minorHAnsi"/>
                <w:sz w:val="20"/>
                <w:szCs w:val="20"/>
              </w:rPr>
              <w:t xml:space="preserve"> No unforeseen events or circumstances will hinder completion of sub-project within the established timeframe and budget; executing agency is competent in carrying out its functions within the framework of the project and employ adaptive management to address adverse situations.</w:t>
            </w:r>
          </w:p>
          <w:p w:rsidR="00221FA0" w:rsidRPr="00123251" w:rsidRDefault="00221FA0" w:rsidP="00D22BA2">
            <w:pPr>
              <w:spacing w:after="60"/>
              <w:rPr>
                <w:rFonts w:asciiTheme="minorHAnsi" w:hAnsiTheme="minorHAnsi"/>
                <w:b/>
                <w:sz w:val="20"/>
                <w:szCs w:val="20"/>
                <w:lang w:val="en-GB"/>
              </w:rPr>
            </w:pPr>
            <w:r w:rsidRPr="00123251">
              <w:rPr>
                <w:rFonts w:asciiTheme="minorHAnsi" w:hAnsiTheme="minorHAnsi"/>
                <w:b/>
                <w:sz w:val="20"/>
                <w:szCs w:val="20"/>
              </w:rPr>
              <w:t>Risks:</w:t>
            </w:r>
            <w:r w:rsidRPr="00123251">
              <w:rPr>
                <w:rFonts w:asciiTheme="minorHAnsi" w:hAnsiTheme="minorHAnsi"/>
                <w:sz w:val="20"/>
                <w:szCs w:val="20"/>
              </w:rPr>
              <w:t xml:space="preserve"> Occurrence of unforeseen adverse events and circumstances; executing agency unable to address these events and circumstances should they occur</w:t>
            </w:r>
            <w:r w:rsidR="00F243F1" w:rsidRPr="00123251">
              <w:rPr>
                <w:rFonts w:asciiTheme="minorHAnsi" w:hAnsiTheme="minorHAnsi"/>
                <w:sz w:val="20"/>
                <w:szCs w:val="20"/>
              </w:rPr>
              <w:t>.</w:t>
            </w:r>
          </w:p>
        </w:tc>
      </w:tr>
      <w:tr w:rsidR="005852E3" w:rsidRPr="00123251" w:rsidTr="00E95EB6">
        <w:trPr>
          <w:gridAfter w:val="3"/>
          <w:wAfter w:w="203" w:type="dxa"/>
          <w:trHeight w:val="680"/>
          <w:jc w:val="center"/>
        </w:trPr>
        <w:tc>
          <w:tcPr>
            <w:tcW w:w="14824" w:type="dxa"/>
            <w:gridSpan w:val="52"/>
            <w:tcBorders>
              <w:top w:val="single" w:sz="4" w:space="0" w:color="auto"/>
            </w:tcBorders>
            <w:shd w:val="clear" w:color="auto" w:fill="99CCFF"/>
            <w:vAlign w:val="center"/>
          </w:tcPr>
          <w:p w:rsidR="00F27887" w:rsidRPr="00123251" w:rsidRDefault="00F27887" w:rsidP="00F27887">
            <w:pPr>
              <w:spacing w:before="60" w:after="60"/>
              <w:rPr>
                <w:rFonts w:asciiTheme="minorHAnsi" w:hAnsiTheme="minorHAnsi"/>
                <w:b/>
                <w:bCs/>
                <w:sz w:val="22"/>
                <w:szCs w:val="22"/>
                <w:lang w:val="en-GB"/>
              </w:rPr>
            </w:pPr>
            <w:r w:rsidRPr="00123251">
              <w:rPr>
                <w:rFonts w:asciiTheme="minorHAnsi" w:hAnsiTheme="minorHAnsi"/>
                <w:b/>
                <w:bCs/>
                <w:sz w:val="22"/>
                <w:szCs w:val="22"/>
                <w:lang w:val="en-GB"/>
              </w:rPr>
              <w:t>Component VI Objective: T</w:t>
            </w:r>
            <w:r w:rsidRPr="00123251">
              <w:rPr>
                <w:rFonts w:asciiTheme="minorHAnsi" w:hAnsiTheme="minorHAnsi"/>
                <w:color w:val="000000"/>
                <w:sz w:val="22"/>
                <w:szCs w:val="22"/>
                <w:lang w:val="en-GB"/>
              </w:rPr>
              <w:t xml:space="preserve">o evaluate governance and socio-economic aspects of all five transboundary water systems and provide an analysis of governance </w:t>
            </w:r>
            <w:proofErr w:type="gramStart"/>
            <w:r w:rsidRPr="00123251">
              <w:rPr>
                <w:rFonts w:asciiTheme="minorHAnsi" w:hAnsiTheme="minorHAnsi"/>
                <w:color w:val="000000"/>
                <w:sz w:val="22"/>
                <w:szCs w:val="22"/>
                <w:lang w:val="en-GB"/>
              </w:rPr>
              <w:t>architecture  and</w:t>
            </w:r>
            <w:proofErr w:type="gramEnd"/>
            <w:r w:rsidRPr="00123251">
              <w:rPr>
                <w:rFonts w:asciiTheme="minorHAnsi" w:hAnsiTheme="minorHAnsi"/>
                <w:color w:val="000000"/>
                <w:sz w:val="22"/>
                <w:szCs w:val="22"/>
                <w:lang w:val="en-GB"/>
              </w:rPr>
              <w:t xml:space="preserve"> t</w:t>
            </w:r>
            <w:r w:rsidRPr="00123251">
              <w:rPr>
                <w:rFonts w:asciiTheme="minorHAnsi" w:hAnsiTheme="minorHAnsi"/>
                <w:lang w:eastAsia="hr-HR"/>
              </w:rPr>
              <w:t>he cross-cutting social and economic features of the human-environment interactions as a basis for a comparative, synthetic approach for examining common issues across them</w:t>
            </w:r>
            <w:r w:rsidRPr="00123251">
              <w:rPr>
                <w:rFonts w:asciiTheme="minorHAnsi" w:hAnsiTheme="minorHAnsi"/>
                <w:color w:val="000000"/>
                <w:sz w:val="22"/>
                <w:szCs w:val="22"/>
                <w:lang w:val="en-GB"/>
              </w:rPr>
              <w:t>.</w:t>
            </w:r>
          </w:p>
        </w:tc>
      </w:tr>
      <w:tr w:rsidR="005852E3" w:rsidRPr="00123251" w:rsidTr="00E95EB6">
        <w:trPr>
          <w:gridAfter w:val="3"/>
          <w:wAfter w:w="203" w:type="dxa"/>
          <w:trHeight w:val="567"/>
          <w:jc w:val="center"/>
        </w:trPr>
        <w:tc>
          <w:tcPr>
            <w:tcW w:w="3385" w:type="dxa"/>
            <w:gridSpan w:val="5"/>
            <w:tcBorders>
              <w:bottom w:val="single" w:sz="4" w:space="0" w:color="auto"/>
            </w:tcBorders>
            <w:shd w:val="clear" w:color="auto" w:fill="D9D9D9"/>
            <w:vAlign w:val="center"/>
          </w:tcPr>
          <w:p w:rsidR="00F27887" w:rsidRPr="00123251" w:rsidRDefault="00F27887" w:rsidP="00F27887">
            <w:pPr>
              <w:spacing w:before="60" w:after="60"/>
              <w:jc w:val="center"/>
              <w:rPr>
                <w:rFonts w:asciiTheme="minorHAnsi" w:hAnsiTheme="minorHAnsi"/>
                <w:b/>
                <w:sz w:val="22"/>
                <w:szCs w:val="22"/>
                <w:lang w:val="en-GB"/>
              </w:rPr>
            </w:pPr>
            <w:r w:rsidRPr="00123251">
              <w:rPr>
                <w:rFonts w:asciiTheme="minorHAnsi" w:hAnsiTheme="minorHAnsi"/>
                <w:b/>
                <w:sz w:val="22"/>
                <w:szCs w:val="22"/>
                <w:lang w:val="en-GB"/>
              </w:rPr>
              <w:t>Component VI Outcomes</w:t>
            </w:r>
          </w:p>
        </w:tc>
        <w:tc>
          <w:tcPr>
            <w:tcW w:w="2406" w:type="dxa"/>
            <w:gridSpan w:val="6"/>
            <w:tcBorders>
              <w:bottom w:val="single" w:sz="4" w:space="0" w:color="auto"/>
            </w:tcBorders>
            <w:shd w:val="clear" w:color="auto" w:fill="D9D9D9"/>
            <w:vAlign w:val="center"/>
          </w:tcPr>
          <w:p w:rsidR="00F27887" w:rsidRPr="00123251" w:rsidRDefault="00F27887" w:rsidP="00C3332B">
            <w:pPr>
              <w:spacing w:before="60" w:after="60"/>
              <w:jc w:val="center"/>
              <w:rPr>
                <w:rFonts w:asciiTheme="minorHAnsi" w:hAnsiTheme="minorHAnsi"/>
                <w:b/>
                <w:bCs/>
                <w:sz w:val="22"/>
                <w:szCs w:val="22"/>
                <w:lang w:val="en-GB"/>
              </w:rPr>
            </w:pPr>
            <w:r w:rsidRPr="00123251">
              <w:rPr>
                <w:rFonts w:asciiTheme="minorHAnsi" w:hAnsiTheme="minorHAnsi"/>
                <w:b/>
                <w:bCs/>
                <w:sz w:val="22"/>
                <w:szCs w:val="22"/>
                <w:lang w:val="en-GB"/>
              </w:rPr>
              <w:t>Indicator</w:t>
            </w:r>
          </w:p>
        </w:tc>
        <w:tc>
          <w:tcPr>
            <w:tcW w:w="2035" w:type="dxa"/>
            <w:gridSpan w:val="10"/>
            <w:tcBorders>
              <w:bottom w:val="single" w:sz="4" w:space="0" w:color="auto"/>
            </w:tcBorders>
            <w:shd w:val="clear" w:color="auto" w:fill="D9D9D9"/>
            <w:vAlign w:val="center"/>
          </w:tcPr>
          <w:p w:rsidR="00F27887" w:rsidRPr="00123251" w:rsidRDefault="00F27887" w:rsidP="00C3332B">
            <w:pPr>
              <w:pStyle w:val="Heading3"/>
              <w:spacing w:before="60"/>
              <w:ind w:left="36"/>
              <w:jc w:val="center"/>
              <w:rPr>
                <w:rFonts w:asciiTheme="minorHAnsi" w:hAnsiTheme="minorHAnsi"/>
                <w:b/>
                <w:i w:val="0"/>
                <w:sz w:val="22"/>
                <w:szCs w:val="22"/>
                <w:u w:val="none"/>
              </w:rPr>
            </w:pPr>
            <w:r w:rsidRPr="00123251">
              <w:rPr>
                <w:rFonts w:asciiTheme="minorHAnsi" w:hAnsiTheme="minorHAnsi"/>
                <w:b/>
                <w:i w:val="0"/>
                <w:sz w:val="22"/>
                <w:szCs w:val="22"/>
                <w:u w:val="none"/>
              </w:rPr>
              <w:t>Baseline</w:t>
            </w:r>
          </w:p>
        </w:tc>
        <w:tc>
          <w:tcPr>
            <w:tcW w:w="2279" w:type="dxa"/>
            <w:gridSpan w:val="12"/>
            <w:tcBorders>
              <w:bottom w:val="single" w:sz="4" w:space="0" w:color="auto"/>
            </w:tcBorders>
            <w:shd w:val="clear" w:color="auto" w:fill="D9D9D9"/>
            <w:vAlign w:val="center"/>
          </w:tcPr>
          <w:p w:rsidR="00F27887" w:rsidRPr="00123251" w:rsidRDefault="00F27887" w:rsidP="00C3332B">
            <w:pPr>
              <w:pStyle w:val="Heading3"/>
              <w:spacing w:before="60"/>
              <w:ind w:left="-108"/>
              <w:jc w:val="center"/>
              <w:rPr>
                <w:rFonts w:asciiTheme="minorHAnsi" w:hAnsiTheme="minorHAnsi"/>
                <w:b/>
                <w:i w:val="0"/>
                <w:sz w:val="22"/>
                <w:szCs w:val="22"/>
                <w:u w:val="none"/>
              </w:rPr>
            </w:pPr>
            <w:r w:rsidRPr="00123251">
              <w:rPr>
                <w:rFonts w:asciiTheme="minorHAnsi" w:hAnsiTheme="minorHAnsi"/>
                <w:b/>
                <w:i w:val="0"/>
                <w:sz w:val="22"/>
                <w:szCs w:val="22"/>
                <w:u w:val="none"/>
              </w:rPr>
              <w:t>Target</w:t>
            </w:r>
          </w:p>
        </w:tc>
        <w:tc>
          <w:tcPr>
            <w:tcW w:w="2249" w:type="dxa"/>
            <w:gridSpan w:val="10"/>
            <w:tcBorders>
              <w:bottom w:val="single" w:sz="4" w:space="0" w:color="auto"/>
            </w:tcBorders>
            <w:shd w:val="clear" w:color="auto" w:fill="D9D9D9"/>
            <w:vAlign w:val="center"/>
          </w:tcPr>
          <w:p w:rsidR="00F27887" w:rsidRPr="00123251" w:rsidRDefault="00F27887" w:rsidP="00C3332B">
            <w:pPr>
              <w:spacing w:before="60" w:after="60"/>
              <w:jc w:val="center"/>
              <w:rPr>
                <w:rFonts w:asciiTheme="minorHAnsi" w:hAnsiTheme="minorHAnsi"/>
                <w:b/>
                <w:bCs/>
                <w:sz w:val="22"/>
                <w:szCs w:val="22"/>
                <w:lang w:val="en-GB"/>
              </w:rPr>
            </w:pPr>
            <w:r w:rsidRPr="00123251">
              <w:rPr>
                <w:rFonts w:asciiTheme="minorHAnsi" w:hAnsiTheme="minorHAnsi"/>
                <w:b/>
                <w:bCs/>
                <w:sz w:val="22"/>
                <w:szCs w:val="22"/>
                <w:lang w:val="en-GB"/>
              </w:rPr>
              <w:t>Sources of verification</w:t>
            </w:r>
          </w:p>
        </w:tc>
        <w:tc>
          <w:tcPr>
            <w:tcW w:w="2470" w:type="dxa"/>
            <w:gridSpan w:val="9"/>
            <w:tcBorders>
              <w:bottom w:val="single" w:sz="4" w:space="0" w:color="auto"/>
            </w:tcBorders>
            <w:shd w:val="clear" w:color="auto" w:fill="D9D9D9"/>
            <w:vAlign w:val="center"/>
          </w:tcPr>
          <w:p w:rsidR="00F27887" w:rsidRPr="00123251" w:rsidRDefault="00F27887" w:rsidP="00C3332B">
            <w:pPr>
              <w:spacing w:before="60" w:after="60"/>
              <w:jc w:val="center"/>
              <w:rPr>
                <w:rFonts w:asciiTheme="minorHAnsi" w:hAnsiTheme="minorHAnsi"/>
                <w:b/>
                <w:bCs/>
                <w:sz w:val="22"/>
                <w:szCs w:val="22"/>
                <w:lang w:val="en-GB"/>
              </w:rPr>
            </w:pPr>
            <w:r w:rsidRPr="00123251">
              <w:rPr>
                <w:rFonts w:asciiTheme="minorHAnsi" w:hAnsiTheme="minorHAnsi"/>
                <w:b/>
                <w:bCs/>
                <w:sz w:val="22"/>
                <w:szCs w:val="22"/>
                <w:lang w:val="en-GB"/>
              </w:rPr>
              <w:t>Risks and Assumptions</w:t>
            </w:r>
          </w:p>
        </w:tc>
      </w:tr>
      <w:tr w:rsidR="005852E3" w:rsidRPr="00123251" w:rsidTr="00E95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228" w:type="dxa"/>
          <w:trHeight w:val="224"/>
          <w:jc w:val="center"/>
        </w:trPr>
        <w:tc>
          <w:tcPr>
            <w:tcW w:w="3385"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rsidR="00DB042F" w:rsidRPr="00123251" w:rsidRDefault="00DB042F" w:rsidP="00C971FC">
            <w:pPr>
              <w:spacing w:before="60" w:after="60"/>
              <w:rPr>
                <w:rFonts w:asciiTheme="minorHAnsi" w:hAnsiTheme="minorHAnsi"/>
                <w:sz w:val="20"/>
                <w:szCs w:val="20"/>
                <w:lang w:val="en-GB"/>
              </w:rPr>
            </w:pPr>
            <w:r w:rsidRPr="00123251">
              <w:rPr>
                <w:rFonts w:asciiTheme="minorHAnsi" w:hAnsiTheme="minorHAnsi"/>
                <w:b/>
                <w:sz w:val="20"/>
                <w:szCs w:val="20"/>
                <w:lang w:val="en-GB"/>
              </w:rPr>
              <w:t>Outcome VI.1:</w:t>
            </w:r>
            <w:r w:rsidRPr="00123251">
              <w:rPr>
                <w:rFonts w:asciiTheme="minorHAnsi" w:hAnsiTheme="minorHAnsi"/>
                <w:sz w:val="20"/>
                <w:szCs w:val="20"/>
                <w:lang w:val="en-GB"/>
              </w:rPr>
              <w:t xml:space="preserve"> Improved understanding of transboundary water </w:t>
            </w:r>
            <w:r w:rsidRPr="00123251">
              <w:rPr>
                <w:rFonts w:asciiTheme="minorHAnsi" w:hAnsiTheme="minorHAnsi"/>
                <w:sz w:val="20"/>
                <w:szCs w:val="20"/>
                <w:lang w:val="en-GB"/>
              </w:rPr>
              <w:lastRenderedPageBreak/>
              <w:t>governance architecture</w:t>
            </w:r>
            <w:r w:rsidR="003222E2" w:rsidRPr="00123251">
              <w:rPr>
                <w:rFonts w:asciiTheme="minorHAnsi" w:hAnsiTheme="minorHAnsi"/>
                <w:sz w:val="20"/>
                <w:szCs w:val="20"/>
                <w:lang w:val="en-GB"/>
              </w:rPr>
              <w:t>.</w:t>
            </w:r>
            <w:r w:rsidRPr="00123251">
              <w:rPr>
                <w:rFonts w:asciiTheme="minorHAnsi" w:hAnsiTheme="minorHAnsi"/>
                <w:sz w:val="20"/>
                <w:szCs w:val="20"/>
                <w:lang w:val="en-GB"/>
              </w:rPr>
              <w:t xml:space="preserve"> </w:t>
            </w:r>
          </w:p>
        </w:tc>
        <w:tc>
          <w:tcPr>
            <w:tcW w:w="2406" w:type="dxa"/>
            <w:gridSpan w:val="6"/>
            <w:tcBorders>
              <w:top w:val="single" w:sz="4" w:space="0" w:color="auto"/>
              <w:left w:val="single" w:sz="4" w:space="0" w:color="auto"/>
              <w:bottom w:val="single" w:sz="4" w:space="0" w:color="auto"/>
              <w:right w:val="single" w:sz="4" w:space="0" w:color="auto"/>
            </w:tcBorders>
            <w:vAlign w:val="center"/>
          </w:tcPr>
          <w:p w:rsidR="00DB042F" w:rsidRPr="00123251" w:rsidRDefault="00DB042F" w:rsidP="00C971FC">
            <w:pPr>
              <w:spacing w:before="60" w:after="60"/>
              <w:rPr>
                <w:rFonts w:asciiTheme="minorHAnsi" w:hAnsiTheme="minorHAnsi"/>
                <w:sz w:val="20"/>
                <w:szCs w:val="20"/>
                <w:lang w:val="en-GB"/>
              </w:rPr>
            </w:pPr>
            <w:r w:rsidRPr="00123251">
              <w:rPr>
                <w:rFonts w:asciiTheme="minorHAnsi" w:hAnsiTheme="minorHAnsi"/>
                <w:sz w:val="20"/>
                <w:szCs w:val="20"/>
                <w:lang w:val="en-GB"/>
              </w:rPr>
              <w:lastRenderedPageBreak/>
              <w:t xml:space="preserve">Presentation of </w:t>
            </w:r>
            <w:proofErr w:type="gramStart"/>
            <w:r w:rsidRPr="00123251">
              <w:rPr>
                <w:rFonts w:asciiTheme="minorHAnsi" w:hAnsiTheme="minorHAnsi"/>
                <w:sz w:val="20"/>
                <w:szCs w:val="20"/>
                <w:lang w:val="en-GB"/>
              </w:rPr>
              <w:t>an</w:t>
            </w:r>
            <w:proofErr w:type="gramEnd"/>
            <w:r w:rsidRPr="00123251">
              <w:rPr>
                <w:rFonts w:asciiTheme="minorHAnsi" w:hAnsiTheme="minorHAnsi"/>
                <w:sz w:val="20"/>
                <w:szCs w:val="20"/>
                <w:lang w:val="en-GB"/>
              </w:rPr>
              <w:t xml:space="preserve"> holistic picture of governance </w:t>
            </w:r>
            <w:r w:rsidRPr="00123251">
              <w:rPr>
                <w:rFonts w:asciiTheme="minorHAnsi" w:hAnsiTheme="minorHAnsi"/>
                <w:sz w:val="20"/>
                <w:szCs w:val="20"/>
                <w:lang w:val="en-GB"/>
              </w:rPr>
              <w:lastRenderedPageBreak/>
              <w:t>arrangements for individual water systems within each transboundary water system</w:t>
            </w:r>
            <w:r w:rsidR="003222E2" w:rsidRPr="00123251">
              <w:rPr>
                <w:rFonts w:asciiTheme="minorHAnsi" w:hAnsiTheme="minorHAnsi"/>
                <w:sz w:val="20"/>
                <w:szCs w:val="20"/>
                <w:lang w:val="en-GB"/>
              </w:rPr>
              <w:t>.</w:t>
            </w:r>
          </w:p>
        </w:tc>
        <w:tc>
          <w:tcPr>
            <w:tcW w:w="2035" w:type="dxa"/>
            <w:gridSpan w:val="10"/>
            <w:tcBorders>
              <w:top w:val="single" w:sz="4" w:space="0" w:color="auto"/>
              <w:left w:val="single" w:sz="4" w:space="0" w:color="auto"/>
              <w:bottom w:val="single" w:sz="4" w:space="0" w:color="auto"/>
              <w:right w:val="single" w:sz="4" w:space="0" w:color="auto"/>
            </w:tcBorders>
            <w:vAlign w:val="center"/>
          </w:tcPr>
          <w:p w:rsidR="00DB042F" w:rsidRPr="00123251" w:rsidRDefault="00DB042F" w:rsidP="00C971FC">
            <w:pPr>
              <w:spacing w:before="60" w:after="60"/>
              <w:rPr>
                <w:rFonts w:asciiTheme="minorHAnsi" w:hAnsiTheme="minorHAnsi"/>
                <w:sz w:val="20"/>
                <w:szCs w:val="20"/>
                <w:lang w:val="en-GB"/>
              </w:rPr>
            </w:pPr>
            <w:r w:rsidRPr="00123251">
              <w:rPr>
                <w:rFonts w:asciiTheme="minorHAnsi" w:hAnsiTheme="minorHAnsi"/>
                <w:sz w:val="20"/>
                <w:szCs w:val="20"/>
                <w:lang w:val="en-GB"/>
              </w:rPr>
              <w:lastRenderedPageBreak/>
              <w:t xml:space="preserve">No consolidated review of governance </w:t>
            </w:r>
            <w:r w:rsidRPr="00123251">
              <w:rPr>
                <w:rFonts w:asciiTheme="minorHAnsi" w:hAnsiTheme="minorHAnsi"/>
                <w:sz w:val="20"/>
                <w:szCs w:val="20"/>
                <w:lang w:val="en-GB"/>
              </w:rPr>
              <w:lastRenderedPageBreak/>
              <w:t>arrangements for transboundary water systems exists to date</w:t>
            </w:r>
            <w:r w:rsidR="003222E2" w:rsidRPr="00123251">
              <w:rPr>
                <w:rFonts w:asciiTheme="minorHAnsi" w:hAnsiTheme="minorHAnsi"/>
                <w:sz w:val="20"/>
                <w:szCs w:val="20"/>
                <w:lang w:val="en-GB"/>
              </w:rPr>
              <w:t>.</w:t>
            </w:r>
          </w:p>
        </w:tc>
        <w:tc>
          <w:tcPr>
            <w:tcW w:w="2269" w:type="dxa"/>
            <w:gridSpan w:val="11"/>
            <w:tcBorders>
              <w:top w:val="single" w:sz="4" w:space="0" w:color="auto"/>
              <w:left w:val="single" w:sz="4" w:space="0" w:color="auto"/>
              <w:bottom w:val="single" w:sz="4" w:space="0" w:color="auto"/>
              <w:right w:val="single" w:sz="4" w:space="0" w:color="auto"/>
            </w:tcBorders>
            <w:vAlign w:val="center"/>
          </w:tcPr>
          <w:p w:rsidR="00DB042F" w:rsidRPr="00123251" w:rsidRDefault="00DB042F" w:rsidP="00C971FC">
            <w:pPr>
              <w:spacing w:before="60" w:after="60"/>
              <w:rPr>
                <w:rFonts w:asciiTheme="minorHAnsi" w:hAnsiTheme="minorHAnsi"/>
                <w:sz w:val="20"/>
                <w:szCs w:val="20"/>
                <w:lang w:val="en-GB"/>
              </w:rPr>
            </w:pPr>
            <w:r w:rsidRPr="00123251">
              <w:rPr>
                <w:rFonts w:asciiTheme="minorHAnsi" w:hAnsiTheme="minorHAnsi"/>
                <w:sz w:val="20"/>
                <w:szCs w:val="20"/>
                <w:lang w:val="en-GB"/>
              </w:rPr>
              <w:lastRenderedPageBreak/>
              <w:t xml:space="preserve">Use of a common </w:t>
            </w:r>
            <w:r w:rsidRPr="00123251">
              <w:rPr>
                <w:rFonts w:asciiTheme="minorHAnsi" w:hAnsiTheme="minorHAnsi"/>
                <w:sz w:val="20"/>
                <w:szCs w:val="20"/>
              </w:rPr>
              <w:t xml:space="preserve">governance assessment </w:t>
            </w:r>
            <w:r w:rsidRPr="00123251">
              <w:rPr>
                <w:rFonts w:asciiTheme="minorHAnsi" w:hAnsiTheme="minorHAnsi"/>
                <w:sz w:val="20"/>
                <w:szCs w:val="20"/>
              </w:rPr>
              <w:lastRenderedPageBreak/>
              <w:t>methodology to evaluate governance arrangements across selected systems in all five transboundary water systems</w:t>
            </w:r>
            <w:r w:rsidR="003222E2" w:rsidRPr="00123251">
              <w:rPr>
                <w:rFonts w:asciiTheme="minorHAnsi" w:hAnsiTheme="minorHAnsi"/>
                <w:sz w:val="20"/>
                <w:szCs w:val="20"/>
              </w:rPr>
              <w:t>.</w:t>
            </w:r>
          </w:p>
        </w:tc>
        <w:tc>
          <w:tcPr>
            <w:tcW w:w="2237" w:type="dxa"/>
            <w:gridSpan w:val="9"/>
            <w:tcBorders>
              <w:top w:val="single" w:sz="4" w:space="0" w:color="auto"/>
              <w:left w:val="single" w:sz="4" w:space="0" w:color="auto"/>
              <w:bottom w:val="single" w:sz="4" w:space="0" w:color="auto"/>
              <w:right w:val="single" w:sz="4" w:space="0" w:color="auto"/>
            </w:tcBorders>
            <w:vAlign w:val="center"/>
          </w:tcPr>
          <w:p w:rsidR="00DB042F" w:rsidRPr="00123251" w:rsidRDefault="00DB042F" w:rsidP="00C971FC">
            <w:pPr>
              <w:spacing w:before="60" w:after="60"/>
              <w:rPr>
                <w:rFonts w:asciiTheme="minorHAnsi" w:hAnsiTheme="minorHAnsi"/>
                <w:sz w:val="20"/>
                <w:szCs w:val="20"/>
                <w:lang w:val="en-GB"/>
              </w:rPr>
            </w:pPr>
            <w:r w:rsidRPr="00123251">
              <w:rPr>
                <w:rFonts w:asciiTheme="minorHAnsi" w:hAnsiTheme="minorHAnsi"/>
                <w:sz w:val="20"/>
                <w:szCs w:val="20"/>
                <w:lang w:val="en-GB"/>
              </w:rPr>
              <w:lastRenderedPageBreak/>
              <w:t xml:space="preserve">Website publication of assessment </w:t>
            </w:r>
            <w:r w:rsidRPr="00123251">
              <w:rPr>
                <w:rFonts w:asciiTheme="minorHAnsi" w:hAnsiTheme="minorHAnsi"/>
                <w:sz w:val="20"/>
                <w:szCs w:val="20"/>
                <w:lang w:val="en-GB"/>
              </w:rPr>
              <w:lastRenderedPageBreak/>
              <w:t>methodology reports on individual water system governance architecture</w:t>
            </w:r>
            <w:r w:rsidR="003222E2" w:rsidRPr="00123251">
              <w:rPr>
                <w:rFonts w:asciiTheme="minorHAnsi" w:hAnsiTheme="minorHAnsi"/>
                <w:sz w:val="20"/>
                <w:szCs w:val="20"/>
                <w:lang w:val="en-GB"/>
              </w:rPr>
              <w:t>.</w:t>
            </w:r>
          </w:p>
        </w:tc>
        <w:tc>
          <w:tcPr>
            <w:tcW w:w="2467" w:type="dxa"/>
            <w:gridSpan w:val="9"/>
            <w:tcBorders>
              <w:top w:val="single" w:sz="4" w:space="0" w:color="auto"/>
              <w:left w:val="single" w:sz="4" w:space="0" w:color="auto"/>
              <w:bottom w:val="single" w:sz="4" w:space="0" w:color="auto"/>
              <w:right w:val="single" w:sz="4" w:space="0" w:color="auto"/>
            </w:tcBorders>
            <w:vAlign w:val="center"/>
          </w:tcPr>
          <w:p w:rsidR="00DB042F" w:rsidRPr="00123251" w:rsidRDefault="00DB042F" w:rsidP="00C971FC">
            <w:pPr>
              <w:spacing w:after="60"/>
              <w:rPr>
                <w:rFonts w:asciiTheme="minorHAnsi" w:hAnsiTheme="minorHAnsi"/>
                <w:sz w:val="20"/>
                <w:szCs w:val="20"/>
                <w:lang w:val="en-GB"/>
              </w:rPr>
            </w:pPr>
            <w:r w:rsidRPr="00123251">
              <w:rPr>
                <w:rFonts w:asciiTheme="minorHAnsi" w:hAnsiTheme="minorHAnsi"/>
                <w:b/>
                <w:sz w:val="20"/>
                <w:szCs w:val="20"/>
                <w:lang w:val="en-GB"/>
              </w:rPr>
              <w:lastRenderedPageBreak/>
              <w:t>Assumption:</w:t>
            </w:r>
            <w:r w:rsidR="003222E2" w:rsidRPr="00123251">
              <w:rPr>
                <w:rFonts w:asciiTheme="minorHAnsi" w:hAnsiTheme="minorHAnsi"/>
                <w:b/>
                <w:sz w:val="20"/>
                <w:szCs w:val="20"/>
                <w:lang w:val="en-GB"/>
              </w:rPr>
              <w:t xml:space="preserve"> </w:t>
            </w:r>
            <w:proofErr w:type="gramStart"/>
            <w:r w:rsidRPr="00123251">
              <w:rPr>
                <w:rFonts w:asciiTheme="minorHAnsi" w:hAnsiTheme="minorHAnsi"/>
                <w:sz w:val="20"/>
                <w:szCs w:val="20"/>
                <w:lang w:val="en-GB"/>
              </w:rPr>
              <w:t>That governance arrangements</w:t>
            </w:r>
            <w:proofErr w:type="gramEnd"/>
            <w:r w:rsidRPr="00123251">
              <w:rPr>
                <w:rFonts w:asciiTheme="minorHAnsi" w:hAnsiTheme="minorHAnsi"/>
                <w:sz w:val="20"/>
                <w:szCs w:val="20"/>
                <w:lang w:val="en-GB"/>
              </w:rPr>
              <w:t xml:space="preserve"> </w:t>
            </w:r>
            <w:r w:rsidRPr="00123251">
              <w:rPr>
                <w:rFonts w:asciiTheme="minorHAnsi" w:hAnsiTheme="minorHAnsi"/>
                <w:sz w:val="20"/>
                <w:szCs w:val="20"/>
                <w:lang w:val="en-GB"/>
              </w:rPr>
              <w:lastRenderedPageBreak/>
              <w:t>can be harmonised across transboundary water systems</w:t>
            </w:r>
            <w:r w:rsidR="003222E2" w:rsidRPr="00123251">
              <w:rPr>
                <w:rFonts w:asciiTheme="minorHAnsi" w:hAnsiTheme="minorHAnsi"/>
                <w:sz w:val="20"/>
                <w:szCs w:val="20"/>
                <w:lang w:val="en-GB"/>
              </w:rPr>
              <w:t>.</w:t>
            </w:r>
          </w:p>
          <w:p w:rsidR="00DB042F" w:rsidRPr="00123251" w:rsidRDefault="00DB042F" w:rsidP="00C971FC">
            <w:pPr>
              <w:spacing w:after="60"/>
              <w:rPr>
                <w:rFonts w:asciiTheme="minorHAnsi" w:hAnsiTheme="minorHAnsi"/>
                <w:sz w:val="20"/>
                <w:szCs w:val="20"/>
                <w:lang w:val="en-GB"/>
              </w:rPr>
            </w:pPr>
            <w:r w:rsidRPr="00123251">
              <w:rPr>
                <w:rFonts w:asciiTheme="minorHAnsi" w:hAnsiTheme="minorHAnsi"/>
                <w:b/>
                <w:sz w:val="20"/>
                <w:szCs w:val="20"/>
                <w:lang w:val="en-GB"/>
              </w:rPr>
              <w:t>Risks:</w:t>
            </w:r>
            <w:r w:rsidR="003222E2" w:rsidRPr="00123251">
              <w:rPr>
                <w:rFonts w:asciiTheme="minorHAnsi" w:hAnsiTheme="minorHAnsi"/>
                <w:b/>
                <w:sz w:val="20"/>
                <w:szCs w:val="20"/>
                <w:lang w:val="en-GB"/>
              </w:rPr>
              <w:t xml:space="preserve"> </w:t>
            </w:r>
            <w:r w:rsidRPr="00123251">
              <w:rPr>
                <w:rFonts w:asciiTheme="minorHAnsi" w:hAnsiTheme="minorHAnsi"/>
                <w:sz w:val="20"/>
                <w:szCs w:val="20"/>
                <w:lang w:val="en-GB"/>
              </w:rPr>
              <w:t>That governance architecture across the transboundary water systems displays no congruence</w:t>
            </w:r>
            <w:r w:rsidR="003222E2" w:rsidRPr="00123251">
              <w:rPr>
                <w:rFonts w:asciiTheme="minorHAnsi" w:hAnsiTheme="minorHAnsi"/>
                <w:sz w:val="20"/>
                <w:szCs w:val="20"/>
                <w:lang w:val="en-GB"/>
              </w:rPr>
              <w:t>.</w:t>
            </w:r>
          </w:p>
        </w:tc>
      </w:tr>
      <w:tr w:rsidR="005852E3" w:rsidRPr="00123251" w:rsidTr="00E95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03" w:type="dxa"/>
          <w:trHeight w:val="224"/>
          <w:jc w:val="center"/>
        </w:trPr>
        <w:tc>
          <w:tcPr>
            <w:tcW w:w="3385"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rsidR="00DB042F" w:rsidRPr="00123251" w:rsidRDefault="00DB042F" w:rsidP="00C971FC">
            <w:pPr>
              <w:spacing w:before="60" w:after="60"/>
              <w:rPr>
                <w:rFonts w:asciiTheme="minorHAnsi" w:hAnsiTheme="minorHAnsi"/>
                <w:sz w:val="20"/>
                <w:szCs w:val="20"/>
                <w:lang w:val="en-GB"/>
              </w:rPr>
            </w:pPr>
            <w:r w:rsidRPr="00123251">
              <w:rPr>
                <w:rFonts w:asciiTheme="minorHAnsi" w:hAnsiTheme="minorHAnsi"/>
                <w:b/>
                <w:sz w:val="20"/>
                <w:szCs w:val="20"/>
                <w:lang w:val="en-GB"/>
              </w:rPr>
              <w:lastRenderedPageBreak/>
              <w:t>Outcome VI.2:</w:t>
            </w:r>
            <w:r w:rsidRPr="00123251">
              <w:rPr>
                <w:rFonts w:asciiTheme="minorHAnsi" w:hAnsiTheme="minorHAnsi"/>
                <w:sz w:val="20"/>
                <w:szCs w:val="20"/>
                <w:lang w:val="en-GB"/>
              </w:rPr>
              <w:t xml:space="preserve"> Improved capacity to compare the cross-cutting social and economic features of human-water interactions across and within the five transboundary water systems</w:t>
            </w:r>
            <w:r w:rsidR="003222E2" w:rsidRPr="00123251">
              <w:rPr>
                <w:rFonts w:asciiTheme="minorHAnsi" w:hAnsiTheme="minorHAnsi"/>
                <w:sz w:val="20"/>
                <w:szCs w:val="20"/>
                <w:lang w:val="en-GB"/>
              </w:rPr>
              <w:t>.</w:t>
            </w:r>
          </w:p>
        </w:tc>
        <w:tc>
          <w:tcPr>
            <w:tcW w:w="2406" w:type="dxa"/>
            <w:gridSpan w:val="6"/>
            <w:tcBorders>
              <w:top w:val="single" w:sz="4" w:space="0" w:color="auto"/>
              <w:left w:val="single" w:sz="4" w:space="0" w:color="auto"/>
              <w:bottom w:val="single" w:sz="4" w:space="0" w:color="auto"/>
              <w:right w:val="single" w:sz="4" w:space="0" w:color="auto"/>
            </w:tcBorders>
            <w:vAlign w:val="center"/>
          </w:tcPr>
          <w:p w:rsidR="00DB042F" w:rsidRPr="00123251" w:rsidRDefault="00DB042F" w:rsidP="00C971FC">
            <w:pPr>
              <w:spacing w:before="60" w:after="60"/>
              <w:rPr>
                <w:rFonts w:asciiTheme="minorHAnsi" w:hAnsiTheme="minorHAnsi"/>
                <w:sz w:val="20"/>
                <w:szCs w:val="20"/>
                <w:lang w:val="en-GB"/>
              </w:rPr>
            </w:pPr>
            <w:r w:rsidRPr="00123251">
              <w:rPr>
                <w:rFonts w:asciiTheme="minorHAnsi" w:hAnsiTheme="minorHAnsi"/>
                <w:sz w:val="20"/>
                <w:szCs w:val="20"/>
                <w:lang w:val="en-GB"/>
              </w:rPr>
              <w:t>Development and widespread use of indicators of h</w:t>
            </w:r>
            <w:proofErr w:type="spellStart"/>
            <w:r w:rsidRPr="00123251">
              <w:rPr>
                <w:rFonts w:asciiTheme="minorHAnsi" w:hAnsiTheme="minorHAnsi"/>
                <w:sz w:val="20"/>
                <w:szCs w:val="20"/>
                <w:lang w:eastAsia="hr-HR"/>
              </w:rPr>
              <w:t>uman</w:t>
            </w:r>
            <w:proofErr w:type="spellEnd"/>
            <w:r w:rsidRPr="00123251">
              <w:rPr>
                <w:rFonts w:asciiTheme="minorHAnsi" w:hAnsiTheme="minorHAnsi"/>
                <w:sz w:val="20"/>
                <w:szCs w:val="20"/>
                <w:lang w:eastAsia="hr-HR"/>
              </w:rPr>
              <w:t xml:space="preserve"> population distribution, its growth and level of development associated with transboundary waters, the water-based livelihoods and the vulnerabilities of human communities to environmental changes and climate-related natural disasters</w:t>
            </w:r>
            <w:r w:rsidR="003222E2" w:rsidRPr="00123251">
              <w:rPr>
                <w:rFonts w:asciiTheme="minorHAnsi" w:hAnsiTheme="minorHAnsi"/>
                <w:sz w:val="20"/>
                <w:szCs w:val="20"/>
                <w:lang w:eastAsia="hr-HR"/>
              </w:rPr>
              <w:t>.</w:t>
            </w:r>
          </w:p>
        </w:tc>
        <w:tc>
          <w:tcPr>
            <w:tcW w:w="1973" w:type="dxa"/>
            <w:gridSpan w:val="9"/>
            <w:tcBorders>
              <w:top w:val="single" w:sz="4" w:space="0" w:color="auto"/>
              <w:left w:val="single" w:sz="4" w:space="0" w:color="auto"/>
              <w:bottom w:val="single" w:sz="4" w:space="0" w:color="auto"/>
              <w:right w:val="single" w:sz="4" w:space="0" w:color="auto"/>
            </w:tcBorders>
            <w:vAlign w:val="center"/>
          </w:tcPr>
          <w:p w:rsidR="00DB042F" w:rsidRPr="00123251" w:rsidRDefault="00DB042F" w:rsidP="00C971FC">
            <w:pPr>
              <w:spacing w:before="60" w:after="60"/>
              <w:rPr>
                <w:rFonts w:asciiTheme="minorHAnsi" w:hAnsiTheme="minorHAnsi"/>
                <w:sz w:val="20"/>
                <w:szCs w:val="20"/>
                <w:lang w:val="en-GB"/>
              </w:rPr>
            </w:pPr>
            <w:r w:rsidRPr="00123251">
              <w:rPr>
                <w:rFonts w:asciiTheme="minorHAnsi" w:hAnsiTheme="minorHAnsi"/>
                <w:sz w:val="20"/>
                <w:szCs w:val="20"/>
                <w:lang w:val="en-GB"/>
              </w:rPr>
              <w:t>To date no attempt has been made to compare the linkages between human populations and transboundary waters across water systems</w:t>
            </w:r>
            <w:r w:rsidR="003222E2" w:rsidRPr="00123251">
              <w:rPr>
                <w:rFonts w:asciiTheme="minorHAnsi" w:hAnsiTheme="minorHAnsi"/>
                <w:sz w:val="20"/>
                <w:szCs w:val="20"/>
                <w:lang w:val="en-GB"/>
              </w:rPr>
              <w:t>.</w:t>
            </w:r>
          </w:p>
        </w:tc>
        <w:tc>
          <w:tcPr>
            <w:tcW w:w="2367" w:type="dxa"/>
            <w:gridSpan w:val="14"/>
            <w:tcBorders>
              <w:top w:val="single" w:sz="4" w:space="0" w:color="auto"/>
              <w:left w:val="single" w:sz="4" w:space="0" w:color="auto"/>
              <w:bottom w:val="single" w:sz="4" w:space="0" w:color="auto"/>
              <w:right w:val="single" w:sz="4" w:space="0" w:color="auto"/>
            </w:tcBorders>
            <w:vAlign w:val="center"/>
          </w:tcPr>
          <w:p w:rsidR="00DB042F" w:rsidRPr="00123251" w:rsidRDefault="00DB042F" w:rsidP="00C971FC">
            <w:pPr>
              <w:spacing w:before="60" w:after="60"/>
              <w:rPr>
                <w:rFonts w:asciiTheme="minorHAnsi" w:hAnsiTheme="minorHAnsi"/>
                <w:sz w:val="20"/>
                <w:szCs w:val="20"/>
                <w:lang w:val="en-GB"/>
              </w:rPr>
            </w:pPr>
            <w:r w:rsidRPr="00123251">
              <w:rPr>
                <w:rFonts w:asciiTheme="minorHAnsi" w:hAnsiTheme="minorHAnsi"/>
                <w:sz w:val="20"/>
                <w:szCs w:val="20"/>
                <w:lang w:val="en-GB"/>
              </w:rPr>
              <w:t>Use of a common methodology and indicator set across selected systems in all five transboundary water system</w:t>
            </w:r>
            <w:r w:rsidR="003222E2" w:rsidRPr="00123251">
              <w:rPr>
                <w:rFonts w:asciiTheme="minorHAnsi" w:hAnsiTheme="minorHAnsi"/>
                <w:sz w:val="20"/>
                <w:szCs w:val="20"/>
                <w:lang w:val="en-GB"/>
              </w:rPr>
              <w:t>.</w:t>
            </w:r>
          </w:p>
        </w:tc>
        <w:tc>
          <w:tcPr>
            <w:tcW w:w="2237" w:type="dxa"/>
            <w:gridSpan w:val="10"/>
            <w:tcBorders>
              <w:top w:val="single" w:sz="4" w:space="0" w:color="auto"/>
              <w:left w:val="single" w:sz="4" w:space="0" w:color="auto"/>
              <w:bottom w:val="single" w:sz="4" w:space="0" w:color="auto"/>
              <w:right w:val="single" w:sz="4" w:space="0" w:color="auto"/>
            </w:tcBorders>
            <w:vAlign w:val="center"/>
          </w:tcPr>
          <w:p w:rsidR="00DB042F" w:rsidRPr="00123251" w:rsidRDefault="00DB042F" w:rsidP="00C971FC">
            <w:pPr>
              <w:spacing w:before="60" w:after="60"/>
              <w:rPr>
                <w:rFonts w:asciiTheme="minorHAnsi" w:hAnsiTheme="minorHAnsi"/>
                <w:sz w:val="20"/>
                <w:szCs w:val="20"/>
                <w:lang w:val="en-GB"/>
              </w:rPr>
            </w:pPr>
            <w:r w:rsidRPr="00123251">
              <w:rPr>
                <w:rFonts w:asciiTheme="minorHAnsi" w:hAnsiTheme="minorHAnsi"/>
                <w:sz w:val="20"/>
                <w:szCs w:val="20"/>
                <w:lang w:val="en-GB"/>
              </w:rPr>
              <w:t xml:space="preserve">Website publication of the methodology and reports on </w:t>
            </w:r>
            <w:proofErr w:type="gramStart"/>
            <w:r w:rsidRPr="00123251">
              <w:rPr>
                <w:rFonts w:asciiTheme="minorHAnsi" w:hAnsiTheme="minorHAnsi"/>
                <w:sz w:val="20"/>
                <w:szCs w:val="20"/>
                <w:lang w:val="en-GB"/>
              </w:rPr>
              <w:t>water ,system</w:t>
            </w:r>
            <w:proofErr w:type="gramEnd"/>
            <w:r w:rsidRPr="00123251">
              <w:rPr>
                <w:rFonts w:asciiTheme="minorHAnsi" w:hAnsiTheme="minorHAnsi"/>
                <w:sz w:val="20"/>
                <w:szCs w:val="20"/>
                <w:lang w:val="en-GB"/>
              </w:rPr>
              <w:t>-human interactions</w:t>
            </w:r>
            <w:r w:rsidR="003222E2" w:rsidRPr="00123251">
              <w:rPr>
                <w:rFonts w:asciiTheme="minorHAnsi" w:hAnsiTheme="minorHAnsi"/>
                <w:sz w:val="20"/>
                <w:szCs w:val="20"/>
                <w:lang w:val="en-GB"/>
              </w:rPr>
              <w:t>.</w:t>
            </w:r>
            <w:r w:rsidRPr="00123251">
              <w:rPr>
                <w:rFonts w:asciiTheme="minorHAnsi" w:hAnsiTheme="minorHAnsi"/>
                <w:sz w:val="20"/>
                <w:szCs w:val="20"/>
                <w:lang w:val="en-GB"/>
              </w:rPr>
              <w:t xml:space="preserve"> </w:t>
            </w:r>
          </w:p>
        </w:tc>
        <w:tc>
          <w:tcPr>
            <w:tcW w:w="2456" w:type="dxa"/>
            <w:gridSpan w:val="8"/>
            <w:tcBorders>
              <w:top w:val="single" w:sz="4" w:space="0" w:color="auto"/>
              <w:left w:val="single" w:sz="4" w:space="0" w:color="auto"/>
              <w:bottom w:val="single" w:sz="4" w:space="0" w:color="auto"/>
              <w:right w:val="single" w:sz="4" w:space="0" w:color="auto"/>
            </w:tcBorders>
            <w:vAlign w:val="center"/>
          </w:tcPr>
          <w:p w:rsidR="00DB042F" w:rsidRPr="00123251" w:rsidRDefault="00DB042F" w:rsidP="00C971FC">
            <w:pPr>
              <w:spacing w:after="60"/>
              <w:rPr>
                <w:rFonts w:asciiTheme="minorHAnsi" w:hAnsiTheme="minorHAnsi"/>
                <w:sz w:val="20"/>
                <w:szCs w:val="20"/>
                <w:lang w:val="en-GB"/>
              </w:rPr>
            </w:pPr>
            <w:r w:rsidRPr="00123251">
              <w:rPr>
                <w:rFonts w:asciiTheme="minorHAnsi" w:hAnsiTheme="minorHAnsi"/>
                <w:b/>
                <w:sz w:val="20"/>
                <w:szCs w:val="20"/>
                <w:lang w:val="en-GB"/>
              </w:rPr>
              <w:t>Assumption:</w:t>
            </w:r>
            <w:r w:rsidRPr="00123251">
              <w:rPr>
                <w:rFonts w:asciiTheme="minorHAnsi" w:hAnsiTheme="minorHAnsi"/>
                <w:sz w:val="20"/>
                <w:szCs w:val="20"/>
                <w:lang w:val="en-GB"/>
              </w:rPr>
              <w:t xml:space="preserve"> cross-cutting social and economic features of human-water system interactions are comparable across transboundary water systems</w:t>
            </w:r>
            <w:r w:rsidR="003222E2" w:rsidRPr="00123251">
              <w:rPr>
                <w:rFonts w:asciiTheme="minorHAnsi" w:hAnsiTheme="minorHAnsi"/>
                <w:sz w:val="20"/>
                <w:szCs w:val="20"/>
                <w:lang w:val="en-GB"/>
              </w:rPr>
              <w:t>.</w:t>
            </w:r>
          </w:p>
          <w:p w:rsidR="00DB042F" w:rsidRPr="00123251" w:rsidRDefault="00DB042F" w:rsidP="00C971FC">
            <w:pPr>
              <w:spacing w:after="60"/>
              <w:rPr>
                <w:rFonts w:asciiTheme="minorHAnsi" w:hAnsiTheme="minorHAnsi"/>
                <w:sz w:val="20"/>
                <w:szCs w:val="20"/>
                <w:lang w:val="en-GB"/>
              </w:rPr>
            </w:pPr>
            <w:r w:rsidRPr="00123251">
              <w:rPr>
                <w:rFonts w:asciiTheme="minorHAnsi" w:hAnsiTheme="minorHAnsi"/>
                <w:b/>
                <w:sz w:val="20"/>
                <w:szCs w:val="20"/>
                <w:lang w:val="en-GB"/>
              </w:rPr>
              <w:t>Risks:</w:t>
            </w:r>
            <w:r w:rsidRPr="00123251">
              <w:rPr>
                <w:rFonts w:asciiTheme="minorHAnsi" w:hAnsiTheme="minorHAnsi"/>
                <w:sz w:val="20"/>
                <w:szCs w:val="20"/>
                <w:lang w:val="en-GB"/>
              </w:rPr>
              <w:t xml:space="preserve"> selected indicators and methodology will not prove replicable across transboundary water </w:t>
            </w:r>
            <w:proofErr w:type="gramStart"/>
            <w:r w:rsidRPr="00123251">
              <w:rPr>
                <w:rFonts w:asciiTheme="minorHAnsi" w:hAnsiTheme="minorHAnsi"/>
                <w:sz w:val="20"/>
                <w:szCs w:val="20"/>
                <w:lang w:val="en-GB"/>
              </w:rPr>
              <w:t>systems ;</w:t>
            </w:r>
            <w:proofErr w:type="gramEnd"/>
            <w:r w:rsidRPr="00123251">
              <w:rPr>
                <w:rFonts w:asciiTheme="minorHAnsi" w:hAnsiTheme="minorHAnsi"/>
                <w:sz w:val="20"/>
                <w:szCs w:val="20"/>
                <w:lang w:val="en-GB"/>
              </w:rPr>
              <w:t xml:space="preserve"> required input data products are not available for subsequent periodic indicator-based assessments</w:t>
            </w:r>
            <w:r w:rsidR="003222E2" w:rsidRPr="00123251">
              <w:rPr>
                <w:rFonts w:asciiTheme="minorHAnsi" w:hAnsiTheme="minorHAnsi"/>
                <w:sz w:val="20"/>
                <w:szCs w:val="20"/>
                <w:lang w:val="en-GB"/>
              </w:rPr>
              <w:t>.</w:t>
            </w:r>
          </w:p>
        </w:tc>
      </w:tr>
      <w:tr w:rsidR="005852E3" w:rsidRPr="00123251" w:rsidTr="00E95EB6">
        <w:trPr>
          <w:gridAfter w:val="3"/>
          <w:wAfter w:w="203" w:type="dxa"/>
          <w:trHeight w:val="680"/>
          <w:jc w:val="center"/>
        </w:trPr>
        <w:tc>
          <w:tcPr>
            <w:tcW w:w="14824" w:type="dxa"/>
            <w:gridSpan w:val="52"/>
            <w:tcBorders>
              <w:top w:val="single" w:sz="4" w:space="0" w:color="auto"/>
            </w:tcBorders>
            <w:shd w:val="clear" w:color="auto" w:fill="99CCFF"/>
            <w:vAlign w:val="center"/>
          </w:tcPr>
          <w:p w:rsidR="000C1ACE" w:rsidRPr="00123251" w:rsidRDefault="000C1ACE" w:rsidP="0079145C">
            <w:pPr>
              <w:spacing w:before="60" w:after="60"/>
              <w:rPr>
                <w:rFonts w:asciiTheme="minorHAnsi" w:hAnsiTheme="minorHAnsi"/>
                <w:b/>
                <w:bCs/>
                <w:sz w:val="22"/>
                <w:szCs w:val="22"/>
                <w:lang w:val="en-GB"/>
              </w:rPr>
            </w:pPr>
            <w:r w:rsidRPr="00123251">
              <w:rPr>
                <w:rFonts w:asciiTheme="minorHAnsi" w:hAnsiTheme="minorHAnsi"/>
                <w:b/>
                <w:bCs/>
                <w:sz w:val="22"/>
                <w:szCs w:val="22"/>
                <w:lang w:val="en-GB"/>
              </w:rPr>
              <w:t>Component VII Objective: T</w:t>
            </w:r>
            <w:r w:rsidRPr="00123251">
              <w:rPr>
                <w:rFonts w:asciiTheme="minorHAnsi" w:hAnsiTheme="minorHAnsi"/>
                <w:color w:val="000000"/>
                <w:sz w:val="22"/>
                <w:szCs w:val="22"/>
                <w:lang w:val="en-GB"/>
              </w:rPr>
              <w:t>o organize and present core data and indicators used in the assessment in a consistent way, tailored for the use by the TWAP stakeholders and to operate as an authoritative clearing house for transboundary water data and indicators.</w:t>
            </w:r>
          </w:p>
        </w:tc>
      </w:tr>
      <w:tr w:rsidR="005852E3" w:rsidRPr="00123251" w:rsidTr="00E95EB6">
        <w:trPr>
          <w:gridAfter w:val="3"/>
          <w:wAfter w:w="203" w:type="dxa"/>
          <w:trHeight w:val="567"/>
          <w:jc w:val="center"/>
        </w:trPr>
        <w:tc>
          <w:tcPr>
            <w:tcW w:w="3385" w:type="dxa"/>
            <w:gridSpan w:val="5"/>
            <w:shd w:val="clear" w:color="auto" w:fill="D9D9D9"/>
            <w:vAlign w:val="center"/>
          </w:tcPr>
          <w:p w:rsidR="000C1ACE" w:rsidRPr="00123251" w:rsidRDefault="000C1ACE" w:rsidP="0079145C">
            <w:pPr>
              <w:spacing w:before="60" w:after="60"/>
              <w:jc w:val="center"/>
              <w:rPr>
                <w:rFonts w:asciiTheme="minorHAnsi" w:hAnsiTheme="minorHAnsi"/>
                <w:b/>
                <w:sz w:val="22"/>
                <w:szCs w:val="22"/>
                <w:lang w:val="en-GB"/>
              </w:rPr>
            </w:pPr>
            <w:r w:rsidRPr="00123251">
              <w:rPr>
                <w:rFonts w:asciiTheme="minorHAnsi" w:hAnsiTheme="minorHAnsi"/>
                <w:b/>
                <w:sz w:val="22"/>
                <w:szCs w:val="22"/>
                <w:lang w:val="en-GB"/>
              </w:rPr>
              <w:t>Component VII Outcomes</w:t>
            </w:r>
          </w:p>
        </w:tc>
        <w:tc>
          <w:tcPr>
            <w:tcW w:w="2406" w:type="dxa"/>
            <w:gridSpan w:val="6"/>
            <w:shd w:val="clear" w:color="auto" w:fill="D9D9D9"/>
            <w:vAlign w:val="center"/>
          </w:tcPr>
          <w:p w:rsidR="000C1ACE" w:rsidRPr="00123251" w:rsidRDefault="000C1ACE" w:rsidP="0079145C">
            <w:pPr>
              <w:spacing w:before="60" w:after="60"/>
              <w:jc w:val="center"/>
              <w:rPr>
                <w:rFonts w:asciiTheme="minorHAnsi" w:hAnsiTheme="minorHAnsi"/>
                <w:b/>
                <w:bCs/>
                <w:sz w:val="22"/>
                <w:szCs w:val="22"/>
                <w:lang w:val="en-GB"/>
              </w:rPr>
            </w:pPr>
            <w:r w:rsidRPr="00123251">
              <w:rPr>
                <w:rFonts w:asciiTheme="minorHAnsi" w:hAnsiTheme="minorHAnsi"/>
                <w:b/>
                <w:bCs/>
                <w:sz w:val="22"/>
                <w:szCs w:val="22"/>
                <w:lang w:val="en-GB"/>
              </w:rPr>
              <w:t>Indicator</w:t>
            </w:r>
          </w:p>
        </w:tc>
        <w:tc>
          <w:tcPr>
            <w:tcW w:w="2166" w:type="dxa"/>
            <w:gridSpan w:val="14"/>
            <w:shd w:val="clear" w:color="auto" w:fill="D9D9D9"/>
            <w:vAlign w:val="center"/>
          </w:tcPr>
          <w:p w:rsidR="000C1ACE" w:rsidRPr="00123251" w:rsidRDefault="000C1ACE" w:rsidP="0079145C">
            <w:pPr>
              <w:pStyle w:val="Heading3"/>
              <w:spacing w:before="60"/>
              <w:ind w:left="36"/>
              <w:jc w:val="center"/>
              <w:rPr>
                <w:rFonts w:asciiTheme="minorHAnsi" w:hAnsiTheme="minorHAnsi"/>
                <w:b/>
                <w:i w:val="0"/>
                <w:sz w:val="22"/>
                <w:szCs w:val="22"/>
                <w:u w:val="none"/>
              </w:rPr>
            </w:pPr>
            <w:bookmarkStart w:id="0" w:name="_Toc337574252"/>
            <w:r w:rsidRPr="00123251">
              <w:rPr>
                <w:rFonts w:asciiTheme="minorHAnsi" w:hAnsiTheme="minorHAnsi"/>
                <w:b/>
                <w:i w:val="0"/>
                <w:sz w:val="22"/>
                <w:szCs w:val="22"/>
                <w:u w:val="none"/>
              </w:rPr>
              <w:t>Baseline</w:t>
            </w:r>
            <w:bookmarkEnd w:id="0"/>
          </w:p>
        </w:tc>
        <w:tc>
          <w:tcPr>
            <w:tcW w:w="2174" w:type="dxa"/>
            <w:gridSpan w:val="9"/>
            <w:shd w:val="clear" w:color="auto" w:fill="D9D9D9"/>
            <w:vAlign w:val="center"/>
          </w:tcPr>
          <w:p w:rsidR="000C1ACE" w:rsidRPr="00123251" w:rsidRDefault="000C1ACE" w:rsidP="0079145C">
            <w:pPr>
              <w:pStyle w:val="Heading3"/>
              <w:spacing w:before="60"/>
              <w:ind w:left="-108"/>
              <w:jc w:val="center"/>
              <w:rPr>
                <w:rFonts w:asciiTheme="minorHAnsi" w:hAnsiTheme="minorHAnsi"/>
                <w:b/>
                <w:i w:val="0"/>
                <w:sz w:val="22"/>
                <w:szCs w:val="22"/>
                <w:u w:val="none"/>
              </w:rPr>
            </w:pPr>
            <w:bookmarkStart w:id="1" w:name="_Toc337574253"/>
            <w:r w:rsidRPr="00123251">
              <w:rPr>
                <w:rFonts w:asciiTheme="minorHAnsi" w:hAnsiTheme="minorHAnsi"/>
                <w:b/>
                <w:i w:val="0"/>
                <w:sz w:val="22"/>
                <w:szCs w:val="22"/>
                <w:u w:val="none"/>
              </w:rPr>
              <w:t>Target</w:t>
            </w:r>
            <w:bookmarkEnd w:id="1"/>
          </w:p>
        </w:tc>
        <w:tc>
          <w:tcPr>
            <w:tcW w:w="2201" w:type="dxa"/>
            <w:gridSpan w:val="7"/>
            <w:shd w:val="clear" w:color="auto" w:fill="D9D9D9"/>
            <w:vAlign w:val="center"/>
          </w:tcPr>
          <w:p w:rsidR="000C1ACE" w:rsidRPr="00123251" w:rsidRDefault="000C1ACE" w:rsidP="0079145C">
            <w:pPr>
              <w:spacing w:before="60" w:after="60"/>
              <w:jc w:val="center"/>
              <w:rPr>
                <w:rFonts w:asciiTheme="minorHAnsi" w:hAnsiTheme="minorHAnsi"/>
                <w:b/>
                <w:bCs/>
                <w:sz w:val="22"/>
                <w:szCs w:val="22"/>
                <w:lang w:val="en-GB"/>
              </w:rPr>
            </w:pPr>
            <w:r w:rsidRPr="00123251">
              <w:rPr>
                <w:rFonts w:asciiTheme="minorHAnsi" w:hAnsiTheme="minorHAnsi"/>
                <w:b/>
                <w:bCs/>
                <w:sz w:val="22"/>
                <w:szCs w:val="22"/>
                <w:lang w:val="en-GB"/>
              </w:rPr>
              <w:t>Sources of verification</w:t>
            </w:r>
          </w:p>
        </w:tc>
        <w:tc>
          <w:tcPr>
            <w:tcW w:w="2492" w:type="dxa"/>
            <w:gridSpan w:val="11"/>
            <w:shd w:val="clear" w:color="auto" w:fill="D9D9D9"/>
            <w:vAlign w:val="center"/>
          </w:tcPr>
          <w:p w:rsidR="000C1ACE" w:rsidRPr="00123251" w:rsidRDefault="000C1ACE" w:rsidP="0079145C">
            <w:pPr>
              <w:spacing w:before="60" w:after="60"/>
              <w:jc w:val="center"/>
              <w:rPr>
                <w:rFonts w:asciiTheme="minorHAnsi" w:hAnsiTheme="minorHAnsi"/>
                <w:b/>
                <w:bCs/>
                <w:sz w:val="22"/>
                <w:szCs w:val="22"/>
                <w:lang w:val="en-GB"/>
              </w:rPr>
            </w:pPr>
            <w:r w:rsidRPr="00123251">
              <w:rPr>
                <w:rFonts w:asciiTheme="minorHAnsi" w:hAnsiTheme="minorHAnsi"/>
                <w:b/>
                <w:bCs/>
                <w:sz w:val="22"/>
                <w:szCs w:val="22"/>
                <w:lang w:val="en-GB"/>
              </w:rPr>
              <w:t>Risks and Assumptions</w:t>
            </w:r>
          </w:p>
        </w:tc>
      </w:tr>
      <w:tr w:rsidR="005852E3" w:rsidRPr="00123251" w:rsidTr="00E95EB6">
        <w:trPr>
          <w:gridAfter w:val="4"/>
          <w:wAfter w:w="222" w:type="dxa"/>
          <w:trHeight w:val="260"/>
          <w:tblHeader/>
          <w:jc w:val="center"/>
        </w:trPr>
        <w:tc>
          <w:tcPr>
            <w:tcW w:w="3385" w:type="dxa"/>
            <w:gridSpan w:val="5"/>
            <w:shd w:val="clear" w:color="auto" w:fill="FFFF99"/>
            <w:vAlign w:val="center"/>
          </w:tcPr>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b/>
                <w:sz w:val="20"/>
                <w:szCs w:val="20"/>
                <w:lang w:val="en-GB"/>
              </w:rPr>
              <w:lastRenderedPageBreak/>
              <w:t xml:space="preserve">Outcome VII.1.1: </w:t>
            </w:r>
            <w:r w:rsidRPr="00123251">
              <w:rPr>
                <w:rFonts w:asciiTheme="minorHAnsi" w:hAnsiTheme="minorHAnsi"/>
                <w:sz w:val="20"/>
                <w:szCs w:val="20"/>
                <w:lang w:val="en-GB"/>
              </w:rPr>
              <w:t xml:space="preserve">Improved availability and accessibility of consistent data and indicators on transboundary water systems for use by TWAP stakeholders and the wider public. </w:t>
            </w:r>
          </w:p>
        </w:tc>
        <w:tc>
          <w:tcPr>
            <w:tcW w:w="2406" w:type="dxa"/>
            <w:gridSpan w:val="6"/>
            <w:shd w:val="clear" w:color="auto" w:fill="FFFFFF"/>
            <w:vAlign w:val="center"/>
          </w:tcPr>
          <w:p w:rsidR="000C1ACE" w:rsidRPr="00123251" w:rsidRDefault="000C1ACE" w:rsidP="0079145C">
            <w:pPr>
              <w:spacing w:before="60" w:after="60"/>
              <w:rPr>
                <w:rFonts w:asciiTheme="minorHAnsi" w:hAnsiTheme="minorHAnsi"/>
                <w:color w:val="000000"/>
                <w:sz w:val="20"/>
                <w:szCs w:val="20"/>
                <w:lang w:val="en-GB"/>
              </w:rPr>
            </w:pPr>
            <w:r w:rsidRPr="00123251">
              <w:rPr>
                <w:rStyle w:val="IntenseEmphasis"/>
                <w:rFonts w:asciiTheme="minorHAnsi" w:hAnsiTheme="minorHAnsi"/>
                <w:b w:val="0"/>
                <w:bCs w:val="0"/>
                <w:i w:val="0"/>
                <w:iCs w:val="0"/>
                <w:color w:val="000000"/>
                <w:sz w:val="20"/>
                <w:szCs w:val="20"/>
                <w:lang w:val="en-GB"/>
              </w:rPr>
              <w:t xml:space="preserve">Single online access point to relevant data on transboundary water systems has been created and is operational, including mapping of TWAP indicators. </w:t>
            </w:r>
            <w:r w:rsidRPr="00123251">
              <w:rPr>
                <w:rFonts w:asciiTheme="minorHAnsi" w:hAnsiTheme="minorHAnsi"/>
                <w:color w:val="000000"/>
                <w:sz w:val="20"/>
                <w:szCs w:val="20"/>
                <w:lang w:val="en-GB"/>
              </w:rPr>
              <w:t xml:space="preserve"> The TWAP Portal/Platform is linked with the TWAP website and connected with IW</w:t>
            </w:r>
            <w:proofErr w:type="gramStart"/>
            <w:r w:rsidRPr="00123251">
              <w:rPr>
                <w:rFonts w:asciiTheme="minorHAnsi" w:hAnsiTheme="minorHAnsi"/>
                <w:color w:val="000000"/>
                <w:sz w:val="20"/>
                <w:szCs w:val="20"/>
                <w:lang w:val="en-GB"/>
              </w:rPr>
              <w:t>:LEARN</w:t>
            </w:r>
            <w:proofErr w:type="gramEnd"/>
            <w:r w:rsidRPr="00123251">
              <w:rPr>
                <w:rFonts w:asciiTheme="minorHAnsi" w:hAnsiTheme="minorHAnsi"/>
                <w:color w:val="000000"/>
                <w:sz w:val="20"/>
                <w:szCs w:val="20"/>
                <w:lang w:val="en-GB"/>
              </w:rPr>
              <w:t xml:space="preserve"> functionalities.</w:t>
            </w:r>
          </w:p>
        </w:tc>
        <w:tc>
          <w:tcPr>
            <w:tcW w:w="2166" w:type="dxa"/>
            <w:gridSpan w:val="14"/>
            <w:shd w:val="clear" w:color="auto" w:fill="FFFFFF"/>
            <w:vAlign w:val="center"/>
          </w:tcPr>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sz w:val="20"/>
                <w:szCs w:val="20"/>
                <w:lang w:val="en-GB"/>
              </w:rPr>
              <w:t>Scattered and incomplete data available in different formats from WGs and external data partners.</w:t>
            </w:r>
          </w:p>
          <w:p w:rsidR="000C1ACE" w:rsidRPr="00123251" w:rsidRDefault="000C1ACE" w:rsidP="0079145C">
            <w:pPr>
              <w:spacing w:before="60" w:after="60"/>
              <w:rPr>
                <w:rFonts w:asciiTheme="minorHAnsi" w:hAnsiTheme="minorHAnsi"/>
                <w:sz w:val="20"/>
                <w:szCs w:val="20"/>
                <w:lang w:val="en-GB"/>
              </w:rPr>
            </w:pPr>
          </w:p>
          <w:p w:rsidR="000C1ACE" w:rsidRPr="00123251" w:rsidRDefault="000C1ACE" w:rsidP="0079145C">
            <w:pPr>
              <w:spacing w:before="60" w:after="60"/>
              <w:rPr>
                <w:rFonts w:asciiTheme="minorHAnsi" w:hAnsiTheme="minorHAnsi"/>
                <w:sz w:val="20"/>
                <w:szCs w:val="20"/>
                <w:lang w:val="en-GB"/>
              </w:rPr>
            </w:pPr>
          </w:p>
        </w:tc>
        <w:tc>
          <w:tcPr>
            <w:tcW w:w="2174" w:type="dxa"/>
            <w:gridSpan w:val="9"/>
            <w:shd w:val="clear" w:color="auto" w:fill="FFFFFF"/>
            <w:vAlign w:val="center"/>
          </w:tcPr>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sz w:val="20"/>
                <w:szCs w:val="20"/>
                <w:lang w:val="en-GB"/>
              </w:rPr>
              <w:t>One entry point for accessing and presenting   TWAP data sets and indicators, available for use by TWAP stakeholders, enabling comparison and visualization of main assessment results.</w:t>
            </w:r>
          </w:p>
        </w:tc>
        <w:tc>
          <w:tcPr>
            <w:tcW w:w="2201" w:type="dxa"/>
            <w:gridSpan w:val="7"/>
            <w:shd w:val="clear" w:color="auto" w:fill="FFFFFF"/>
            <w:vAlign w:val="center"/>
          </w:tcPr>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sz w:val="20"/>
                <w:szCs w:val="20"/>
                <w:lang w:val="en-GB"/>
              </w:rPr>
              <w:t>TWAP Portal/Platform is on-line, functioning and linked to TWAP website, providing access to core TWAP data and indicators.</w:t>
            </w:r>
          </w:p>
        </w:tc>
        <w:tc>
          <w:tcPr>
            <w:tcW w:w="2473" w:type="dxa"/>
            <w:gridSpan w:val="10"/>
            <w:shd w:val="clear" w:color="auto" w:fill="FFFFFF"/>
            <w:vAlign w:val="center"/>
          </w:tcPr>
          <w:p w:rsidR="000C1ACE" w:rsidRPr="00123251" w:rsidRDefault="000C1ACE" w:rsidP="0079145C">
            <w:pPr>
              <w:spacing w:after="60"/>
              <w:rPr>
                <w:rFonts w:asciiTheme="minorHAnsi" w:hAnsiTheme="minorHAnsi"/>
                <w:sz w:val="20"/>
                <w:szCs w:val="20"/>
                <w:lang w:val="en-GB"/>
              </w:rPr>
            </w:pPr>
            <w:r w:rsidRPr="00123251">
              <w:rPr>
                <w:rFonts w:asciiTheme="minorHAnsi" w:hAnsiTheme="minorHAnsi"/>
                <w:b/>
                <w:sz w:val="20"/>
                <w:szCs w:val="20"/>
                <w:lang w:val="en-GB"/>
              </w:rPr>
              <w:t>Assumption:</w:t>
            </w:r>
            <w:r w:rsidRPr="00123251">
              <w:rPr>
                <w:rFonts w:asciiTheme="minorHAnsi" w:hAnsiTheme="minorHAnsi"/>
                <w:sz w:val="20"/>
                <w:szCs w:val="20"/>
                <w:lang w:val="en-GB"/>
              </w:rPr>
              <w:t xml:space="preserve">  data formats used by WGs are compatible</w:t>
            </w:r>
          </w:p>
          <w:p w:rsidR="000C1ACE" w:rsidRPr="00123251" w:rsidRDefault="000C1ACE" w:rsidP="0079145C">
            <w:pPr>
              <w:spacing w:after="60"/>
              <w:rPr>
                <w:rFonts w:asciiTheme="minorHAnsi" w:hAnsiTheme="minorHAnsi"/>
                <w:sz w:val="20"/>
                <w:szCs w:val="20"/>
                <w:lang w:val="en-GB"/>
              </w:rPr>
            </w:pPr>
            <w:r w:rsidRPr="00123251">
              <w:rPr>
                <w:rFonts w:asciiTheme="minorHAnsi" w:hAnsiTheme="minorHAnsi"/>
                <w:b/>
                <w:sz w:val="20"/>
                <w:szCs w:val="20"/>
                <w:lang w:val="en-GB"/>
              </w:rPr>
              <w:t>Risks:</w:t>
            </w:r>
            <w:r w:rsidRPr="00123251">
              <w:rPr>
                <w:rFonts w:asciiTheme="minorHAnsi" w:hAnsiTheme="minorHAnsi"/>
                <w:sz w:val="20"/>
                <w:szCs w:val="20"/>
                <w:lang w:val="en-GB"/>
              </w:rPr>
              <w:t xml:space="preserve"> Copyright issues on data from WGs and other sources; Insufficient resources.</w:t>
            </w:r>
          </w:p>
        </w:tc>
      </w:tr>
      <w:tr w:rsidR="005852E3" w:rsidRPr="00123251" w:rsidTr="00E95EB6">
        <w:trPr>
          <w:gridAfter w:val="3"/>
          <w:wAfter w:w="203" w:type="dxa"/>
          <w:trHeight w:val="260"/>
          <w:tblHeader/>
          <w:jc w:val="center"/>
        </w:trPr>
        <w:tc>
          <w:tcPr>
            <w:tcW w:w="3385" w:type="dxa"/>
            <w:gridSpan w:val="5"/>
            <w:shd w:val="clear" w:color="auto" w:fill="FFFF99"/>
            <w:vAlign w:val="center"/>
          </w:tcPr>
          <w:p w:rsidR="000C1ACE" w:rsidRPr="00123251" w:rsidRDefault="000C1ACE" w:rsidP="0079145C">
            <w:pPr>
              <w:spacing w:before="60" w:after="60"/>
              <w:rPr>
                <w:rFonts w:asciiTheme="minorHAnsi" w:hAnsiTheme="minorHAnsi"/>
                <w:b/>
                <w:sz w:val="20"/>
                <w:szCs w:val="20"/>
                <w:lang w:val="en-GB"/>
              </w:rPr>
            </w:pPr>
            <w:r w:rsidRPr="00123251">
              <w:rPr>
                <w:rFonts w:asciiTheme="minorHAnsi" w:hAnsiTheme="minorHAnsi"/>
                <w:b/>
                <w:sz w:val="20"/>
                <w:szCs w:val="20"/>
                <w:lang w:val="en-GB"/>
              </w:rPr>
              <w:t>Outcome VI</w:t>
            </w:r>
            <w:r w:rsidR="00B529CF" w:rsidRPr="00123251">
              <w:rPr>
                <w:rFonts w:asciiTheme="minorHAnsi" w:hAnsiTheme="minorHAnsi"/>
                <w:b/>
                <w:sz w:val="20"/>
                <w:szCs w:val="20"/>
                <w:lang w:val="en-GB"/>
              </w:rPr>
              <w:t>I</w:t>
            </w:r>
            <w:r w:rsidRPr="00123251">
              <w:rPr>
                <w:rFonts w:asciiTheme="minorHAnsi" w:hAnsiTheme="minorHAnsi"/>
                <w:b/>
                <w:sz w:val="20"/>
                <w:szCs w:val="20"/>
                <w:lang w:val="en-GB"/>
              </w:rPr>
              <w:t xml:space="preserve">.1.2: </w:t>
            </w:r>
            <w:r w:rsidRPr="00123251">
              <w:rPr>
                <w:rFonts w:asciiTheme="minorHAnsi" w:hAnsiTheme="minorHAnsi"/>
                <w:sz w:val="20"/>
                <w:szCs w:val="20"/>
                <w:lang w:val="en-GB"/>
              </w:rPr>
              <w:t>Availability of TWAP Project Information, connected to the International Waters Learning Exchange and Resource Network – IW</w:t>
            </w:r>
            <w:proofErr w:type="gramStart"/>
            <w:r w:rsidRPr="00123251">
              <w:rPr>
                <w:rFonts w:asciiTheme="minorHAnsi" w:hAnsiTheme="minorHAnsi"/>
                <w:sz w:val="20"/>
                <w:szCs w:val="20"/>
                <w:lang w:val="en-GB"/>
              </w:rPr>
              <w:t>:LEARN</w:t>
            </w:r>
            <w:proofErr w:type="gramEnd"/>
            <w:r w:rsidRPr="00123251">
              <w:rPr>
                <w:rFonts w:asciiTheme="minorHAnsi" w:hAnsiTheme="minorHAnsi"/>
                <w:sz w:val="20"/>
                <w:szCs w:val="20"/>
                <w:lang w:val="en-GB"/>
              </w:rPr>
              <w:t>. Improved knowledge management with compiled knowledge and experiences about the project shared with other GEF projects and GEF Sec.</w:t>
            </w:r>
          </w:p>
        </w:tc>
        <w:tc>
          <w:tcPr>
            <w:tcW w:w="2406" w:type="dxa"/>
            <w:gridSpan w:val="6"/>
            <w:shd w:val="clear" w:color="auto" w:fill="FFFFFF"/>
            <w:vAlign w:val="center"/>
          </w:tcPr>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sz w:val="20"/>
                <w:szCs w:val="20"/>
                <w:lang w:val="en-GB"/>
              </w:rPr>
              <w:t>Project information and assessment results and documents are available on-line via a dedicated TWAP project website, with links to TWAP Portal/Platform and IW</w:t>
            </w:r>
            <w:proofErr w:type="gramStart"/>
            <w:r w:rsidRPr="00123251">
              <w:rPr>
                <w:rFonts w:asciiTheme="minorHAnsi" w:hAnsiTheme="minorHAnsi"/>
                <w:sz w:val="20"/>
                <w:szCs w:val="20"/>
                <w:lang w:val="en-GB"/>
              </w:rPr>
              <w:t>:LEARN</w:t>
            </w:r>
            <w:proofErr w:type="gramEnd"/>
            <w:r w:rsidRPr="00123251">
              <w:rPr>
                <w:rFonts w:asciiTheme="minorHAnsi" w:hAnsiTheme="minorHAnsi"/>
                <w:sz w:val="20"/>
                <w:szCs w:val="20"/>
                <w:lang w:val="en-GB"/>
              </w:rPr>
              <w:t xml:space="preserve"> information.</w:t>
            </w:r>
          </w:p>
        </w:tc>
        <w:tc>
          <w:tcPr>
            <w:tcW w:w="2166" w:type="dxa"/>
            <w:gridSpan w:val="14"/>
            <w:shd w:val="clear" w:color="auto" w:fill="FFFFFF"/>
            <w:vAlign w:val="center"/>
          </w:tcPr>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sz w:val="20"/>
                <w:szCs w:val="20"/>
                <w:lang w:val="en-GB"/>
              </w:rPr>
              <w:t>Off-line project information available from TWAP Secretariat and WGs.</w:t>
            </w:r>
          </w:p>
          <w:p w:rsidR="000C1ACE" w:rsidRPr="00123251" w:rsidRDefault="000C1ACE" w:rsidP="0079145C">
            <w:pPr>
              <w:spacing w:before="60" w:after="60"/>
              <w:rPr>
                <w:rFonts w:asciiTheme="minorHAnsi" w:hAnsiTheme="minorHAnsi"/>
                <w:sz w:val="20"/>
                <w:szCs w:val="20"/>
                <w:lang w:val="en-GB"/>
              </w:rPr>
            </w:pPr>
          </w:p>
        </w:tc>
        <w:tc>
          <w:tcPr>
            <w:tcW w:w="2174" w:type="dxa"/>
            <w:gridSpan w:val="9"/>
            <w:shd w:val="clear" w:color="auto" w:fill="FFFFFF"/>
            <w:vAlign w:val="center"/>
          </w:tcPr>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sz w:val="20"/>
                <w:szCs w:val="20"/>
                <w:lang w:val="en-GB"/>
              </w:rPr>
              <w:t>On-line, up-to-date and integrated project information available through dedicated website, including electronic assessments reports.</w:t>
            </w:r>
          </w:p>
        </w:tc>
        <w:tc>
          <w:tcPr>
            <w:tcW w:w="2158" w:type="dxa"/>
            <w:gridSpan w:val="5"/>
            <w:shd w:val="clear" w:color="auto" w:fill="FFFFFF"/>
            <w:vAlign w:val="center"/>
          </w:tcPr>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sz w:val="20"/>
                <w:szCs w:val="20"/>
                <w:lang w:val="en-GB"/>
              </w:rPr>
              <w:t xml:space="preserve">A project website exists and </w:t>
            </w:r>
            <w:proofErr w:type="gramStart"/>
            <w:r w:rsidRPr="00123251">
              <w:rPr>
                <w:rFonts w:asciiTheme="minorHAnsi" w:hAnsiTheme="minorHAnsi"/>
                <w:sz w:val="20"/>
                <w:szCs w:val="20"/>
                <w:lang w:val="en-GB"/>
              </w:rPr>
              <w:t>provides  up</w:t>
            </w:r>
            <w:proofErr w:type="gramEnd"/>
            <w:r w:rsidRPr="00123251">
              <w:rPr>
                <w:rFonts w:asciiTheme="minorHAnsi" w:hAnsiTheme="minorHAnsi"/>
                <w:sz w:val="20"/>
                <w:szCs w:val="20"/>
                <w:lang w:val="en-GB"/>
              </w:rPr>
              <w:t>-to-date information on the project and its assessment results and provides access to other TWAP resources and IW:LEARN information.</w:t>
            </w:r>
          </w:p>
        </w:tc>
        <w:tc>
          <w:tcPr>
            <w:tcW w:w="2535" w:type="dxa"/>
            <w:gridSpan w:val="13"/>
            <w:shd w:val="clear" w:color="auto" w:fill="FFFFFF"/>
            <w:vAlign w:val="center"/>
          </w:tcPr>
          <w:p w:rsidR="000C1ACE" w:rsidRPr="00123251" w:rsidRDefault="000C1ACE" w:rsidP="0079145C">
            <w:pPr>
              <w:spacing w:after="60"/>
              <w:rPr>
                <w:rFonts w:asciiTheme="minorHAnsi" w:hAnsiTheme="minorHAnsi"/>
                <w:sz w:val="20"/>
                <w:szCs w:val="20"/>
                <w:lang w:val="en-GB"/>
              </w:rPr>
            </w:pPr>
            <w:r w:rsidRPr="00123251">
              <w:rPr>
                <w:rFonts w:asciiTheme="minorHAnsi" w:hAnsiTheme="minorHAnsi"/>
                <w:b/>
                <w:sz w:val="20"/>
                <w:szCs w:val="20"/>
                <w:lang w:val="en-GB"/>
              </w:rPr>
              <w:t>Assumption:</w:t>
            </w:r>
            <w:r w:rsidRPr="00123251">
              <w:rPr>
                <w:rFonts w:asciiTheme="minorHAnsi" w:hAnsiTheme="minorHAnsi"/>
                <w:sz w:val="20"/>
                <w:szCs w:val="20"/>
                <w:lang w:val="en-GB"/>
              </w:rPr>
              <w:t xml:space="preserve"> project information is up-to-date and available</w:t>
            </w:r>
          </w:p>
          <w:p w:rsidR="000C1ACE" w:rsidRPr="00123251" w:rsidRDefault="000C1ACE" w:rsidP="0079145C">
            <w:pPr>
              <w:spacing w:after="60"/>
              <w:rPr>
                <w:rFonts w:asciiTheme="minorHAnsi" w:hAnsiTheme="minorHAnsi"/>
                <w:sz w:val="20"/>
                <w:szCs w:val="20"/>
                <w:lang w:val="en-GB"/>
              </w:rPr>
            </w:pPr>
            <w:r w:rsidRPr="00123251">
              <w:rPr>
                <w:rFonts w:asciiTheme="minorHAnsi" w:hAnsiTheme="minorHAnsi"/>
                <w:b/>
                <w:sz w:val="20"/>
                <w:szCs w:val="20"/>
                <w:lang w:val="en-GB"/>
              </w:rPr>
              <w:t>Risks:</w:t>
            </w:r>
            <w:r w:rsidRPr="00123251">
              <w:rPr>
                <w:rFonts w:asciiTheme="minorHAnsi" w:hAnsiTheme="minorHAnsi"/>
                <w:sz w:val="20"/>
                <w:szCs w:val="20"/>
                <w:lang w:val="en-GB"/>
              </w:rPr>
              <w:t xml:space="preserve"> Incomplete and/or outdated project information available from Secretariat and WGs.  </w:t>
            </w:r>
          </w:p>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sz w:val="20"/>
                <w:szCs w:val="20"/>
                <w:lang w:val="en-GB"/>
              </w:rPr>
              <w:t>IW</w:t>
            </w:r>
            <w:proofErr w:type="gramStart"/>
            <w:r w:rsidRPr="00123251">
              <w:rPr>
                <w:rFonts w:asciiTheme="minorHAnsi" w:hAnsiTheme="minorHAnsi"/>
                <w:sz w:val="20"/>
                <w:szCs w:val="20"/>
                <w:lang w:val="en-GB"/>
              </w:rPr>
              <w:t>:LEARN</w:t>
            </w:r>
            <w:proofErr w:type="gramEnd"/>
            <w:r w:rsidRPr="00123251">
              <w:rPr>
                <w:rFonts w:asciiTheme="minorHAnsi" w:hAnsiTheme="minorHAnsi"/>
                <w:sz w:val="20"/>
                <w:szCs w:val="20"/>
                <w:lang w:val="en-GB"/>
              </w:rPr>
              <w:t xml:space="preserve"> not able to host TWAP project website.</w:t>
            </w:r>
          </w:p>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sz w:val="20"/>
                <w:szCs w:val="20"/>
                <w:lang w:val="en-GB"/>
              </w:rPr>
              <w:t>Insufficient resources.</w:t>
            </w:r>
          </w:p>
        </w:tc>
      </w:tr>
      <w:tr w:rsidR="005852E3" w:rsidRPr="00123251" w:rsidTr="00E95EB6">
        <w:trPr>
          <w:gridAfter w:val="3"/>
          <w:wAfter w:w="203" w:type="dxa"/>
          <w:trHeight w:val="260"/>
          <w:tblHeader/>
          <w:jc w:val="center"/>
        </w:trPr>
        <w:tc>
          <w:tcPr>
            <w:tcW w:w="3385" w:type="dxa"/>
            <w:gridSpan w:val="5"/>
            <w:shd w:val="clear" w:color="auto" w:fill="FFFF99"/>
            <w:vAlign w:val="center"/>
          </w:tcPr>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b/>
                <w:sz w:val="20"/>
                <w:szCs w:val="20"/>
                <w:lang w:val="en-GB"/>
              </w:rPr>
              <w:t>Outcome VI</w:t>
            </w:r>
            <w:r w:rsidR="00B529CF" w:rsidRPr="00123251">
              <w:rPr>
                <w:rFonts w:asciiTheme="minorHAnsi" w:hAnsiTheme="minorHAnsi"/>
                <w:b/>
                <w:sz w:val="20"/>
                <w:szCs w:val="20"/>
                <w:lang w:val="en-GB"/>
              </w:rPr>
              <w:t>I</w:t>
            </w:r>
            <w:r w:rsidRPr="00123251">
              <w:rPr>
                <w:rFonts w:asciiTheme="minorHAnsi" w:hAnsiTheme="minorHAnsi"/>
                <w:b/>
                <w:sz w:val="20"/>
                <w:szCs w:val="20"/>
                <w:lang w:val="en-GB"/>
              </w:rPr>
              <w:t xml:space="preserve">.2.1: </w:t>
            </w:r>
            <w:r w:rsidRPr="00123251">
              <w:rPr>
                <w:rFonts w:asciiTheme="minorHAnsi" w:hAnsiTheme="minorHAnsi"/>
                <w:sz w:val="20"/>
                <w:szCs w:val="20"/>
                <w:lang w:val="en-GB"/>
              </w:rPr>
              <w:t>Targeted, customized information products available for stakeholders and mainstreaming into policy-making.</w:t>
            </w:r>
          </w:p>
          <w:p w:rsidR="000C1ACE" w:rsidRPr="00123251" w:rsidRDefault="000C1ACE" w:rsidP="0079145C">
            <w:pPr>
              <w:spacing w:before="60" w:after="60"/>
              <w:rPr>
                <w:rFonts w:asciiTheme="minorHAnsi" w:hAnsiTheme="minorHAnsi"/>
                <w:b/>
                <w:sz w:val="20"/>
                <w:szCs w:val="20"/>
                <w:lang w:val="en-GB"/>
              </w:rPr>
            </w:pPr>
          </w:p>
        </w:tc>
        <w:tc>
          <w:tcPr>
            <w:tcW w:w="2406" w:type="dxa"/>
            <w:gridSpan w:val="6"/>
            <w:shd w:val="clear" w:color="auto" w:fill="FFFFFF"/>
            <w:vAlign w:val="center"/>
          </w:tcPr>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sz w:val="20"/>
                <w:szCs w:val="20"/>
                <w:lang w:val="en-GB"/>
              </w:rPr>
              <w:t xml:space="preserve">Assessments reports and outreach products are produced and disseminated. </w:t>
            </w:r>
          </w:p>
        </w:tc>
        <w:tc>
          <w:tcPr>
            <w:tcW w:w="2166" w:type="dxa"/>
            <w:gridSpan w:val="14"/>
            <w:shd w:val="clear" w:color="auto" w:fill="FFFFFF"/>
            <w:vAlign w:val="center"/>
          </w:tcPr>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sz w:val="20"/>
                <w:szCs w:val="20"/>
                <w:lang w:val="en-GB"/>
              </w:rPr>
              <w:t xml:space="preserve">No reports or information products available. </w:t>
            </w:r>
          </w:p>
        </w:tc>
        <w:tc>
          <w:tcPr>
            <w:tcW w:w="2174" w:type="dxa"/>
            <w:gridSpan w:val="9"/>
            <w:shd w:val="clear" w:color="auto" w:fill="FFFFFF"/>
            <w:vAlign w:val="center"/>
          </w:tcPr>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sz w:val="20"/>
                <w:szCs w:val="20"/>
                <w:lang w:val="en-GB"/>
              </w:rPr>
              <w:t xml:space="preserve">All assessments reports are made available printed and on-line; outreach material is produced, disseminated and communicated to stakeholders. </w:t>
            </w:r>
          </w:p>
        </w:tc>
        <w:tc>
          <w:tcPr>
            <w:tcW w:w="2158" w:type="dxa"/>
            <w:gridSpan w:val="5"/>
            <w:shd w:val="clear" w:color="auto" w:fill="FFFFFF"/>
            <w:vAlign w:val="center"/>
          </w:tcPr>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sz w:val="20"/>
                <w:szCs w:val="20"/>
                <w:lang w:val="en-GB"/>
              </w:rPr>
              <w:t>Availability of reports and outreach material, web statistics and references in policy documents.</w:t>
            </w:r>
          </w:p>
        </w:tc>
        <w:tc>
          <w:tcPr>
            <w:tcW w:w="2535" w:type="dxa"/>
            <w:gridSpan w:val="13"/>
            <w:shd w:val="clear" w:color="auto" w:fill="FFFFFF"/>
            <w:vAlign w:val="center"/>
          </w:tcPr>
          <w:p w:rsidR="000C1ACE" w:rsidRPr="00123251" w:rsidRDefault="000C1ACE" w:rsidP="0079145C">
            <w:pPr>
              <w:spacing w:after="60"/>
              <w:rPr>
                <w:rFonts w:asciiTheme="minorHAnsi" w:hAnsiTheme="minorHAnsi"/>
                <w:sz w:val="20"/>
                <w:szCs w:val="20"/>
                <w:lang w:val="en-GB"/>
              </w:rPr>
            </w:pPr>
            <w:r w:rsidRPr="00123251">
              <w:rPr>
                <w:rFonts w:asciiTheme="minorHAnsi" w:hAnsiTheme="minorHAnsi"/>
                <w:b/>
                <w:sz w:val="20"/>
                <w:szCs w:val="20"/>
                <w:lang w:val="en-GB"/>
              </w:rPr>
              <w:t>Assumption:</w:t>
            </w:r>
            <w:r w:rsidRPr="00123251">
              <w:rPr>
                <w:rFonts w:asciiTheme="minorHAnsi" w:hAnsiTheme="minorHAnsi"/>
                <w:sz w:val="20"/>
                <w:szCs w:val="20"/>
                <w:lang w:val="en-GB"/>
              </w:rPr>
              <w:t xml:space="preserve"> resources are available for printing reports (printed and o-line) and for preparing outreach material.</w:t>
            </w:r>
          </w:p>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b/>
                <w:sz w:val="20"/>
                <w:szCs w:val="20"/>
                <w:lang w:val="en-GB"/>
              </w:rPr>
              <w:t>Risks:</w:t>
            </w:r>
            <w:r w:rsidRPr="00123251">
              <w:rPr>
                <w:rFonts w:asciiTheme="minorHAnsi" w:hAnsiTheme="minorHAnsi"/>
                <w:sz w:val="20"/>
                <w:szCs w:val="20"/>
                <w:lang w:val="en-GB"/>
              </w:rPr>
              <w:t xml:space="preserve"> WGs do not provide final reports on time.</w:t>
            </w:r>
          </w:p>
          <w:p w:rsidR="000C1ACE" w:rsidRPr="00123251" w:rsidRDefault="000C1ACE" w:rsidP="0079145C">
            <w:pPr>
              <w:spacing w:before="60" w:after="60"/>
              <w:rPr>
                <w:rFonts w:asciiTheme="minorHAnsi" w:hAnsiTheme="minorHAnsi"/>
                <w:sz w:val="20"/>
                <w:szCs w:val="20"/>
                <w:lang w:val="en-GB"/>
              </w:rPr>
            </w:pPr>
            <w:r w:rsidRPr="00123251">
              <w:rPr>
                <w:rFonts w:asciiTheme="minorHAnsi" w:hAnsiTheme="minorHAnsi"/>
                <w:sz w:val="20"/>
                <w:szCs w:val="20"/>
                <w:lang w:val="en-GB"/>
              </w:rPr>
              <w:t>Insufficient resources.</w:t>
            </w:r>
          </w:p>
        </w:tc>
      </w:tr>
      <w:tr w:rsidR="005852E3" w:rsidRPr="00123251" w:rsidTr="00E95EB6">
        <w:trPr>
          <w:gridAfter w:val="3"/>
          <w:wAfter w:w="203" w:type="dxa"/>
          <w:cantSplit/>
          <w:trHeight w:val="794"/>
          <w:tblHeader/>
          <w:jc w:val="center"/>
        </w:trPr>
        <w:tc>
          <w:tcPr>
            <w:tcW w:w="14824" w:type="dxa"/>
            <w:gridSpan w:val="52"/>
            <w:shd w:val="clear" w:color="auto" w:fill="99CCFF"/>
            <w:vAlign w:val="center"/>
          </w:tcPr>
          <w:p w:rsidR="000C1ACE" w:rsidRPr="00123251" w:rsidRDefault="000C1ACE" w:rsidP="0079145C">
            <w:pPr>
              <w:ind w:left="38" w:hanging="38"/>
              <w:rPr>
                <w:rFonts w:asciiTheme="minorHAnsi" w:hAnsiTheme="minorHAnsi"/>
                <w:b/>
                <w:bCs/>
                <w:sz w:val="22"/>
                <w:szCs w:val="22"/>
                <w:lang w:val="en-GB"/>
              </w:rPr>
            </w:pPr>
            <w:r w:rsidRPr="00123251">
              <w:rPr>
                <w:rFonts w:asciiTheme="minorHAnsi" w:hAnsiTheme="minorHAnsi"/>
                <w:b/>
                <w:sz w:val="22"/>
                <w:szCs w:val="22"/>
                <w:lang w:val="en-GB"/>
              </w:rPr>
              <w:t>Component I Objective:</w:t>
            </w:r>
            <w:r w:rsidRPr="00123251">
              <w:rPr>
                <w:rFonts w:asciiTheme="minorHAnsi" w:hAnsiTheme="minorHAnsi"/>
                <w:sz w:val="22"/>
                <w:szCs w:val="22"/>
                <w:lang w:val="en-GB"/>
              </w:rPr>
              <w:t xml:space="preserve"> To undertake a global assessment of transboundary aquifers and SIDS groundwater systems, through a formalized consortium of partners, to support informed investments by the GEF and other international organizations, and to be sustained through a periodic process in partnership with key institutions aiming at incorporating transboundary considerations into a regular assessment programme.</w:t>
            </w:r>
          </w:p>
        </w:tc>
      </w:tr>
      <w:tr w:rsidR="005852E3" w:rsidRPr="00123251" w:rsidTr="00E95EB6">
        <w:trPr>
          <w:gridAfter w:val="3"/>
          <w:wAfter w:w="203" w:type="dxa"/>
          <w:cantSplit/>
          <w:trHeight w:val="567"/>
          <w:tblHeader/>
          <w:jc w:val="center"/>
        </w:trPr>
        <w:tc>
          <w:tcPr>
            <w:tcW w:w="3385" w:type="dxa"/>
            <w:gridSpan w:val="5"/>
            <w:shd w:val="clear" w:color="auto" w:fill="D9D9D9"/>
            <w:vAlign w:val="center"/>
          </w:tcPr>
          <w:p w:rsidR="000C1ACE" w:rsidRPr="00123251" w:rsidRDefault="000C1ACE" w:rsidP="0079145C">
            <w:pPr>
              <w:spacing w:before="40" w:after="40"/>
              <w:jc w:val="center"/>
              <w:rPr>
                <w:rFonts w:asciiTheme="minorHAnsi" w:hAnsiTheme="minorHAnsi"/>
                <w:b/>
                <w:sz w:val="22"/>
                <w:szCs w:val="22"/>
                <w:lang w:val="en-GB"/>
              </w:rPr>
            </w:pPr>
            <w:r w:rsidRPr="00123251">
              <w:rPr>
                <w:rFonts w:asciiTheme="minorHAnsi" w:hAnsiTheme="minorHAnsi"/>
                <w:b/>
                <w:sz w:val="22"/>
                <w:szCs w:val="22"/>
                <w:lang w:val="en-GB"/>
              </w:rPr>
              <w:t>Component I Outputs</w:t>
            </w:r>
          </w:p>
        </w:tc>
        <w:tc>
          <w:tcPr>
            <w:tcW w:w="2383" w:type="dxa"/>
            <w:gridSpan w:val="4"/>
            <w:shd w:val="clear" w:color="auto" w:fill="D9D9D9"/>
            <w:vAlign w:val="center"/>
          </w:tcPr>
          <w:p w:rsidR="000C1ACE" w:rsidRPr="00123251" w:rsidRDefault="000C1ACE" w:rsidP="0079145C">
            <w:pPr>
              <w:spacing w:before="40" w:after="40"/>
              <w:jc w:val="center"/>
              <w:rPr>
                <w:rFonts w:asciiTheme="minorHAnsi" w:hAnsiTheme="minorHAnsi"/>
                <w:b/>
                <w:bCs/>
                <w:sz w:val="22"/>
                <w:szCs w:val="22"/>
                <w:lang w:val="en-GB"/>
              </w:rPr>
            </w:pPr>
            <w:r w:rsidRPr="00123251">
              <w:rPr>
                <w:rFonts w:asciiTheme="minorHAnsi" w:hAnsiTheme="minorHAnsi"/>
                <w:b/>
                <w:bCs/>
                <w:sz w:val="22"/>
                <w:szCs w:val="22"/>
                <w:lang w:val="en-GB"/>
              </w:rPr>
              <w:t>Indicator</w:t>
            </w:r>
          </w:p>
        </w:tc>
        <w:tc>
          <w:tcPr>
            <w:tcW w:w="2179" w:type="dxa"/>
            <w:gridSpan w:val="15"/>
            <w:shd w:val="clear" w:color="auto" w:fill="D9D9D9"/>
            <w:vAlign w:val="center"/>
          </w:tcPr>
          <w:p w:rsidR="000C1ACE" w:rsidRPr="00123251" w:rsidRDefault="000C1ACE" w:rsidP="0079145C">
            <w:pPr>
              <w:jc w:val="center"/>
              <w:rPr>
                <w:rFonts w:asciiTheme="minorHAnsi" w:hAnsiTheme="minorHAnsi"/>
                <w:b/>
                <w:bCs/>
                <w:sz w:val="22"/>
                <w:szCs w:val="22"/>
                <w:lang w:val="en-GB"/>
              </w:rPr>
            </w:pPr>
            <w:r w:rsidRPr="00123251">
              <w:rPr>
                <w:rFonts w:asciiTheme="minorHAnsi" w:hAnsiTheme="minorHAnsi"/>
                <w:b/>
                <w:bCs/>
                <w:sz w:val="22"/>
                <w:szCs w:val="22"/>
                <w:lang w:val="en-GB"/>
              </w:rPr>
              <w:t>Baseline</w:t>
            </w:r>
          </w:p>
        </w:tc>
        <w:tc>
          <w:tcPr>
            <w:tcW w:w="2184" w:type="dxa"/>
            <w:gridSpan w:val="10"/>
            <w:shd w:val="clear" w:color="auto" w:fill="D9D9D9"/>
            <w:vAlign w:val="center"/>
          </w:tcPr>
          <w:p w:rsidR="000C1ACE" w:rsidRPr="00123251" w:rsidRDefault="000C1ACE" w:rsidP="0079145C">
            <w:pPr>
              <w:jc w:val="center"/>
              <w:rPr>
                <w:rFonts w:asciiTheme="minorHAnsi" w:hAnsiTheme="minorHAnsi"/>
                <w:b/>
                <w:bCs/>
                <w:sz w:val="22"/>
                <w:szCs w:val="22"/>
                <w:lang w:val="en-GB"/>
              </w:rPr>
            </w:pPr>
            <w:r w:rsidRPr="00123251">
              <w:rPr>
                <w:rFonts w:asciiTheme="minorHAnsi" w:hAnsiTheme="minorHAnsi"/>
                <w:b/>
                <w:bCs/>
                <w:sz w:val="22"/>
                <w:szCs w:val="22"/>
                <w:lang w:val="en-GB"/>
              </w:rPr>
              <w:t>Target</w:t>
            </w:r>
          </w:p>
        </w:tc>
        <w:tc>
          <w:tcPr>
            <w:tcW w:w="2175" w:type="dxa"/>
            <w:gridSpan w:val="6"/>
            <w:shd w:val="clear" w:color="auto" w:fill="D9D9D9"/>
            <w:vAlign w:val="center"/>
          </w:tcPr>
          <w:p w:rsidR="000C1ACE" w:rsidRPr="00123251" w:rsidRDefault="000C1ACE" w:rsidP="0079145C">
            <w:pPr>
              <w:spacing w:before="40" w:after="40"/>
              <w:jc w:val="center"/>
              <w:rPr>
                <w:rFonts w:asciiTheme="minorHAnsi" w:hAnsiTheme="minorHAnsi"/>
                <w:b/>
                <w:bCs/>
                <w:sz w:val="22"/>
                <w:szCs w:val="22"/>
                <w:lang w:val="en-GB"/>
              </w:rPr>
            </w:pPr>
            <w:r w:rsidRPr="00123251">
              <w:rPr>
                <w:rFonts w:asciiTheme="minorHAnsi" w:hAnsiTheme="minorHAnsi"/>
                <w:b/>
                <w:bCs/>
                <w:sz w:val="22"/>
                <w:szCs w:val="22"/>
                <w:lang w:val="en-GB"/>
              </w:rPr>
              <w:t>Sources of verification</w:t>
            </w:r>
          </w:p>
        </w:tc>
        <w:tc>
          <w:tcPr>
            <w:tcW w:w="2518" w:type="dxa"/>
            <w:gridSpan w:val="12"/>
            <w:shd w:val="clear" w:color="auto" w:fill="D9D9D9"/>
            <w:vAlign w:val="center"/>
          </w:tcPr>
          <w:p w:rsidR="000C1ACE" w:rsidRPr="00123251" w:rsidRDefault="000C1ACE" w:rsidP="0079145C">
            <w:pPr>
              <w:spacing w:before="40" w:after="40"/>
              <w:jc w:val="center"/>
              <w:rPr>
                <w:rFonts w:asciiTheme="minorHAnsi" w:hAnsiTheme="minorHAnsi"/>
                <w:b/>
                <w:bCs/>
                <w:sz w:val="22"/>
                <w:szCs w:val="22"/>
                <w:lang w:val="en-GB"/>
              </w:rPr>
            </w:pPr>
            <w:r w:rsidRPr="00123251">
              <w:rPr>
                <w:rFonts w:asciiTheme="minorHAnsi" w:hAnsiTheme="minorHAnsi"/>
                <w:b/>
                <w:bCs/>
                <w:sz w:val="22"/>
                <w:szCs w:val="22"/>
                <w:lang w:val="en-GB"/>
              </w:rPr>
              <w:t>Risks and Assumptions</w:t>
            </w:r>
          </w:p>
        </w:tc>
      </w:tr>
      <w:tr w:rsidR="005852E3" w:rsidRPr="00123251" w:rsidTr="00E95EB6">
        <w:trPr>
          <w:gridAfter w:val="3"/>
          <w:wAfter w:w="203" w:type="dxa"/>
          <w:cantSplit/>
          <w:trHeight w:val="224"/>
          <w:tblHeader/>
          <w:jc w:val="center"/>
        </w:trPr>
        <w:tc>
          <w:tcPr>
            <w:tcW w:w="3385" w:type="dxa"/>
            <w:gridSpan w:val="5"/>
            <w:shd w:val="clear" w:color="auto" w:fill="CCCCFF"/>
            <w:vAlign w:val="center"/>
          </w:tcPr>
          <w:p w:rsidR="000C1ACE" w:rsidRPr="00123251" w:rsidRDefault="000C1ACE" w:rsidP="0079145C">
            <w:pPr>
              <w:spacing w:before="40"/>
              <w:rPr>
                <w:rFonts w:asciiTheme="minorHAnsi" w:hAnsiTheme="minorHAnsi"/>
                <w:b/>
                <w:sz w:val="20"/>
                <w:szCs w:val="20"/>
                <w:lang w:val="en-GB"/>
              </w:rPr>
            </w:pPr>
            <w:r w:rsidRPr="00123251">
              <w:rPr>
                <w:rFonts w:asciiTheme="minorHAnsi" w:hAnsiTheme="minorHAnsi"/>
                <w:b/>
                <w:bCs/>
                <w:sz w:val="20"/>
                <w:szCs w:val="20"/>
                <w:lang w:val="en-GB"/>
              </w:rPr>
              <w:lastRenderedPageBreak/>
              <w:t xml:space="preserve">Output 1.1: </w:t>
            </w:r>
            <w:r w:rsidRPr="00123251">
              <w:rPr>
                <w:rFonts w:asciiTheme="minorHAnsi" w:hAnsiTheme="minorHAnsi"/>
                <w:bCs/>
                <w:sz w:val="20"/>
                <w:szCs w:val="20"/>
                <w:lang w:val="en-GB"/>
              </w:rPr>
              <w:t>Data sets from the 166 transboundary aquifers and 43 groundwater systems in SIDS.</w:t>
            </w:r>
          </w:p>
        </w:tc>
        <w:tc>
          <w:tcPr>
            <w:tcW w:w="2383" w:type="dxa"/>
            <w:gridSpan w:val="4"/>
            <w:vAlign w:val="center"/>
          </w:tcPr>
          <w:p w:rsidR="000C1ACE" w:rsidRPr="00123251" w:rsidRDefault="000C1ACE" w:rsidP="0079145C">
            <w:pPr>
              <w:spacing w:before="40"/>
              <w:rPr>
                <w:rFonts w:asciiTheme="minorHAnsi" w:hAnsiTheme="minorHAnsi"/>
                <w:bCs/>
                <w:sz w:val="20"/>
                <w:szCs w:val="20"/>
                <w:lang w:val="en-GB"/>
              </w:rPr>
            </w:pPr>
            <w:r w:rsidRPr="00123251">
              <w:rPr>
                <w:rFonts w:asciiTheme="minorHAnsi" w:hAnsiTheme="minorHAnsi"/>
                <w:bCs/>
                <w:sz w:val="20"/>
                <w:szCs w:val="20"/>
                <w:lang w:val="en-GB"/>
              </w:rPr>
              <w:t>Data sets added to the global data system.</w:t>
            </w:r>
          </w:p>
        </w:tc>
        <w:tc>
          <w:tcPr>
            <w:tcW w:w="2179" w:type="dxa"/>
            <w:gridSpan w:val="15"/>
            <w:vAlign w:val="center"/>
          </w:tcPr>
          <w:p w:rsidR="000C1ACE" w:rsidRPr="00123251" w:rsidRDefault="000C1ACE" w:rsidP="0079145C">
            <w:pPr>
              <w:spacing w:before="40"/>
              <w:rPr>
                <w:rFonts w:asciiTheme="minorHAnsi" w:hAnsiTheme="minorHAnsi"/>
                <w:sz w:val="20"/>
                <w:szCs w:val="20"/>
                <w:lang w:val="en-GB"/>
              </w:rPr>
            </w:pPr>
            <w:r w:rsidRPr="00123251">
              <w:rPr>
                <w:rFonts w:asciiTheme="minorHAnsi" w:hAnsiTheme="minorHAnsi"/>
                <w:sz w:val="20"/>
                <w:szCs w:val="20"/>
                <w:lang w:val="en-GB"/>
              </w:rPr>
              <w:t xml:space="preserve">Additional data unlikely to be added. </w:t>
            </w:r>
          </w:p>
        </w:tc>
        <w:tc>
          <w:tcPr>
            <w:tcW w:w="2184" w:type="dxa"/>
            <w:gridSpan w:val="10"/>
            <w:vAlign w:val="center"/>
          </w:tcPr>
          <w:p w:rsidR="000C1ACE" w:rsidRPr="00123251" w:rsidRDefault="000C1ACE" w:rsidP="0079145C">
            <w:pPr>
              <w:spacing w:before="40"/>
              <w:rPr>
                <w:rFonts w:asciiTheme="minorHAnsi" w:hAnsiTheme="minorHAnsi"/>
                <w:sz w:val="20"/>
                <w:szCs w:val="20"/>
                <w:lang w:val="en-GB"/>
              </w:rPr>
            </w:pPr>
            <w:r w:rsidRPr="00123251">
              <w:rPr>
                <w:rFonts w:asciiTheme="minorHAnsi" w:hAnsiTheme="minorHAnsi"/>
                <w:sz w:val="20"/>
                <w:szCs w:val="20"/>
                <w:lang w:val="en-GB"/>
              </w:rPr>
              <w:t xml:space="preserve">Basic information available on all TBAs harmonized and captured by TWAP TBA/SIDS   indicators suite. </w:t>
            </w:r>
          </w:p>
        </w:tc>
        <w:tc>
          <w:tcPr>
            <w:tcW w:w="2175" w:type="dxa"/>
            <w:gridSpan w:val="6"/>
            <w:vAlign w:val="center"/>
          </w:tcPr>
          <w:p w:rsidR="000C1ACE" w:rsidRPr="00123251" w:rsidRDefault="000C1ACE" w:rsidP="0079145C">
            <w:pPr>
              <w:spacing w:before="40"/>
              <w:rPr>
                <w:rFonts w:asciiTheme="minorHAnsi" w:hAnsiTheme="minorHAnsi"/>
                <w:bCs/>
                <w:sz w:val="20"/>
                <w:szCs w:val="20"/>
                <w:lang w:val="en-GB"/>
              </w:rPr>
            </w:pPr>
            <w:r w:rsidRPr="00123251">
              <w:rPr>
                <w:rFonts w:asciiTheme="minorHAnsi" w:hAnsiTheme="minorHAnsi"/>
                <w:bCs/>
                <w:sz w:val="20"/>
                <w:szCs w:val="20"/>
                <w:lang w:val="en-GB"/>
              </w:rPr>
              <w:t>TBAs final reports.</w:t>
            </w:r>
          </w:p>
        </w:tc>
        <w:tc>
          <w:tcPr>
            <w:tcW w:w="2518" w:type="dxa"/>
            <w:gridSpan w:val="12"/>
            <w:vAlign w:val="center"/>
          </w:tcPr>
          <w:p w:rsidR="000C1ACE" w:rsidRPr="00123251" w:rsidRDefault="000C1ACE" w:rsidP="0079145C">
            <w:pPr>
              <w:spacing w:before="40"/>
              <w:rPr>
                <w:rFonts w:asciiTheme="minorHAnsi" w:hAnsiTheme="minorHAnsi"/>
                <w:bCs/>
                <w:sz w:val="20"/>
                <w:szCs w:val="20"/>
                <w:lang w:val="en-GB"/>
              </w:rPr>
            </w:pPr>
            <w:r w:rsidRPr="00123251">
              <w:rPr>
                <w:rFonts w:asciiTheme="minorHAnsi" w:hAnsiTheme="minorHAnsi"/>
                <w:bCs/>
                <w:sz w:val="20"/>
                <w:szCs w:val="20"/>
                <w:lang w:val="en-GB"/>
              </w:rPr>
              <w:t>Countries unwilling to engage and recognize transboundary nature of TBAs; data owners, including the private sector, unwilling to share basic information.</w:t>
            </w:r>
          </w:p>
        </w:tc>
      </w:tr>
      <w:tr w:rsidR="005852E3" w:rsidRPr="00123251" w:rsidTr="00E95EB6">
        <w:trPr>
          <w:gridAfter w:val="3"/>
          <w:wAfter w:w="203" w:type="dxa"/>
          <w:cantSplit/>
          <w:trHeight w:val="224"/>
          <w:tblHeader/>
          <w:jc w:val="center"/>
        </w:trPr>
        <w:tc>
          <w:tcPr>
            <w:tcW w:w="3385" w:type="dxa"/>
            <w:gridSpan w:val="5"/>
            <w:shd w:val="clear" w:color="auto" w:fill="CCCCFF"/>
            <w:vAlign w:val="center"/>
          </w:tcPr>
          <w:p w:rsidR="000C1ACE" w:rsidRPr="00123251" w:rsidRDefault="000C1ACE" w:rsidP="0079145C">
            <w:pPr>
              <w:spacing w:before="40"/>
              <w:rPr>
                <w:rFonts w:asciiTheme="minorHAnsi" w:hAnsiTheme="minorHAnsi"/>
                <w:sz w:val="20"/>
                <w:szCs w:val="20"/>
                <w:lang w:val="en-GB"/>
              </w:rPr>
            </w:pPr>
            <w:r w:rsidRPr="00123251">
              <w:rPr>
                <w:rFonts w:asciiTheme="minorHAnsi" w:hAnsiTheme="minorHAnsi"/>
                <w:b/>
                <w:bCs/>
                <w:sz w:val="20"/>
                <w:szCs w:val="20"/>
                <w:lang w:val="en-GB"/>
              </w:rPr>
              <w:t>Output 1.2</w:t>
            </w:r>
            <w:r w:rsidRPr="00123251">
              <w:rPr>
                <w:rFonts w:asciiTheme="minorHAnsi" w:hAnsiTheme="minorHAnsi"/>
                <w:sz w:val="20"/>
                <w:szCs w:val="20"/>
                <w:lang w:val="en-GB"/>
              </w:rPr>
              <w:t>: A systematic assessment of the current status of 166</w:t>
            </w:r>
            <w:r w:rsidRPr="00123251">
              <w:rPr>
                <w:rStyle w:val="FootnoteReference"/>
                <w:rFonts w:asciiTheme="minorHAnsi" w:hAnsiTheme="minorHAnsi"/>
                <w:sz w:val="20"/>
                <w:szCs w:val="20"/>
                <w:lang w:val="en-GB"/>
              </w:rPr>
              <w:footnoteReference w:id="1"/>
            </w:r>
            <w:r w:rsidRPr="00123251">
              <w:rPr>
                <w:rFonts w:asciiTheme="minorHAnsi" w:hAnsiTheme="minorHAnsi"/>
                <w:sz w:val="20"/>
                <w:szCs w:val="20"/>
                <w:lang w:val="en-GB"/>
              </w:rPr>
              <w:t xml:space="preserve"> transboundary aquifers including 43</w:t>
            </w:r>
            <w:r w:rsidRPr="00123251">
              <w:rPr>
                <w:rStyle w:val="FootnoteReference"/>
                <w:rFonts w:asciiTheme="minorHAnsi" w:hAnsiTheme="minorHAnsi"/>
                <w:sz w:val="20"/>
                <w:szCs w:val="20"/>
                <w:lang w:val="en-GB"/>
              </w:rPr>
              <w:footnoteReference w:id="2"/>
            </w:r>
            <w:r w:rsidRPr="00123251">
              <w:rPr>
                <w:rFonts w:asciiTheme="minorHAnsi" w:hAnsiTheme="minorHAnsi"/>
                <w:sz w:val="20"/>
                <w:szCs w:val="20"/>
                <w:lang w:val="en-GB"/>
              </w:rPr>
              <w:t xml:space="preserve"> aquifers in SIDS as well as provisional outlook projections of future status, with consolidated results within 24 months.</w:t>
            </w:r>
          </w:p>
        </w:tc>
        <w:tc>
          <w:tcPr>
            <w:tcW w:w="2383" w:type="dxa"/>
            <w:gridSpan w:val="4"/>
            <w:vAlign w:val="center"/>
          </w:tcPr>
          <w:p w:rsidR="000C1ACE" w:rsidRPr="00123251" w:rsidRDefault="000C1ACE" w:rsidP="0079145C">
            <w:pPr>
              <w:spacing w:before="40"/>
              <w:rPr>
                <w:rFonts w:asciiTheme="minorHAnsi" w:hAnsiTheme="minorHAnsi"/>
                <w:bCs/>
                <w:sz w:val="20"/>
                <w:szCs w:val="20"/>
                <w:lang w:val="en-GB"/>
              </w:rPr>
            </w:pPr>
            <w:r w:rsidRPr="00123251">
              <w:rPr>
                <w:rFonts w:asciiTheme="minorHAnsi" w:hAnsiTheme="minorHAnsi"/>
                <w:bCs/>
                <w:sz w:val="20"/>
                <w:szCs w:val="20"/>
                <w:lang w:val="en-GB"/>
              </w:rPr>
              <w:t>1.1 Assessment report covering 166 TBAs and 43 SIDS groundwater systems, organized by regions including indicators valuation and projections produced by the end of the project.</w:t>
            </w:r>
          </w:p>
        </w:tc>
        <w:tc>
          <w:tcPr>
            <w:tcW w:w="2179" w:type="dxa"/>
            <w:gridSpan w:val="15"/>
            <w:vAlign w:val="center"/>
          </w:tcPr>
          <w:p w:rsidR="000C1ACE" w:rsidRPr="00123251" w:rsidRDefault="000C1ACE" w:rsidP="0079145C">
            <w:pPr>
              <w:spacing w:before="40"/>
              <w:rPr>
                <w:rFonts w:asciiTheme="minorHAnsi" w:hAnsiTheme="minorHAnsi"/>
                <w:sz w:val="20"/>
                <w:szCs w:val="20"/>
                <w:lang w:val="en-GB"/>
              </w:rPr>
            </w:pPr>
            <w:r w:rsidRPr="00123251">
              <w:rPr>
                <w:rFonts w:asciiTheme="minorHAnsi" w:hAnsiTheme="minorHAnsi"/>
                <w:sz w:val="20"/>
                <w:szCs w:val="20"/>
                <w:lang w:val="en-GB"/>
              </w:rPr>
              <w:t>The transboundary nature of existing major TBAs not always recognized by countries, and only scanty information available, including on groundwater in SIDS.</w:t>
            </w:r>
          </w:p>
        </w:tc>
        <w:tc>
          <w:tcPr>
            <w:tcW w:w="2184" w:type="dxa"/>
            <w:gridSpan w:val="10"/>
            <w:vAlign w:val="center"/>
          </w:tcPr>
          <w:p w:rsidR="000C1ACE" w:rsidRPr="00123251" w:rsidRDefault="000C1ACE" w:rsidP="0079145C">
            <w:pPr>
              <w:spacing w:before="40"/>
              <w:rPr>
                <w:rFonts w:asciiTheme="minorHAnsi" w:hAnsiTheme="minorHAnsi"/>
                <w:sz w:val="20"/>
                <w:szCs w:val="20"/>
                <w:lang w:val="en-GB"/>
              </w:rPr>
            </w:pPr>
            <w:r w:rsidRPr="00123251">
              <w:rPr>
                <w:rFonts w:asciiTheme="minorHAnsi" w:hAnsiTheme="minorHAnsi"/>
                <w:sz w:val="20"/>
                <w:szCs w:val="20"/>
                <w:lang w:val="en-GB"/>
              </w:rPr>
              <w:t xml:space="preserve">Basic information available on all TBAs harmonized and captured by TWAP TBA/SIDS   indicators suite. </w:t>
            </w:r>
          </w:p>
        </w:tc>
        <w:tc>
          <w:tcPr>
            <w:tcW w:w="2175" w:type="dxa"/>
            <w:gridSpan w:val="6"/>
            <w:vAlign w:val="center"/>
          </w:tcPr>
          <w:p w:rsidR="000C1ACE" w:rsidRPr="00123251" w:rsidRDefault="000C1ACE" w:rsidP="0079145C">
            <w:pPr>
              <w:spacing w:before="40"/>
              <w:rPr>
                <w:rFonts w:asciiTheme="minorHAnsi" w:hAnsiTheme="minorHAnsi"/>
                <w:bCs/>
                <w:sz w:val="20"/>
                <w:szCs w:val="20"/>
                <w:lang w:val="en-GB"/>
              </w:rPr>
            </w:pPr>
            <w:r w:rsidRPr="00123251">
              <w:rPr>
                <w:rFonts w:asciiTheme="minorHAnsi" w:hAnsiTheme="minorHAnsi"/>
                <w:bCs/>
                <w:sz w:val="20"/>
                <w:szCs w:val="20"/>
                <w:lang w:val="en-GB"/>
              </w:rPr>
              <w:t>TBAs final reports.</w:t>
            </w:r>
          </w:p>
        </w:tc>
        <w:tc>
          <w:tcPr>
            <w:tcW w:w="2518" w:type="dxa"/>
            <w:gridSpan w:val="12"/>
            <w:vAlign w:val="center"/>
          </w:tcPr>
          <w:p w:rsidR="000C1ACE" w:rsidRPr="00123251" w:rsidRDefault="000C1ACE" w:rsidP="0079145C">
            <w:pPr>
              <w:spacing w:before="40"/>
              <w:rPr>
                <w:rFonts w:asciiTheme="minorHAnsi" w:hAnsiTheme="minorHAnsi"/>
                <w:bCs/>
                <w:sz w:val="20"/>
                <w:szCs w:val="20"/>
                <w:lang w:val="en-GB"/>
              </w:rPr>
            </w:pPr>
            <w:r w:rsidRPr="00123251">
              <w:rPr>
                <w:rFonts w:asciiTheme="minorHAnsi" w:hAnsiTheme="minorHAnsi"/>
                <w:bCs/>
                <w:sz w:val="20"/>
                <w:szCs w:val="20"/>
                <w:lang w:val="en-GB"/>
              </w:rPr>
              <w:t>Countries unwilling to engage and recognize transboundary nature of TBAs; data owners, including the private sector, unwilling to share basic information.</w:t>
            </w:r>
          </w:p>
        </w:tc>
      </w:tr>
      <w:tr w:rsidR="005852E3" w:rsidRPr="00123251" w:rsidTr="00E95EB6">
        <w:trPr>
          <w:gridAfter w:val="3"/>
          <w:wAfter w:w="203" w:type="dxa"/>
          <w:cantSplit/>
          <w:trHeight w:val="224"/>
          <w:tblHeader/>
          <w:jc w:val="center"/>
        </w:trPr>
        <w:tc>
          <w:tcPr>
            <w:tcW w:w="3385" w:type="dxa"/>
            <w:gridSpan w:val="5"/>
            <w:shd w:val="clear" w:color="auto" w:fill="CCCCFF"/>
            <w:vAlign w:val="center"/>
          </w:tcPr>
          <w:p w:rsidR="000C1ACE" w:rsidRPr="00123251" w:rsidRDefault="000C1ACE" w:rsidP="0079145C">
            <w:pPr>
              <w:spacing w:before="40"/>
              <w:rPr>
                <w:rFonts w:asciiTheme="minorHAnsi" w:hAnsiTheme="minorHAnsi"/>
                <w:sz w:val="20"/>
                <w:szCs w:val="20"/>
                <w:lang w:val="en-GB"/>
              </w:rPr>
            </w:pPr>
            <w:r w:rsidRPr="00123251">
              <w:rPr>
                <w:rFonts w:asciiTheme="minorHAnsi" w:hAnsiTheme="minorHAnsi"/>
                <w:b/>
                <w:sz w:val="20"/>
                <w:szCs w:val="20"/>
                <w:lang w:val="en-GB"/>
              </w:rPr>
              <w:t>Output 1.3:</w:t>
            </w:r>
            <w:r w:rsidRPr="00123251">
              <w:rPr>
                <w:rFonts w:asciiTheme="minorHAnsi" w:hAnsiTheme="minorHAnsi"/>
                <w:sz w:val="20"/>
                <w:szCs w:val="20"/>
                <w:lang w:val="en-GB"/>
              </w:rPr>
              <w:t xml:space="preserve"> An interim assessment report within 9 months after sub-project effectiveness and a draft final assessment report within 21 months after sub-project effectiveness.</w:t>
            </w:r>
          </w:p>
        </w:tc>
        <w:tc>
          <w:tcPr>
            <w:tcW w:w="2383" w:type="dxa"/>
            <w:gridSpan w:val="4"/>
            <w:vAlign w:val="center"/>
          </w:tcPr>
          <w:p w:rsidR="000C1ACE" w:rsidRPr="00123251" w:rsidRDefault="000C1ACE" w:rsidP="0079145C">
            <w:pPr>
              <w:spacing w:before="40"/>
              <w:rPr>
                <w:rFonts w:asciiTheme="minorHAnsi" w:hAnsiTheme="minorHAnsi"/>
                <w:bCs/>
                <w:sz w:val="20"/>
                <w:szCs w:val="20"/>
                <w:lang w:val="en-GB"/>
              </w:rPr>
            </w:pPr>
            <w:r w:rsidRPr="00123251">
              <w:rPr>
                <w:rFonts w:asciiTheme="minorHAnsi" w:hAnsiTheme="minorHAnsi"/>
                <w:bCs/>
                <w:sz w:val="20"/>
                <w:szCs w:val="20"/>
                <w:lang w:val="en-GB"/>
              </w:rPr>
              <w:t>Published reports.</w:t>
            </w:r>
          </w:p>
        </w:tc>
        <w:tc>
          <w:tcPr>
            <w:tcW w:w="2179" w:type="dxa"/>
            <w:gridSpan w:val="15"/>
            <w:vAlign w:val="center"/>
          </w:tcPr>
          <w:p w:rsidR="000C1ACE" w:rsidRPr="00123251" w:rsidRDefault="000C1ACE" w:rsidP="0079145C">
            <w:pPr>
              <w:spacing w:before="40"/>
              <w:rPr>
                <w:rFonts w:asciiTheme="minorHAnsi" w:hAnsiTheme="minorHAnsi"/>
                <w:sz w:val="20"/>
                <w:szCs w:val="20"/>
                <w:lang w:val="en-GB"/>
              </w:rPr>
            </w:pPr>
            <w:r w:rsidRPr="00123251">
              <w:rPr>
                <w:rFonts w:asciiTheme="minorHAnsi" w:hAnsiTheme="minorHAnsi"/>
                <w:sz w:val="20"/>
                <w:szCs w:val="20"/>
                <w:lang w:val="en-GB"/>
              </w:rPr>
              <w:t>None.</w:t>
            </w:r>
          </w:p>
        </w:tc>
        <w:tc>
          <w:tcPr>
            <w:tcW w:w="2184" w:type="dxa"/>
            <w:gridSpan w:val="10"/>
            <w:vAlign w:val="center"/>
          </w:tcPr>
          <w:p w:rsidR="000C1ACE" w:rsidRPr="00123251" w:rsidRDefault="000C1ACE" w:rsidP="0079145C">
            <w:pPr>
              <w:spacing w:before="40"/>
              <w:rPr>
                <w:rFonts w:asciiTheme="minorHAnsi" w:hAnsiTheme="minorHAnsi"/>
                <w:sz w:val="20"/>
                <w:szCs w:val="20"/>
                <w:lang w:val="en-GB"/>
              </w:rPr>
            </w:pPr>
            <w:r w:rsidRPr="00123251">
              <w:rPr>
                <w:rFonts w:asciiTheme="minorHAnsi" w:hAnsiTheme="minorHAnsi"/>
                <w:sz w:val="20"/>
                <w:szCs w:val="20"/>
                <w:lang w:val="en-GB"/>
              </w:rPr>
              <w:t>GEF Council and all stakeholders.</w:t>
            </w:r>
          </w:p>
        </w:tc>
        <w:tc>
          <w:tcPr>
            <w:tcW w:w="2175" w:type="dxa"/>
            <w:gridSpan w:val="6"/>
            <w:vAlign w:val="center"/>
          </w:tcPr>
          <w:p w:rsidR="000C1ACE" w:rsidRPr="00123251" w:rsidRDefault="000C1ACE" w:rsidP="0079145C">
            <w:pPr>
              <w:spacing w:before="40"/>
              <w:rPr>
                <w:rFonts w:asciiTheme="minorHAnsi" w:hAnsiTheme="minorHAnsi"/>
                <w:bCs/>
                <w:sz w:val="20"/>
                <w:szCs w:val="20"/>
                <w:lang w:val="en-GB"/>
              </w:rPr>
            </w:pPr>
            <w:r w:rsidRPr="00123251">
              <w:rPr>
                <w:rFonts w:asciiTheme="minorHAnsi" w:hAnsiTheme="minorHAnsi"/>
                <w:bCs/>
                <w:sz w:val="20"/>
                <w:szCs w:val="20"/>
                <w:lang w:val="en-GB"/>
              </w:rPr>
              <w:t>Published reports.</w:t>
            </w:r>
          </w:p>
        </w:tc>
        <w:tc>
          <w:tcPr>
            <w:tcW w:w="2518" w:type="dxa"/>
            <w:gridSpan w:val="12"/>
            <w:vAlign w:val="center"/>
          </w:tcPr>
          <w:p w:rsidR="000C1ACE" w:rsidRPr="00123251" w:rsidRDefault="000C1ACE" w:rsidP="0079145C">
            <w:pPr>
              <w:spacing w:before="40"/>
              <w:rPr>
                <w:rFonts w:asciiTheme="minorHAnsi" w:hAnsiTheme="minorHAnsi"/>
                <w:bCs/>
                <w:sz w:val="20"/>
                <w:szCs w:val="20"/>
                <w:lang w:val="en-GB"/>
              </w:rPr>
            </w:pPr>
            <w:r w:rsidRPr="00123251">
              <w:rPr>
                <w:rFonts w:asciiTheme="minorHAnsi" w:hAnsiTheme="minorHAnsi"/>
                <w:b/>
                <w:bCs/>
                <w:sz w:val="20"/>
                <w:szCs w:val="20"/>
                <w:lang w:val="en-GB"/>
              </w:rPr>
              <w:t>Risk:</w:t>
            </w:r>
            <w:r w:rsidRPr="00123251">
              <w:rPr>
                <w:rFonts w:asciiTheme="minorHAnsi" w:hAnsiTheme="minorHAnsi"/>
                <w:bCs/>
                <w:sz w:val="20"/>
                <w:szCs w:val="20"/>
                <w:lang w:val="en-GB"/>
              </w:rPr>
              <w:t xml:space="preserve"> Insufficient data and information acquired to produce the reports.</w:t>
            </w:r>
          </w:p>
          <w:p w:rsidR="000C1ACE" w:rsidRPr="00123251" w:rsidRDefault="000C1ACE" w:rsidP="0079145C">
            <w:pPr>
              <w:spacing w:before="40"/>
              <w:rPr>
                <w:rFonts w:asciiTheme="minorHAnsi" w:hAnsiTheme="minorHAnsi"/>
                <w:bCs/>
                <w:sz w:val="20"/>
                <w:szCs w:val="20"/>
                <w:lang w:val="en-GB"/>
              </w:rPr>
            </w:pPr>
            <w:r w:rsidRPr="00123251">
              <w:rPr>
                <w:rFonts w:asciiTheme="minorHAnsi" w:hAnsiTheme="minorHAnsi"/>
                <w:bCs/>
                <w:sz w:val="20"/>
                <w:szCs w:val="20"/>
                <w:lang w:val="en-GB"/>
              </w:rPr>
              <w:t>Assumptions: none.</w:t>
            </w:r>
          </w:p>
        </w:tc>
      </w:tr>
      <w:tr w:rsidR="005852E3" w:rsidRPr="00123251" w:rsidTr="00E95EB6">
        <w:trPr>
          <w:gridAfter w:val="3"/>
          <w:wAfter w:w="203" w:type="dxa"/>
          <w:cantSplit/>
          <w:trHeight w:val="224"/>
          <w:tblHeader/>
          <w:jc w:val="center"/>
        </w:trPr>
        <w:tc>
          <w:tcPr>
            <w:tcW w:w="3385" w:type="dxa"/>
            <w:gridSpan w:val="5"/>
            <w:shd w:val="clear" w:color="auto" w:fill="CCCCFF"/>
            <w:vAlign w:val="center"/>
          </w:tcPr>
          <w:p w:rsidR="000C1ACE" w:rsidRPr="00123251" w:rsidRDefault="000C1ACE" w:rsidP="0079145C">
            <w:pPr>
              <w:spacing w:before="40"/>
              <w:rPr>
                <w:rFonts w:asciiTheme="minorHAnsi" w:hAnsiTheme="minorHAnsi"/>
                <w:sz w:val="20"/>
                <w:szCs w:val="20"/>
                <w:lang w:val="en-GB"/>
              </w:rPr>
            </w:pPr>
            <w:r w:rsidRPr="00123251">
              <w:rPr>
                <w:rFonts w:asciiTheme="minorHAnsi" w:hAnsiTheme="minorHAnsi"/>
                <w:b/>
                <w:bCs/>
                <w:sz w:val="20"/>
                <w:szCs w:val="20"/>
                <w:lang w:val="en-GB"/>
              </w:rPr>
              <w:t xml:space="preserve">Output 1.4: </w:t>
            </w:r>
            <w:r w:rsidRPr="00123251">
              <w:rPr>
                <w:rFonts w:asciiTheme="minorHAnsi" w:hAnsiTheme="minorHAnsi"/>
                <w:sz w:val="20"/>
                <w:szCs w:val="20"/>
                <w:lang w:val="en-GB"/>
              </w:rPr>
              <w:t>A data and information management system that will include assessment results, indicators, and links to partners, data sources and the TWAP platform (draft system set up within 6 months of project start, rolling improvements until project end at 24 months</w:t>
            </w:r>
            <w:proofErr w:type="gramStart"/>
            <w:r w:rsidRPr="00123251">
              <w:rPr>
                <w:rFonts w:asciiTheme="minorHAnsi" w:hAnsiTheme="minorHAnsi"/>
                <w:sz w:val="20"/>
                <w:szCs w:val="20"/>
                <w:lang w:val="en-GB"/>
              </w:rPr>
              <w:t>) .</w:t>
            </w:r>
            <w:proofErr w:type="gramEnd"/>
          </w:p>
        </w:tc>
        <w:tc>
          <w:tcPr>
            <w:tcW w:w="2383" w:type="dxa"/>
            <w:gridSpan w:val="4"/>
            <w:vAlign w:val="center"/>
          </w:tcPr>
          <w:p w:rsidR="000C1ACE" w:rsidRPr="00123251" w:rsidRDefault="000C1ACE" w:rsidP="0079145C">
            <w:pPr>
              <w:spacing w:before="40"/>
              <w:rPr>
                <w:rFonts w:asciiTheme="minorHAnsi" w:hAnsiTheme="minorHAnsi"/>
                <w:sz w:val="20"/>
                <w:szCs w:val="20"/>
                <w:lang w:val="en-GB"/>
              </w:rPr>
            </w:pPr>
            <w:r w:rsidRPr="00123251">
              <w:rPr>
                <w:rFonts w:asciiTheme="minorHAnsi" w:hAnsiTheme="minorHAnsi"/>
                <w:bCs/>
                <w:sz w:val="20"/>
                <w:szCs w:val="20"/>
                <w:lang w:val="en-GB"/>
              </w:rPr>
              <w:t>1.3 By the end of the project, all collected information on TBAs, including assessment results and indicators, hosted in neutral repository - IMS, open to all and linked to the overall TWAP platform.</w:t>
            </w:r>
          </w:p>
        </w:tc>
        <w:tc>
          <w:tcPr>
            <w:tcW w:w="2179" w:type="dxa"/>
            <w:gridSpan w:val="15"/>
            <w:vAlign w:val="center"/>
          </w:tcPr>
          <w:p w:rsidR="000C1ACE" w:rsidRPr="00123251" w:rsidRDefault="000C1ACE" w:rsidP="0079145C">
            <w:pPr>
              <w:spacing w:before="40"/>
              <w:rPr>
                <w:rFonts w:asciiTheme="minorHAnsi" w:hAnsiTheme="minorHAnsi"/>
                <w:sz w:val="20"/>
                <w:szCs w:val="20"/>
                <w:lang w:val="en-GB"/>
              </w:rPr>
            </w:pPr>
            <w:r w:rsidRPr="00123251">
              <w:rPr>
                <w:rFonts w:asciiTheme="minorHAnsi" w:hAnsiTheme="minorHAnsi"/>
                <w:sz w:val="20"/>
                <w:szCs w:val="20"/>
                <w:lang w:val="en-GB"/>
              </w:rPr>
              <w:t>The ISARM database, hosted and maintained by IGRAC, is the only existing repository of information on TBAs, and might represent the starting point of the TWAP TBA IMS.</w:t>
            </w:r>
          </w:p>
          <w:p w:rsidR="000C1ACE" w:rsidRPr="00123251" w:rsidRDefault="000C1ACE" w:rsidP="0079145C">
            <w:pPr>
              <w:spacing w:before="40"/>
              <w:rPr>
                <w:rFonts w:asciiTheme="minorHAnsi" w:hAnsiTheme="minorHAnsi"/>
                <w:sz w:val="20"/>
                <w:szCs w:val="20"/>
                <w:lang w:val="en-GB"/>
              </w:rPr>
            </w:pPr>
          </w:p>
        </w:tc>
        <w:tc>
          <w:tcPr>
            <w:tcW w:w="2184" w:type="dxa"/>
            <w:gridSpan w:val="10"/>
            <w:vAlign w:val="center"/>
          </w:tcPr>
          <w:p w:rsidR="000C1ACE" w:rsidRPr="00123251" w:rsidRDefault="000C1ACE" w:rsidP="0079145C">
            <w:pPr>
              <w:spacing w:before="40"/>
              <w:rPr>
                <w:rFonts w:asciiTheme="minorHAnsi" w:hAnsiTheme="minorHAnsi"/>
                <w:sz w:val="20"/>
                <w:szCs w:val="20"/>
                <w:lang w:val="en-GB"/>
              </w:rPr>
            </w:pPr>
            <w:r w:rsidRPr="00123251">
              <w:rPr>
                <w:rFonts w:asciiTheme="minorHAnsi" w:hAnsiTheme="minorHAnsi"/>
                <w:sz w:val="20"/>
                <w:szCs w:val="20"/>
                <w:lang w:val="en-GB"/>
              </w:rPr>
              <w:t>The TBA IMS, regularly updated and expanded, used by GEF, by the countries and by the international community to inform resources allocation and water management policies.</w:t>
            </w:r>
          </w:p>
        </w:tc>
        <w:tc>
          <w:tcPr>
            <w:tcW w:w="2175" w:type="dxa"/>
            <w:gridSpan w:val="6"/>
            <w:vAlign w:val="center"/>
          </w:tcPr>
          <w:p w:rsidR="000C1ACE" w:rsidRPr="00123251" w:rsidRDefault="000C1ACE" w:rsidP="0079145C">
            <w:pPr>
              <w:spacing w:before="40"/>
              <w:rPr>
                <w:rFonts w:asciiTheme="minorHAnsi" w:hAnsiTheme="minorHAnsi"/>
                <w:bCs/>
                <w:sz w:val="20"/>
                <w:szCs w:val="20"/>
                <w:lang w:val="en-GB"/>
              </w:rPr>
            </w:pPr>
            <w:r w:rsidRPr="00123251">
              <w:rPr>
                <w:rFonts w:asciiTheme="minorHAnsi" w:hAnsiTheme="minorHAnsi"/>
                <w:bCs/>
                <w:sz w:val="20"/>
                <w:szCs w:val="20"/>
                <w:lang w:val="en-GB"/>
              </w:rPr>
              <w:t>Terminal Project Evaluation confirms TBA IMS full effectiveness.</w:t>
            </w:r>
          </w:p>
        </w:tc>
        <w:tc>
          <w:tcPr>
            <w:tcW w:w="2518" w:type="dxa"/>
            <w:gridSpan w:val="12"/>
            <w:vAlign w:val="center"/>
          </w:tcPr>
          <w:p w:rsidR="000C1ACE" w:rsidRPr="00123251" w:rsidRDefault="000C1ACE" w:rsidP="0079145C">
            <w:pPr>
              <w:spacing w:before="40"/>
              <w:rPr>
                <w:rFonts w:asciiTheme="minorHAnsi" w:hAnsiTheme="minorHAnsi"/>
                <w:bCs/>
                <w:sz w:val="20"/>
                <w:szCs w:val="20"/>
                <w:lang w:val="en-GB"/>
              </w:rPr>
            </w:pPr>
            <w:r w:rsidRPr="00123251">
              <w:rPr>
                <w:rFonts w:asciiTheme="minorHAnsi" w:hAnsiTheme="minorHAnsi"/>
                <w:bCs/>
                <w:sz w:val="20"/>
                <w:szCs w:val="20"/>
                <w:lang w:val="en-GB"/>
              </w:rPr>
              <w:t>Countries, partner agencies, and data providers unwilling to publicly disclose and share TBA information.</w:t>
            </w:r>
          </w:p>
        </w:tc>
      </w:tr>
      <w:tr w:rsidR="005852E3" w:rsidRPr="00123251" w:rsidTr="00E95EB6">
        <w:trPr>
          <w:gridAfter w:val="3"/>
          <w:wAfter w:w="203" w:type="dxa"/>
          <w:cantSplit/>
          <w:trHeight w:val="224"/>
          <w:tblHeader/>
          <w:jc w:val="center"/>
        </w:trPr>
        <w:tc>
          <w:tcPr>
            <w:tcW w:w="3385" w:type="dxa"/>
            <w:gridSpan w:val="5"/>
            <w:shd w:val="clear" w:color="auto" w:fill="CCCCFF"/>
            <w:vAlign w:val="center"/>
          </w:tcPr>
          <w:p w:rsidR="000C1ACE" w:rsidRPr="00123251" w:rsidRDefault="000C1ACE" w:rsidP="0079145C">
            <w:pPr>
              <w:spacing w:before="40"/>
              <w:rPr>
                <w:rFonts w:asciiTheme="minorHAnsi" w:hAnsiTheme="minorHAnsi"/>
                <w:sz w:val="20"/>
                <w:szCs w:val="20"/>
                <w:lang w:val="en-GB"/>
              </w:rPr>
            </w:pPr>
            <w:r w:rsidRPr="00123251">
              <w:rPr>
                <w:rFonts w:asciiTheme="minorHAnsi" w:hAnsiTheme="minorHAnsi"/>
                <w:b/>
                <w:bCs/>
                <w:sz w:val="20"/>
                <w:szCs w:val="20"/>
                <w:lang w:val="en-GB"/>
              </w:rPr>
              <w:lastRenderedPageBreak/>
              <w:t xml:space="preserve">Output 1.5: </w:t>
            </w:r>
            <w:r w:rsidRPr="00123251">
              <w:rPr>
                <w:rFonts w:asciiTheme="minorHAnsi" w:hAnsiTheme="minorHAnsi"/>
                <w:sz w:val="20"/>
                <w:szCs w:val="20"/>
                <w:lang w:val="en-GB"/>
              </w:rPr>
              <w:t>A sustainable consortium of partners among institutions and experts, within 24 months.</w:t>
            </w:r>
          </w:p>
        </w:tc>
        <w:tc>
          <w:tcPr>
            <w:tcW w:w="2383" w:type="dxa"/>
            <w:gridSpan w:val="4"/>
            <w:vAlign w:val="center"/>
          </w:tcPr>
          <w:p w:rsidR="000C1ACE" w:rsidRPr="00123251" w:rsidRDefault="000C1ACE" w:rsidP="0079145C">
            <w:pPr>
              <w:spacing w:before="40"/>
              <w:rPr>
                <w:rFonts w:asciiTheme="minorHAnsi" w:hAnsiTheme="minorHAnsi"/>
                <w:bCs/>
                <w:sz w:val="20"/>
                <w:szCs w:val="20"/>
                <w:lang w:val="en-GB"/>
              </w:rPr>
            </w:pPr>
            <w:r w:rsidRPr="00123251">
              <w:rPr>
                <w:rFonts w:asciiTheme="minorHAnsi" w:hAnsiTheme="minorHAnsi"/>
                <w:bCs/>
                <w:sz w:val="20"/>
                <w:szCs w:val="20"/>
                <w:lang w:val="en-GB"/>
              </w:rPr>
              <w:t>1.2 TBAs consortium of partners, possibly under UN Water lead, committed to sustain and implement periodic TBA assessments using TWAP methodology and indicators.</w:t>
            </w:r>
          </w:p>
        </w:tc>
        <w:tc>
          <w:tcPr>
            <w:tcW w:w="2179" w:type="dxa"/>
            <w:gridSpan w:val="15"/>
            <w:vAlign w:val="center"/>
          </w:tcPr>
          <w:p w:rsidR="000C1ACE" w:rsidRPr="00123251" w:rsidRDefault="000C1ACE" w:rsidP="0079145C">
            <w:pPr>
              <w:spacing w:before="40"/>
              <w:rPr>
                <w:rFonts w:asciiTheme="minorHAnsi" w:hAnsiTheme="minorHAnsi"/>
                <w:sz w:val="20"/>
                <w:szCs w:val="20"/>
                <w:lang w:val="en-GB"/>
              </w:rPr>
            </w:pPr>
            <w:r w:rsidRPr="00123251">
              <w:rPr>
                <w:rFonts w:asciiTheme="minorHAnsi" w:hAnsiTheme="minorHAnsi"/>
                <w:sz w:val="20"/>
                <w:szCs w:val="20"/>
                <w:lang w:val="en-GB"/>
              </w:rPr>
              <w:t>None of the regular assessment programs include consideration of TBAs.</w:t>
            </w:r>
          </w:p>
          <w:p w:rsidR="000C1ACE" w:rsidRPr="00123251" w:rsidRDefault="000C1ACE" w:rsidP="0079145C">
            <w:pPr>
              <w:spacing w:before="40"/>
              <w:rPr>
                <w:rFonts w:asciiTheme="minorHAnsi" w:hAnsiTheme="minorHAnsi"/>
                <w:sz w:val="20"/>
                <w:szCs w:val="20"/>
                <w:lang w:val="en-GB"/>
              </w:rPr>
            </w:pPr>
          </w:p>
        </w:tc>
        <w:tc>
          <w:tcPr>
            <w:tcW w:w="2184" w:type="dxa"/>
            <w:gridSpan w:val="10"/>
            <w:vAlign w:val="center"/>
          </w:tcPr>
          <w:p w:rsidR="000C1ACE" w:rsidRPr="00123251" w:rsidRDefault="000C1ACE" w:rsidP="0079145C">
            <w:pPr>
              <w:spacing w:before="40"/>
              <w:rPr>
                <w:rFonts w:asciiTheme="minorHAnsi" w:hAnsiTheme="minorHAnsi"/>
                <w:sz w:val="20"/>
                <w:szCs w:val="20"/>
                <w:lang w:val="en-GB"/>
              </w:rPr>
            </w:pPr>
            <w:r w:rsidRPr="00123251">
              <w:rPr>
                <w:rFonts w:asciiTheme="minorHAnsi" w:hAnsiTheme="minorHAnsi"/>
                <w:sz w:val="20"/>
                <w:szCs w:val="20"/>
                <w:lang w:val="en-GB"/>
              </w:rPr>
              <w:t xml:space="preserve">Long-term periodic and systematic TBA assessments allow the detection of trends and impacts. </w:t>
            </w:r>
          </w:p>
        </w:tc>
        <w:tc>
          <w:tcPr>
            <w:tcW w:w="2175" w:type="dxa"/>
            <w:gridSpan w:val="6"/>
            <w:vAlign w:val="center"/>
          </w:tcPr>
          <w:p w:rsidR="000C1ACE" w:rsidRPr="00123251" w:rsidRDefault="000C1ACE" w:rsidP="0079145C">
            <w:pPr>
              <w:spacing w:before="40"/>
              <w:rPr>
                <w:rFonts w:asciiTheme="minorHAnsi" w:hAnsiTheme="minorHAnsi"/>
                <w:bCs/>
                <w:sz w:val="20"/>
                <w:szCs w:val="20"/>
                <w:lang w:val="en-GB"/>
              </w:rPr>
            </w:pPr>
            <w:r w:rsidRPr="00123251">
              <w:rPr>
                <w:rFonts w:asciiTheme="minorHAnsi" w:hAnsiTheme="minorHAnsi"/>
                <w:bCs/>
                <w:sz w:val="20"/>
                <w:szCs w:val="20"/>
                <w:lang w:val="en-GB"/>
              </w:rPr>
              <w:t>Document containing formal agreement of partners.</w:t>
            </w:r>
          </w:p>
        </w:tc>
        <w:tc>
          <w:tcPr>
            <w:tcW w:w="2518" w:type="dxa"/>
            <w:gridSpan w:val="12"/>
            <w:vAlign w:val="center"/>
          </w:tcPr>
          <w:p w:rsidR="000C1ACE" w:rsidRPr="00123251" w:rsidRDefault="000C1ACE" w:rsidP="0079145C">
            <w:pPr>
              <w:spacing w:before="40"/>
              <w:rPr>
                <w:rFonts w:asciiTheme="minorHAnsi" w:hAnsiTheme="minorHAnsi"/>
                <w:sz w:val="20"/>
                <w:szCs w:val="20"/>
                <w:lang w:val="en-GB"/>
              </w:rPr>
            </w:pPr>
            <w:r w:rsidRPr="00123251">
              <w:rPr>
                <w:rFonts w:asciiTheme="minorHAnsi" w:hAnsiTheme="minorHAnsi"/>
                <w:bCs/>
                <w:sz w:val="20"/>
                <w:szCs w:val="20"/>
                <w:lang w:val="en-GB"/>
              </w:rPr>
              <w:t>Partners unwilling to modify their regular assessment programs to integrate TBAs and adopt TWAP methodology.</w:t>
            </w:r>
          </w:p>
        </w:tc>
      </w:tr>
      <w:tr w:rsidR="005852E3" w:rsidRPr="00123251" w:rsidTr="00E95EB6">
        <w:trPr>
          <w:gridAfter w:val="3"/>
          <w:wAfter w:w="203" w:type="dxa"/>
          <w:cantSplit/>
          <w:trHeight w:val="224"/>
          <w:tblHeader/>
          <w:jc w:val="center"/>
        </w:trPr>
        <w:tc>
          <w:tcPr>
            <w:tcW w:w="3385" w:type="dxa"/>
            <w:gridSpan w:val="5"/>
            <w:shd w:val="clear" w:color="auto" w:fill="CCCCFF"/>
            <w:vAlign w:val="center"/>
          </w:tcPr>
          <w:p w:rsidR="000C1ACE" w:rsidRPr="00123251" w:rsidRDefault="000C1ACE" w:rsidP="0079145C">
            <w:pPr>
              <w:pStyle w:val="ListParagraph"/>
              <w:spacing w:before="40" w:after="0" w:line="240" w:lineRule="auto"/>
              <w:ind w:left="0"/>
              <w:rPr>
                <w:rFonts w:asciiTheme="minorHAnsi" w:hAnsiTheme="minorHAnsi" w:cs="Times New Roman"/>
                <w:sz w:val="20"/>
                <w:szCs w:val="20"/>
                <w:lang w:val="en-GB"/>
              </w:rPr>
            </w:pPr>
            <w:r w:rsidRPr="00123251">
              <w:rPr>
                <w:rFonts w:asciiTheme="minorHAnsi" w:hAnsiTheme="minorHAnsi" w:cs="Times New Roman"/>
                <w:b/>
                <w:bCs/>
                <w:sz w:val="20"/>
                <w:szCs w:val="20"/>
                <w:lang w:val="en-GB"/>
              </w:rPr>
              <w:t xml:space="preserve">Output 1.6: </w:t>
            </w:r>
            <w:r w:rsidRPr="00123251">
              <w:rPr>
                <w:rFonts w:asciiTheme="minorHAnsi" w:hAnsiTheme="minorHAnsi" w:cs="Times New Roman"/>
                <w:sz w:val="20"/>
                <w:szCs w:val="20"/>
                <w:lang w:val="en-GB"/>
              </w:rPr>
              <w:t>A communication strategy for periodic reporting to stakeholders. (Draft within 6 months of project start, rolling improvements until project end at 24 months).</w:t>
            </w:r>
          </w:p>
        </w:tc>
        <w:tc>
          <w:tcPr>
            <w:tcW w:w="2383" w:type="dxa"/>
            <w:gridSpan w:val="4"/>
            <w:vAlign w:val="center"/>
          </w:tcPr>
          <w:p w:rsidR="000C1ACE" w:rsidRPr="00123251" w:rsidRDefault="000C1ACE" w:rsidP="0079145C">
            <w:pPr>
              <w:spacing w:before="40"/>
              <w:rPr>
                <w:rFonts w:asciiTheme="minorHAnsi" w:hAnsiTheme="minorHAnsi"/>
                <w:bCs/>
                <w:sz w:val="20"/>
                <w:szCs w:val="20"/>
                <w:lang w:val="en-GB"/>
              </w:rPr>
            </w:pPr>
            <w:r w:rsidRPr="00123251">
              <w:rPr>
                <w:rFonts w:asciiTheme="minorHAnsi" w:hAnsiTheme="minorHAnsi"/>
                <w:bCs/>
                <w:sz w:val="20"/>
                <w:szCs w:val="20"/>
                <w:lang w:val="en-GB"/>
              </w:rPr>
              <w:t>1.4 Countries and other stakeholders regularly informed on project advancements through project website, IW LEARN, and a TBA newsletter/bulletin.</w:t>
            </w:r>
          </w:p>
        </w:tc>
        <w:tc>
          <w:tcPr>
            <w:tcW w:w="2179" w:type="dxa"/>
            <w:gridSpan w:val="15"/>
            <w:vAlign w:val="center"/>
          </w:tcPr>
          <w:p w:rsidR="000C1ACE" w:rsidRPr="00123251" w:rsidRDefault="000C1ACE" w:rsidP="0079145C">
            <w:pPr>
              <w:spacing w:before="40"/>
              <w:rPr>
                <w:rFonts w:asciiTheme="minorHAnsi" w:hAnsiTheme="minorHAnsi"/>
                <w:sz w:val="20"/>
                <w:szCs w:val="20"/>
                <w:lang w:val="en-GB"/>
              </w:rPr>
            </w:pPr>
            <w:r w:rsidRPr="00123251">
              <w:rPr>
                <w:rFonts w:asciiTheme="minorHAnsi" w:hAnsiTheme="minorHAnsi"/>
                <w:sz w:val="20"/>
                <w:szCs w:val="20"/>
                <w:lang w:val="en-GB"/>
              </w:rPr>
              <w:t>The UNESCO ISARM is the only website that contains information on the TBAs; it will be linked to the IMS and contribute information to the TWAP TBA website.</w:t>
            </w:r>
          </w:p>
        </w:tc>
        <w:tc>
          <w:tcPr>
            <w:tcW w:w="2184" w:type="dxa"/>
            <w:gridSpan w:val="10"/>
            <w:vAlign w:val="center"/>
          </w:tcPr>
          <w:p w:rsidR="000C1ACE" w:rsidRPr="00123251" w:rsidRDefault="000C1ACE" w:rsidP="0079145C">
            <w:pPr>
              <w:spacing w:before="40"/>
              <w:rPr>
                <w:rFonts w:asciiTheme="minorHAnsi" w:hAnsiTheme="minorHAnsi"/>
                <w:sz w:val="20"/>
                <w:szCs w:val="20"/>
                <w:lang w:val="en-GB"/>
              </w:rPr>
            </w:pPr>
            <w:r w:rsidRPr="00123251">
              <w:rPr>
                <w:rFonts w:asciiTheme="minorHAnsi" w:hAnsiTheme="minorHAnsi"/>
                <w:sz w:val="20"/>
                <w:szCs w:val="20"/>
                <w:lang w:val="en-GB"/>
              </w:rPr>
              <w:t>Globally disseminated information on TWAP TBAs helps creating momentum and triggers exchanges and synergies.</w:t>
            </w:r>
          </w:p>
        </w:tc>
        <w:tc>
          <w:tcPr>
            <w:tcW w:w="2175" w:type="dxa"/>
            <w:gridSpan w:val="6"/>
            <w:vAlign w:val="center"/>
          </w:tcPr>
          <w:p w:rsidR="000C1ACE" w:rsidRPr="00123251" w:rsidRDefault="000C1ACE" w:rsidP="0079145C">
            <w:pPr>
              <w:spacing w:before="40"/>
              <w:rPr>
                <w:rFonts w:asciiTheme="minorHAnsi" w:hAnsiTheme="minorHAnsi"/>
                <w:sz w:val="20"/>
                <w:szCs w:val="20"/>
                <w:lang w:val="en-GB"/>
              </w:rPr>
            </w:pPr>
            <w:r w:rsidRPr="00123251">
              <w:rPr>
                <w:rFonts w:asciiTheme="minorHAnsi" w:hAnsiTheme="minorHAnsi"/>
                <w:bCs/>
                <w:sz w:val="20"/>
                <w:szCs w:val="20"/>
                <w:lang w:val="en-GB"/>
              </w:rPr>
              <w:t>Terminal Evaluation confirms full implementation and effectiveness of the TWAP TBA communication strategy.</w:t>
            </w:r>
          </w:p>
        </w:tc>
        <w:tc>
          <w:tcPr>
            <w:tcW w:w="2518" w:type="dxa"/>
            <w:gridSpan w:val="12"/>
            <w:vAlign w:val="center"/>
          </w:tcPr>
          <w:p w:rsidR="000C1ACE" w:rsidRPr="00123251" w:rsidRDefault="000C1ACE" w:rsidP="0079145C">
            <w:pPr>
              <w:spacing w:before="40"/>
              <w:rPr>
                <w:rFonts w:asciiTheme="minorHAnsi" w:hAnsiTheme="minorHAnsi"/>
                <w:sz w:val="20"/>
                <w:szCs w:val="20"/>
                <w:lang w:val="en-GB"/>
              </w:rPr>
            </w:pPr>
            <w:r w:rsidRPr="00123251">
              <w:rPr>
                <w:rFonts w:asciiTheme="minorHAnsi" w:hAnsiTheme="minorHAnsi"/>
                <w:bCs/>
                <w:sz w:val="20"/>
                <w:szCs w:val="20"/>
                <w:lang w:val="en-GB"/>
              </w:rPr>
              <w:t>Limited funding hinders effectiveness of TBA communication strategy.</w:t>
            </w:r>
          </w:p>
        </w:tc>
      </w:tr>
      <w:tr w:rsidR="005852E3" w:rsidRPr="00123251" w:rsidTr="00E95EB6">
        <w:tblPrEx>
          <w:tblLook w:val="04A0" w:firstRow="1" w:lastRow="0" w:firstColumn="1" w:lastColumn="0" w:noHBand="0" w:noVBand="1"/>
        </w:tblPrEx>
        <w:trPr>
          <w:gridAfter w:val="3"/>
          <w:wAfter w:w="203" w:type="dxa"/>
          <w:cantSplit/>
          <w:trHeight w:val="794"/>
          <w:tblHeader/>
          <w:jc w:val="center"/>
        </w:trPr>
        <w:tc>
          <w:tcPr>
            <w:tcW w:w="14824" w:type="dxa"/>
            <w:gridSpan w:val="52"/>
            <w:shd w:val="clear" w:color="auto" w:fill="99CCFF"/>
            <w:vAlign w:val="center"/>
          </w:tcPr>
          <w:p w:rsidR="000C1ACE" w:rsidRPr="00123251" w:rsidRDefault="000C1ACE" w:rsidP="0079145C">
            <w:pPr>
              <w:rPr>
                <w:rFonts w:asciiTheme="minorHAnsi" w:hAnsiTheme="minorHAnsi"/>
                <w:sz w:val="22"/>
                <w:szCs w:val="22"/>
                <w:lang w:val="en-GB"/>
              </w:rPr>
            </w:pPr>
            <w:r w:rsidRPr="00123251">
              <w:rPr>
                <w:rFonts w:asciiTheme="minorHAnsi" w:hAnsiTheme="minorHAnsi"/>
                <w:b/>
                <w:sz w:val="22"/>
                <w:szCs w:val="22"/>
                <w:lang w:val="en-GB"/>
              </w:rPr>
              <w:t xml:space="preserve">Component II Objective: </w:t>
            </w:r>
            <w:r w:rsidRPr="00123251">
              <w:rPr>
                <w:rFonts w:asciiTheme="minorHAnsi" w:hAnsiTheme="minorHAnsi"/>
                <w:sz w:val="22"/>
                <w:szCs w:val="22"/>
                <w:lang w:val="en-GB"/>
              </w:rPr>
              <w:t>to provide an assessment of the state of transboundary lakes through a systematic review of existing data and information, application of relevant indicators, and utilization of both expert opinion and lake basin questionnaires, in order to facilitate the ability of the GEF to more accurately and cost-effectively utilize its limited International Waters funds.</w:t>
            </w:r>
          </w:p>
        </w:tc>
      </w:tr>
      <w:tr w:rsidR="005852E3" w:rsidRPr="00123251" w:rsidTr="00E95EB6">
        <w:tblPrEx>
          <w:tblLook w:val="04A0" w:firstRow="1" w:lastRow="0" w:firstColumn="1" w:lastColumn="0" w:noHBand="0" w:noVBand="1"/>
        </w:tblPrEx>
        <w:trPr>
          <w:gridAfter w:val="3"/>
          <w:wAfter w:w="203" w:type="dxa"/>
          <w:cantSplit/>
          <w:trHeight w:hRule="exact" w:val="567"/>
          <w:tblHeader/>
          <w:jc w:val="center"/>
        </w:trPr>
        <w:tc>
          <w:tcPr>
            <w:tcW w:w="3385" w:type="dxa"/>
            <w:gridSpan w:val="5"/>
            <w:shd w:val="clear" w:color="auto" w:fill="D9D9D9"/>
            <w:vAlign w:val="center"/>
          </w:tcPr>
          <w:p w:rsidR="000C1ACE" w:rsidRPr="00123251" w:rsidRDefault="000C1ACE" w:rsidP="0079145C">
            <w:pPr>
              <w:jc w:val="center"/>
              <w:rPr>
                <w:rFonts w:asciiTheme="minorHAnsi" w:hAnsiTheme="minorHAnsi"/>
                <w:b/>
                <w:sz w:val="22"/>
                <w:szCs w:val="22"/>
                <w:lang w:val="en-GB"/>
              </w:rPr>
            </w:pPr>
            <w:r w:rsidRPr="00123251">
              <w:rPr>
                <w:rFonts w:asciiTheme="minorHAnsi" w:hAnsiTheme="minorHAnsi"/>
                <w:b/>
                <w:sz w:val="22"/>
                <w:szCs w:val="22"/>
                <w:lang w:val="en-GB"/>
              </w:rPr>
              <w:t>Component II Outputs</w:t>
            </w:r>
          </w:p>
        </w:tc>
        <w:tc>
          <w:tcPr>
            <w:tcW w:w="2496" w:type="dxa"/>
            <w:gridSpan w:val="8"/>
            <w:shd w:val="clear" w:color="auto" w:fill="D9D9D9"/>
            <w:vAlign w:val="center"/>
          </w:tcPr>
          <w:p w:rsidR="000C1ACE" w:rsidRPr="00123251" w:rsidRDefault="000C1ACE" w:rsidP="0079145C">
            <w:pPr>
              <w:jc w:val="center"/>
              <w:rPr>
                <w:rFonts w:asciiTheme="minorHAnsi" w:hAnsiTheme="minorHAnsi"/>
                <w:b/>
                <w:bCs/>
                <w:sz w:val="22"/>
                <w:szCs w:val="22"/>
                <w:lang w:val="en-GB"/>
              </w:rPr>
            </w:pPr>
            <w:r w:rsidRPr="00123251">
              <w:rPr>
                <w:rFonts w:asciiTheme="minorHAnsi" w:hAnsiTheme="minorHAnsi"/>
                <w:b/>
                <w:bCs/>
                <w:sz w:val="22"/>
                <w:szCs w:val="22"/>
                <w:lang w:val="en-GB"/>
              </w:rPr>
              <w:t>Indicator</w:t>
            </w:r>
          </w:p>
        </w:tc>
        <w:tc>
          <w:tcPr>
            <w:tcW w:w="2167" w:type="dxa"/>
            <w:gridSpan w:val="15"/>
            <w:shd w:val="clear" w:color="auto" w:fill="D9D9D9"/>
            <w:vAlign w:val="center"/>
          </w:tcPr>
          <w:p w:rsidR="000C1ACE" w:rsidRPr="00123251" w:rsidRDefault="000C1ACE" w:rsidP="0079145C">
            <w:pPr>
              <w:keepNext/>
              <w:jc w:val="center"/>
              <w:outlineLvl w:val="2"/>
              <w:rPr>
                <w:rFonts w:asciiTheme="minorHAnsi" w:hAnsiTheme="minorHAnsi"/>
                <w:b/>
                <w:iCs/>
                <w:sz w:val="22"/>
                <w:szCs w:val="22"/>
                <w:lang w:val="en-GB"/>
              </w:rPr>
            </w:pPr>
            <w:r w:rsidRPr="00123251">
              <w:rPr>
                <w:rFonts w:asciiTheme="minorHAnsi" w:hAnsiTheme="minorHAnsi"/>
                <w:b/>
                <w:iCs/>
                <w:sz w:val="22"/>
                <w:szCs w:val="22"/>
                <w:lang w:val="en-GB"/>
              </w:rPr>
              <w:t>Baseline</w:t>
            </w:r>
          </w:p>
        </w:tc>
        <w:tc>
          <w:tcPr>
            <w:tcW w:w="2163" w:type="dxa"/>
            <w:gridSpan w:val="8"/>
            <w:shd w:val="clear" w:color="auto" w:fill="D9D9D9"/>
            <w:vAlign w:val="center"/>
          </w:tcPr>
          <w:p w:rsidR="000C1ACE" w:rsidRPr="00123251" w:rsidRDefault="000C1ACE" w:rsidP="0079145C">
            <w:pPr>
              <w:keepNext/>
              <w:jc w:val="center"/>
              <w:outlineLvl w:val="2"/>
              <w:rPr>
                <w:rFonts w:asciiTheme="minorHAnsi" w:hAnsiTheme="minorHAnsi"/>
                <w:b/>
                <w:iCs/>
                <w:sz w:val="22"/>
                <w:szCs w:val="22"/>
                <w:lang w:val="en-GB"/>
              </w:rPr>
            </w:pPr>
            <w:r w:rsidRPr="00123251">
              <w:rPr>
                <w:rFonts w:asciiTheme="minorHAnsi" w:hAnsiTheme="minorHAnsi"/>
                <w:b/>
                <w:iCs/>
                <w:sz w:val="22"/>
                <w:szCs w:val="22"/>
                <w:lang w:val="en-GB"/>
              </w:rPr>
              <w:t>Target</w:t>
            </w:r>
          </w:p>
        </w:tc>
        <w:tc>
          <w:tcPr>
            <w:tcW w:w="2178" w:type="dxa"/>
            <w:gridSpan w:val="9"/>
            <w:shd w:val="clear" w:color="auto" w:fill="D9D9D9"/>
            <w:vAlign w:val="center"/>
          </w:tcPr>
          <w:p w:rsidR="000C1ACE" w:rsidRPr="00123251" w:rsidRDefault="000C1ACE" w:rsidP="0079145C">
            <w:pPr>
              <w:jc w:val="center"/>
              <w:rPr>
                <w:rFonts w:asciiTheme="minorHAnsi" w:hAnsiTheme="minorHAnsi"/>
                <w:b/>
                <w:bCs/>
                <w:sz w:val="22"/>
                <w:szCs w:val="22"/>
                <w:lang w:val="en-GB"/>
              </w:rPr>
            </w:pPr>
            <w:r w:rsidRPr="00123251">
              <w:rPr>
                <w:rFonts w:asciiTheme="minorHAnsi" w:hAnsiTheme="minorHAnsi"/>
                <w:b/>
                <w:bCs/>
                <w:sz w:val="22"/>
                <w:szCs w:val="22"/>
                <w:lang w:val="en-GB"/>
              </w:rPr>
              <w:t>Sources of verification</w:t>
            </w:r>
          </w:p>
        </w:tc>
        <w:tc>
          <w:tcPr>
            <w:tcW w:w="2435" w:type="dxa"/>
            <w:gridSpan w:val="7"/>
            <w:shd w:val="clear" w:color="auto" w:fill="D9D9D9"/>
            <w:vAlign w:val="center"/>
          </w:tcPr>
          <w:p w:rsidR="000C1ACE" w:rsidRPr="00123251" w:rsidRDefault="000C1ACE" w:rsidP="0079145C">
            <w:pPr>
              <w:jc w:val="center"/>
              <w:rPr>
                <w:rFonts w:asciiTheme="minorHAnsi" w:hAnsiTheme="minorHAnsi"/>
                <w:b/>
                <w:bCs/>
                <w:sz w:val="22"/>
                <w:szCs w:val="22"/>
                <w:lang w:val="en-GB"/>
              </w:rPr>
            </w:pPr>
            <w:r w:rsidRPr="00123251">
              <w:rPr>
                <w:rFonts w:asciiTheme="minorHAnsi" w:hAnsiTheme="minorHAnsi"/>
                <w:b/>
                <w:bCs/>
                <w:sz w:val="22"/>
                <w:szCs w:val="22"/>
                <w:lang w:val="en-GB"/>
              </w:rPr>
              <w:t>Risks and Assumptions</w:t>
            </w:r>
          </w:p>
          <w:p w:rsidR="000C1ACE" w:rsidRPr="00123251" w:rsidRDefault="000C1ACE" w:rsidP="0079145C">
            <w:pPr>
              <w:jc w:val="center"/>
              <w:rPr>
                <w:rFonts w:asciiTheme="minorHAnsi" w:hAnsiTheme="minorHAnsi"/>
                <w:b/>
                <w:bCs/>
                <w:sz w:val="22"/>
                <w:szCs w:val="22"/>
                <w:lang w:val="en-GB"/>
              </w:rPr>
            </w:pPr>
          </w:p>
        </w:tc>
      </w:tr>
      <w:tr w:rsidR="005852E3" w:rsidRPr="00123251" w:rsidTr="00E95EB6">
        <w:tblPrEx>
          <w:tblLook w:val="04A0" w:firstRow="1" w:lastRow="0" w:firstColumn="1" w:lastColumn="0" w:noHBand="0" w:noVBand="1"/>
        </w:tblPrEx>
        <w:trPr>
          <w:gridAfter w:val="3"/>
          <w:wAfter w:w="203" w:type="dxa"/>
          <w:cantSplit/>
          <w:trHeight w:val="224"/>
          <w:tblHeader/>
          <w:jc w:val="center"/>
        </w:trPr>
        <w:tc>
          <w:tcPr>
            <w:tcW w:w="3385" w:type="dxa"/>
            <w:gridSpan w:val="5"/>
            <w:shd w:val="clear" w:color="auto" w:fill="CCCCFF"/>
            <w:vAlign w:val="center"/>
          </w:tcPr>
          <w:p w:rsidR="000C1ACE" w:rsidRPr="00123251" w:rsidRDefault="000C1ACE" w:rsidP="0079145C">
            <w:pPr>
              <w:rPr>
                <w:rFonts w:asciiTheme="minorHAnsi" w:hAnsiTheme="minorHAnsi"/>
                <w:color w:val="000000"/>
                <w:sz w:val="20"/>
                <w:szCs w:val="20"/>
                <w:lang w:val="en-GB"/>
              </w:rPr>
            </w:pPr>
            <w:r w:rsidRPr="00123251">
              <w:rPr>
                <w:rFonts w:asciiTheme="minorHAnsi" w:hAnsiTheme="minorHAnsi"/>
                <w:b/>
                <w:sz w:val="20"/>
                <w:szCs w:val="20"/>
                <w:lang w:val="en-GB"/>
              </w:rPr>
              <w:t>Output II.1.1:</w:t>
            </w:r>
            <w:r w:rsidRPr="00123251">
              <w:rPr>
                <w:rFonts w:asciiTheme="minorHAnsi" w:hAnsiTheme="minorHAnsi"/>
                <w:sz w:val="20"/>
                <w:szCs w:val="20"/>
                <w:lang w:val="en-GB"/>
              </w:rPr>
              <w:t xml:space="preserve"> Master list of Transboundary lake basins and revised lake basin indicators.</w:t>
            </w:r>
          </w:p>
        </w:tc>
        <w:tc>
          <w:tcPr>
            <w:tcW w:w="2496" w:type="dxa"/>
            <w:gridSpan w:val="8"/>
            <w:shd w:val="clear" w:color="auto" w:fill="auto"/>
            <w:vAlign w:val="center"/>
          </w:tcPr>
          <w:p w:rsidR="000C1ACE" w:rsidRPr="00123251" w:rsidRDefault="000C1ACE" w:rsidP="0079145C">
            <w:pPr>
              <w:rPr>
                <w:rFonts w:asciiTheme="minorHAnsi" w:hAnsiTheme="minorHAnsi"/>
                <w:bCs/>
                <w:color w:val="000000"/>
                <w:sz w:val="20"/>
                <w:szCs w:val="20"/>
                <w:lang w:val="en-GB"/>
              </w:rPr>
            </w:pPr>
            <w:r w:rsidRPr="00123251">
              <w:rPr>
                <w:rFonts w:asciiTheme="minorHAnsi" w:hAnsiTheme="minorHAnsi"/>
                <w:bCs/>
                <w:color w:val="000000"/>
                <w:sz w:val="20"/>
                <w:szCs w:val="20"/>
                <w:lang w:val="en-GB"/>
              </w:rPr>
              <w:t>1. Master list of Transboundary lake basins and revised indicators published and accessible online and at ilec.or.jp and partner websites.</w:t>
            </w:r>
          </w:p>
          <w:p w:rsidR="000C1ACE" w:rsidRPr="00123251" w:rsidRDefault="000C1ACE" w:rsidP="0079145C">
            <w:pPr>
              <w:rPr>
                <w:rFonts w:asciiTheme="minorHAnsi" w:hAnsiTheme="minorHAnsi"/>
                <w:bCs/>
                <w:color w:val="000000"/>
                <w:sz w:val="20"/>
                <w:szCs w:val="20"/>
                <w:lang w:val="en-GB"/>
              </w:rPr>
            </w:pPr>
          </w:p>
        </w:tc>
        <w:tc>
          <w:tcPr>
            <w:tcW w:w="2167" w:type="dxa"/>
            <w:gridSpan w:val="15"/>
            <w:shd w:val="clear" w:color="auto" w:fill="auto"/>
            <w:vAlign w:val="center"/>
          </w:tcPr>
          <w:p w:rsidR="000C1ACE" w:rsidRPr="00123251" w:rsidRDefault="000C1ACE" w:rsidP="0079145C">
            <w:pPr>
              <w:keepNext/>
              <w:outlineLvl w:val="2"/>
              <w:rPr>
                <w:rFonts w:asciiTheme="minorHAnsi" w:hAnsiTheme="minorHAnsi"/>
                <w:iCs/>
                <w:color w:val="000000"/>
                <w:sz w:val="20"/>
                <w:szCs w:val="20"/>
                <w:lang w:val="en-GB"/>
              </w:rPr>
            </w:pPr>
            <w:r w:rsidRPr="00123251">
              <w:rPr>
                <w:rFonts w:asciiTheme="minorHAnsi" w:hAnsiTheme="minorHAnsi"/>
                <w:iCs/>
                <w:color w:val="000000"/>
                <w:sz w:val="20"/>
                <w:szCs w:val="20"/>
                <w:lang w:val="en-GB"/>
              </w:rPr>
              <w:t>1. Sparse and/or inadequate knowledge of location and status of transboundary lakes and inadequate understanding of status of transboundary lake basins.</w:t>
            </w:r>
          </w:p>
        </w:tc>
        <w:tc>
          <w:tcPr>
            <w:tcW w:w="2163" w:type="dxa"/>
            <w:gridSpan w:val="8"/>
            <w:shd w:val="clear" w:color="auto" w:fill="auto"/>
            <w:vAlign w:val="center"/>
          </w:tcPr>
          <w:p w:rsidR="000C1ACE" w:rsidRPr="00123251" w:rsidRDefault="000C1ACE" w:rsidP="0079145C">
            <w:pPr>
              <w:keepNext/>
              <w:outlineLvl w:val="2"/>
              <w:rPr>
                <w:rFonts w:asciiTheme="minorHAnsi" w:hAnsiTheme="minorHAnsi"/>
                <w:iCs/>
                <w:color w:val="000000"/>
                <w:sz w:val="20"/>
                <w:szCs w:val="20"/>
                <w:lang w:val="en-GB"/>
              </w:rPr>
            </w:pPr>
            <w:r w:rsidRPr="00123251">
              <w:rPr>
                <w:rFonts w:asciiTheme="minorHAnsi" w:hAnsiTheme="minorHAnsi"/>
                <w:iCs/>
                <w:color w:val="000000"/>
                <w:sz w:val="20"/>
                <w:szCs w:val="20"/>
                <w:lang w:val="en-GB"/>
              </w:rPr>
              <w:t>1. Credible knowledge of location and status of transboundary lakes.</w:t>
            </w:r>
          </w:p>
        </w:tc>
        <w:tc>
          <w:tcPr>
            <w:tcW w:w="2178" w:type="dxa"/>
            <w:gridSpan w:val="9"/>
            <w:shd w:val="clear" w:color="auto" w:fill="auto"/>
            <w:vAlign w:val="center"/>
          </w:tcPr>
          <w:p w:rsidR="000C1ACE" w:rsidRPr="00123251" w:rsidRDefault="000C1ACE" w:rsidP="0079145C">
            <w:pPr>
              <w:rPr>
                <w:rFonts w:asciiTheme="minorHAnsi" w:hAnsiTheme="minorHAnsi"/>
                <w:bCs/>
                <w:color w:val="000000"/>
                <w:sz w:val="20"/>
                <w:szCs w:val="20"/>
                <w:lang w:val="en-GB"/>
              </w:rPr>
            </w:pPr>
            <w:r w:rsidRPr="00123251">
              <w:rPr>
                <w:rFonts w:asciiTheme="minorHAnsi" w:hAnsiTheme="minorHAnsi"/>
                <w:bCs/>
                <w:color w:val="000000"/>
                <w:sz w:val="20"/>
                <w:szCs w:val="20"/>
                <w:lang w:val="en-GB"/>
              </w:rPr>
              <w:t>1. Availability of final master list of transboundary lakes and revised indicators via Lakes website and accessible through TWAP website.</w:t>
            </w:r>
          </w:p>
        </w:tc>
        <w:tc>
          <w:tcPr>
            <w:tcW w:w="2435" w:type="dxa"/>
            <w:gridSpan w:val="7"/>
            <w:vMerge w:val="restart"/>
            <w:shd w:val="clear" w:color="auto" w:fill="auto"/>
            <w:vAlign w:val="center"/>
          </w:tcPr>
          <w:p w:rsidR="000C1ACE" w:rsidRPr="00123251" w:rsidRDefault="000C1ACE" w:rsidP="0079145C">
            <w:pPr>
              <w:tabs>
                <w:tab w:val="left" w:pos="19"/>
              </w:tabs>
              <w:rPr>
                <w:rFonts w:asciiTheme="minorHAnsi" w:hAnsiTheme="minorHAnsi"/>
                <w:sz w:val="20"/>
                <w:szCs w:val="20"/>
                <w:vertAlign w:val="subscript"/>
                <w:lang w:val="en-GB"/>
              </w:rPr>
            </w:pPr>
          </w:p>
          <w:p w:rsidR="000C1ACE" w:rsidRPr="00123251" w:rsidRDefault="000C1ACE" w:rsidP="0079145C">
            <w:pPr>
              <w:tabs>
                <w:tab w:val="left" w:pos="19"/>
              </w:tabs>
              <w:spacing w:after="60"/>
              <w:rPr>
                <w:rFonts w:asciiTheme="minorHAnsi" w:hAnsiTheme="minorHAnsi"/>
                <w:bCs/>
                <w:color w:val="000000"/>
                <w:sz w:val="20"/>
                <w:szCs w:val="20"/>
                <w:lang w:val="en-GB"/>
              </w:rPr>
            </w:pPr>
            <w:r w:rsidRPr="00123251">
              <w:rPr>
                <w:rFonts w:asciiTheme="minorHAnsi" w:hAnsiTheme="minorHAnsi"/>
                <w:b/>
                <w:bCs/>
                <w:color w:val="000000"/>
                <w:sz w:val="20"/>
                <w:szCs w:val="20"/>
                <w:lang w:val="en-GB"/>
              </w:rPr>
              <w:t>Risk</w:t>
            </w:r>
            <w:r w:rsidRPr="00123251">
              <w:rPr>
                <w:rFonts w:asciiTheme="minorHAnsi" w:hAnsiTheme="minorHAnsi"/>
                <w:bCs/>
                <w:color w:val="000000"/>
                <w:sz w:val="20"/>
                <w:szCs w:val="20"/>
                <w:lang w:val="en-GB"/>
              </w:rPr>
              <w:t xml:space="preserve"> (1-3</w:t>
            </w:r>
            <w:proofErr w:type="gramStart"/>
            <w:r w:rsidRPr="00123251">
              <w:rPr>
                <w:rFonts w:asciiTheme="minorHAnsi" w:hAnsiTheme="minorHAnsi"/>
                <w:bCs/>
                <w:color w:val="000000"/>
                <w:sz w:val="20"/>
                <w:szCs w:val="20"/>
                <w:lang w:val="en-GB"/>
              </w:rPr>
              <w:t>)_</w:t>
            </w:r>
            <w:proofErr w:type="gramEnd"/>
            <w:r w:rsidRPr="00123251">
              <w:rPr>
                <w:rFonts w:asciiTheme="minorHAnsi" w:hAnsiTheme="minorHAnsi"/>
                <w:bCs/>
                <w:color w:val="000000"/>
                <w:sz w:val="20"/>
                <w:szCs w:val="20"/>
                <w:lang w:val="en-GB"/>
              </w:rPr>
              <w:t xml:space="preserve"> Lakes Interim and Final Reports will not necessarily sufficient information and knowledge regarding lake basin management.</w:t>
            </w:r>
          </w:p>
          <w:p w:rsidR="000C1ACE" w:rsidRPr="00123251" w:rsidRDefault="000C1ACE" w:rsidP="0079145C">
            <w:pPr>
              <w:tabs>
                <w:tab w:val="left" w:pos="19"/>
              </w:tabs>
              <w:spacing w:after="60"/>
              <w:rPr>
                <w:rFonts w:asciiTheme="minorHAnsi" w:hAnsiTheme="minorHAnsi"/>
                <w:bCs/>
                <w:color w:val="000000"/>
                <w:sz w:val="20"/>
                <w:szCs w:val="20"/>
                <w:lang w:val="en-GB"/>
              </w:rPr>
            </w:pPr>
            <w:r w:rsidRPr="00123251">
              <w:rPr>
                <w:rFonts w:asciiTheme="minorHAnsi" w:hAnsiTheme="minorHAnsi"/>
                <w:b/>
                <w:bCs/>
                <w:color w:val="000000"/>
                <w:sz w:val="20"/>
                <w:szCs w:val="20"/>
                <w:lang w:val="en-GB"/>
              </w:rPr>
              <w:t>Assumption</w:t>
            </w:r>
            <w:r w:rsidRPr="00123251">
              <w:rPr>
                <w:rFonts w:asciiTheme="minorHAnsi" w:hAnsiTheme="minorHAnsi"/>
                <w:bCs/>
                <w:color w:val="000000"/>
                <w:sz w:val="20"/>
                <w:szCs w:val="20"/>
                <w:lang w:val="en-GB"/>
              </w:rPr>
              <w:t>: Lakes Interim and Final Reports will provide adequate, understandable and credible information and guidance to address transboundary lake basin issues.</w:t>
            </w:r>
          </w:p>
          <w:p w:rsidR="000C1ACE" w:rsidRPr="00123251" w:rsidRDefault="000C1ACE" w:rsidP="0079145C">
            <w:pPr>
              <w:tabs>
                <w:tab w:val="left" w:pos="19"/>
              </w:tabs>
              <w:rPr>
                <w:rFonts w:asciiTheme="minorHAnsi" w:hAnsiTheme="minorHAnsi"/>
                <w:sz w:val="20"/>
                <w:szCs w:val="20"/>
                <w:vertAlign w:val="subscript"/>
                <w:lang w:val="en-GB"/>
              </w:rPr>
            </w:pPr>
            <w:r w:rsidRPr="00123251">
              <w:rPr>
                <w:rFonts w:asciiTheme="minorHAnsi" w:hAnsiTheme="minorHAnsi"/>
                <w:b/>
                <w:bCs/>
                <w:color w:val="000000"/>
                <w:sz w:val="20"/>
                <w:szCs w:val="20"/>
                <w:lang w:val="en-GB"/>
              </w:rPr>
              <w:t>Assumption:</w:t>
            </w:r>
            <w:r w:rsidRPr="00123251">
              <w:rPr>
                <w:rFonts w:asciiTheme="minorHAnsi" w:hAnsiTheme="minorHAnsi"/>
                <w:bCs/>
                <w:color w:val="000000"/>
                <w:sz w:val="20"/>
                <w:szCs w:val="20"/>
                <w:lang w:val="en-GB"/>
              </w:rPr>
              <w:t xml:space="preserve"> ILEC’s ILBM Platform Process will be </w:t>
            </w:r>
            <w:r w:rsidRPr="00123251">
              <w:rPr>
                <w:rFonts w:asciiTheme="minorHAnsi" w:hAnsiTheme="minorHAnsi"/>
                <w:bCs/>
                <w:color w:val="000000"/>
                <w:sz w:val="20"/>
                <w:szCs w:val="20"/>
                <w:lang w:val="en-GB"/>
              </w:rPr>
              <w:lastRenderedPageBreak/>
              <w:t>increasingly used to guide lake basin assessment and management studies.</w:t>
            </w:r>
          </w:p>
        </w:tc>
      </w:tr>
      <w:tr w:rsidR="005852E3" w:rsidRPr="00123251" w:rsidTr="00E95EB6">
        <w:tblPrEx>
          <w:tblLook w:val="04A0" w:firstRow="1" w:lastRow="0" w:firstColumn="1" w:lastColumn="0" w:noHBand="0" w:noVBand="1"/>
        </w:tblPrEx>
        <w:trPr>
          <w:gridAfter w:val="3"/>
          <w:wAfter w:w="203" w:type="dxa"/>
          <w:cantSplit/>
          <w:trHeight w:val="224"/>
          <w:tblHeader/>
          <w:jc w:val="center"/>
        </w:trPr>
        <w:tc>
          <w:tcPr>
            <w:tcW w:w="3385" w:type="dxa"/>
            <w:gridSpan w:val="5"/>
            <w:shd w:val="clear" w:color="auto" w:fill="CCCCFF"/>
            <w:vAlign w:val="center"/>
          </w:tcPr>
          <w:p w:rsidR="000C1ACE" w:rsidRPr="00123251" w:rsidRDefault="000C1ACE" w:rsidP="0079145C">
            <w:pPr>
              <w:rPr>
                <w:rFonts w:asciiTheme="minorHAnsi" w:hAnsiTheme="minorHAnsi"/>
                <w:sz w:val="20"/>
                <w:szCs w:val="20"/>
                <w:lang w:val="en-GB"/>
              </w:rPr>
            </w:pPr>
            <w:r w:rsidRPr="00123251">
              <w:rPr>
                <w:rFonts w:asciiTheme="minorHAnsi" w:hAnsiTheme="minorHAnsi"/>
                <w:b/>
                <w:sz w:val="20"/>
                <w:szCs w:val="20"/>
                <w:lang w:val="en-GB"/>
              </w:rPr>
              <w:t xml:space="preserve">Output II.1.2: </w:t>
            </w:r>
            <w:r w:rsidRPr="00123251">
              <w:rPr>
                <w:rFonts w:asciiTheme="minorHAnsi" w:hAnsiTheme="minorHAnsi"/>
                <w:sz w:val="20"/>
                <w:szCs w:val="20"/>
                <w:lang w:val="en-GB"/>
              </w:rPr>
              <w:t>Interim (Sept. 2013) and Final list (project termination date 2014) of transboundary lakes at risk based on GIS techniques, expert opinion and basin questionnaires.</w:t>
            </w:r>
          </w:p>
        </w:tc>
        <w:tc>
          <w:tcPr>
            <w:tcW w:w="2496" w:type="dxa"/>
            <w:gridSpan w:val="8"/>
            <w:shd w:val="clear" w:color="auto" w:fill="auto"/>
            <w:vAlign w:val="center"/>
          </w:tcPr>
          <w:p w:rsidR="000C1ACE" w:rsidRPr="00123251" w:rsidRDefault="000C1ACE" w:rsidP="0079145C">
            <w:pPr>
              <w:rPr>
                <w:rFonts w:asciiTheme="minorHAnsi" w:hAnsiTheme="minorHAnsi"/>
                <w:bCs/>
                <w:sz w:val="20"/>
                <w:szCs w:val="20"/>
                <w:lang w:val="en-GB"/>
              </w:rPr>
            </w:pPr>
            <w:r w:rsidRPr="00123251">
              <w:rPr>
                <w:rFonts w:asciiTheme="minorHAnsi" w:hAnsiTheme="minorHAnsi"/>
                <w:bCs/>
                <w:sz w:val="20"/>
                <w:szCs w:val="20"/>
                <w:lang w:val="en-GB"/>
              </w:rPr>
              <w:t>2. Published and accessible Interim and Final Reports on transboundary lakes at risk.</w:t>
            </w:r>
          </w:p>
        </w:tc>
        <w:tc>
          <w:tcPr>
            <w:tcW w:w="2167" w:type="dxa"/>
            <w:gridSpan w:val="15"/>
            <w:shd w:val="clear" w:color="auto" w:fill="auto"/>
            <w:vAlign w:val="center"/>
          </w:tcPr>
          <w:p w:rsidR="000C1ACE" w:rsidRPr="00123251" w:rsidRDefault="000C1ACE" w:rsidP="0079145C">
            <w:pPr>
              <w:keepNext/>
              <w:outlineLvl w:val="2"/>
              <w:rPr>
                <w:rFonts w:asciiTheme="minorHAnsi" w:hAnsiTheme="minorHAnsi"/>
                <w:iCs/>
                <w:sz w:val="20"/>
                <w:szCs w:val="20"/>
                <w:lang w:val="en-GB"/>
              </w:rPr>
            </w:pPr>
            <w:r w:rsidRPr="00123251">
              <w:rPr>
                <w:rFonts w:asciiTheme="minorHAnsi" w:hAnsiTheme="minorHAnsi"/>
                <w:bCs/>
                <w:sz w:val="20"/>
                <w:szCs w:val="20"/>
                <w:lang w:val="en-GB"/>
              </w:rPr>
              <w:t>2. Uncoordinated and non-collaborative lake basin programmes and activities involving a myriad of water-related agencies and organisations.</w:t>
            </w:r>
          </w:p>
        </w:tc>
        <w:tc>
          <w:tcPr>
            <w:tcW w:w="2163" w:type="dxa"/>
            <w:gridSpan w:val="8"/>
            <w:shd w:val="clear" w:color="auto" w:fill="auto"/>
            <w:vAlign w:val="center"/>
          </w:tcPr>
          <w:p w:rsidR="000C1ACE" w:rsidRPr="00123251" w:rsidRDefault="000C1ACE" w:rsidP="0079145C">
            <w:pPr>
              <w:keepNext/>
              <w:outlineLvl w:val="2"/>
              <w:rPr>
                <w:rFonts w:asciiTheme="minorHAnsi" w:hAnsiTheme="minorHAnsi"/>
                <w:iCs/>
                <w:sz w:val="20"/>
                <w:szCs w:val="20"/>
                <w:lang w:val="en-GB"/>
              </w:rPr>
            </w:pPr>
            <w:r w:rsidRPr="00123251">
              <w:rPr>
                <w:rFonts w:asciiTheme="minorHAnsi" w:hAnsiTheme="minorHAnsi"/>
                <w:bCs/>
                <w:sz w:val="20"/>
                <w:szCs w:val="20"/>
                <w:lang w:val="en-GB"/>
              </w:rPr>
              <w:t>2. Interim and Final Reports on transboundary lakes provide basis for guiding future GEF transboundary lake projects, finding priorities and lake basin assessment approaches.</w:t>
            </w:r>
          </w:p>
        </w:tc>
        <w:tc>
          <w:tcPr>
            <w:tcW w:w="2178" w:type="dxa"/>
            <w:gridSpan w:val="9"/>
            <w:shd w:val="clear" w:color="auto" w:fill="auto"/>
            <w:vAlign w:val="center"/>
          </w:tcPr>
          <w:p w:rsidR="000C1ACE" w:rsidRPr="00123251" w:rsidRDefault="000C1ACE" w:rsidP="0079145C">
            <w:pPr>
              <w:rPr>
                <w:rFonts w:asciiTheme="minorHAnsi" w:hAnsiTheme="minorHAnsi"/>
                <w:b/>
                <w:bCs/>
                <w:sz w:val="20"/>
                <w:szCs w:val="20"/>
                <w:lang w:val="en-GB"/>
              </w:rPr>
            </w:pPr>
            <w:r w:rsidRPr="00123251">
              <w:rPr>
                <w:rFonts w:asciiTheme="minorHAnsi" w:hAnsiTheme="minorHAnsi"/>
                <w:bCs/>
                <w:sz w:val="20"/>
                <w:szCs w:val="20"/>
                <w:lang w:val="en-GB"/>
              </w:rPr>
              <w:t>2. Interim and Final Reports on appropriate means of identifying priority transboundary lakes at risk available on website and guiding future GEF activities regarding transboundary lake funding considerations.</w:t>
            </w:r>
          </w:p>
        </w:tc>
        <w:tc>
          <w:tcPr>
            <w:tcW w:w="2435" w:type="dxa"/>
            <w:gridSpan w:val="7"/>
            <w:vMerge/>
            <w:shd w:val="clear" w:color="auto" w:fill="auto"/>
            <w:vAlign w:val="center"/>
          </w:tcPr>
          <w:p w:rsidR="000C1ACE" w:rsidRPr="00123251" w:rsidRDefault="000C1ACE" w:rsidP="0079145C">
            <w:pPr>
              <w:rPr>
                <w:rFonts w:asciiTheme="minorHAnsi" w:hAnsiTheme="minorHAnsi"/>
                <w:bCs/>
                <w:sz w:val="20"/>
                <w:szCs w:val="20"/>
                <w:lang w:val="en-GB"/>
              </w:rPr>
            </w:pPr>
          </w:p>
        </w:tc>
      </w:tr>
      <w:tr w:rsidR="005852E3" w:rsidRPr="00123251" w:rsidTr="00E95EB6">
        <w:tblPrEx>
          <w:tblLook w:val="04A0" w:firstRow="1" w:lastRow="0" w:firstColumn="1" w:lastColumn="0" w:noHBand="0" w:noVBand="1"/>
        </w:tblPrEx>
        <w:trPr>
          <w:gridAfter w:val="3"/>
          <w:wAfter w:w="203" w:type="dxa"/>
          <w:cantSplit/>
          <w:trHeight w:val="224"/>
          <w:tblHeader/>
          <w:jc w:val="center"/>
        </w:trPr>
        <w:tc>
          <w:tcPr>
            <w:tcW w:w="3385" w:type="dxa"/>
            <w:gridSpan w:val="5"/>
            <w:shd w:val="clear" w:color="auto" w:fill="CCCCFF"/>
            <w:vAlign w:val="center"/>
          </w:tcPr>
          <w:p w:rsidR="000C1ACE" w:rsidRPr="00123251" w:rsidRDefault="000C1ACE" w:rsidP="0079145C">
            <w:pPr>
              <w:rPr>
                <w:rFonts w:asciiTheme="minorHAnsi" w:hAnsiTheme="minorHAnsi"/>
                <w:sz w:val="20"/>
                <w:szCs w:val="20"/>
                <w:lang w:val="en-GB"/>
              </w:rPr>
            </w:pPr>
            <w:r w:rsidRPr="00123251">
              <w:rPr>
                <w:rFonts w:asciiTheme="minorHAnsi" w:hAnsiTheme="minorHAnsi"/>
                <w:b/>
                <w:sz w:val="20"/>
                <w:szCs w:val="20"/>
                <w:lang w:val="en-GB"/>
              </w:rPr>
              <w:lastRenderedPageBreak/>
              <w:t xml:space="preserve">Output II.1.3: </w:t>
            </w:r>
            <w:r w:rsidRPr="00123251">
              <w:rPr>
                <w:rFonts w:asciiTheme="minorHAnsi" w:hAnsiTheme="minorHAnsi"/>
                <w:sz w:val="20"/>
                <w:szCs w:val="20"/>
                <w:lang w:val="en-GB"/>
              </w:rPr>
              <w:t xml:space="preserve">Overview paper(s) on: (i) implications of hydrologic connections of lakes with other water systems; (ii) “prioritization” concept for </w:t>
            </w:r>
            <w:proofErr w:type="gramStart"/>
            <w:r w:rsidRPr="00123251">
              <w:rPr>
                <w:rFonts w:asciiTheme="minorHAnsi" w:hAnsiTheme="minorHAnsi"/>
                <w:sz w:val="20"/>
                <w:szCs w:val="20"/>
                <w:lang w:val="en-GB"/>
              </w:rPr>
              <w:t>transboundary  vs</w:t>
            </w:r>
            <w:proofErr w:type="gramEnd"/>
            <w:r w:rsidRPr="00123251">
              <w:rPr>
                <w:rFonts w:asciiTheme="minorHAnsi" w:hAnsiTheme="minorHAnsi"/>
                <w:sz w:val="20"/>
                <w:szCs w:val="20"/>
                <w:lang w:val="en-GB"/>
              </w:rPr>
              <w:t xml:space="preserve">. non-transboundary lakes; and (iii) Integrated </w:t>
            </w:r>
            <w:smartTag w:uri="urn:schemas-microsoft-com:office:smarttags" w:element="place">
              <w:r w:rsidRPr="00123251">
                <w:rPr>
                  <w:rFonts w:asciiTheme="minorHAnsi" w:hAnsiTheme="minorHAnsi"/>
                  <w:sz w:val="20"/>
                  <w:szCs w:val="20"/>
                  <w:lang w:val="en-GB"/>
                </w:rPr>
                <w:t>Lake</w:t>
              </w:r>
            </w:smartTag>
            <w:r w:rsidRPr="00123251">
              <w:rPr>
                <w:rFonts w:asciiTheme="minorHAnsi" w:hAnsiTheme="minorHAnsi"/>
                <w:sz w:val="20"/>
                <w:szCs w:val="20"/>
                <w:lang w:val="en-GB"/>
              </w:rPr>
              <w:t xml:space="preserve"> Basin Management (ILBM) Platform Process applied to TDA/SAP process.</w:t>
            </w:r>
          </w:p>
          <w:p w:rsidR="000C1ACE" w:rsidRPr="00123251" w:rsidRDefault="000C1ACE" w:rsidP="0079145C">
            <w:pPr>
              <w:rPr>
                <w:rFonts w:asciiTheme="minorHAnsi" w:hAnsiTheme="minorHAnsi"/>
                <w:sz w:val="20"/>
                <w:szCs w:val="20"/>
                <w:lang w:val="en-GB"/>
              </w:rPr>
            </w:pPr>
          </w:p>
        </w:tc>
        <w:tc>
          <w:tcPr>
            <w:tcW w:w="2496" w:type="dxa"/>
            <w:gridSpan w:val="8"/>
            <w:shd w:val="clear" w:color="auto" w:fill="auto"/>
            <w:vAlign w:val="center"/>
          </w:tcPr>
          <w:p w:rsidR="000C1ACE" w:rsidRPr="00123251" w:rsidRDefault="000C1ACE" w:rsidP="0079145C">
            <w:pPr>
              <w:rPr>
                <w:rFonts w:asciiTheme="minorHAnsi" w:hAnsiTheme="minorHAnsi"/>
                <w:bCs/>
                <w:sz w:val="20"/>
                <w:szCs w:val="20"/>
                <w:lang w:val="en-GB"/>
              </w:rPr>
            </w:pPr>
            <w:r w:rsidRPr="00123251">
              <w:rPr>
                <w:rFonts w:asciiTheme="minorHAnsi" w:hAnsiTheme="minorHAnsi"/>
                <w:bCs/>
                <w:sz w:val="20"/>
                <w:szCs w:val="20"/>
                <w:lang w:val="en-GB"/>
              </w:rPr>
              <w:t>3. Published and accessible Overview papers on: (i) hydrologic linkages between lakes and other water systems; (ii) concept of prioritization applied to transboundary lakes; and (iii) application of ILBM within context of GEF’s TDA/SAP process.</w:t>
            </w:r>
          </w:p>
        </w:tc>
        <w:tc>
          <w:tcPr>
            <w:tcW w:w="2167" w:type="dxa"/>
            <w:gridSpan w:val="15"/>
            <w:shd w:val="clear" w:color="auto" w:fill="auto"/>
            <w:vAlign w:val="center"/>
          </w:tcPr>
          <w:p w:rsidR="000C1ACE" w:rsidRPr="00123251" w:rsidRDefault="000C1ACE" w:rsidP="0079145C">
            <w:pPr>
              <w:keepNext/>
              <w:outlineLvl w:val="2"/>
              <w:rPr>
                <w:rFonts w:asciiTheme="minorHAnsi" w:hAnsiTheme="minorHAnsi"/>
                <w:iCs/>
                <w:sz w:val="20"/>
                <w:szCs w:val="20"/>
                <w:lang w:val="en-GB"/>
              </w:rPr>
            </w:pPr>
            <w:r w:rsidRPr="00123251">
              <w:rPr>
                <w:rFonts w:asciiTheme="minorHAnsi" w:hAnsiTheme="minorHAnsi"/>
                <w:bCs/>
                <w:sz w:val="20"/>
                <w:szCs w:val="20"/>
                <w:lang w:val="en-GB"/>
              </w:rPr>
              <w:t xml:space="preserve">3. Inadequate understanding of implications of hydrological linkages between lakes and other water systems, the concept of establishing “priority” in identifying lakes at risk and inability to apply ILBM as supplement to GEF TDA/SAP process.. </w:t>
            </w:r>
          </w:p>
        </w:tc>
        <w:tc>
          <w:tcPr>
            <w:tcW w:w="2163" w:type="dxa"/>
            <w:gridSpan w:val="8"/>
            <w:shd w:val="clear" w:color="auto" w:fill="auto"/>
            <w:vAlign w:val="center"/>
          </w:tcPr>
          <w:p w:rsidR="000C1ACE" w:rsidRPr="00123251" w:rsidRDefault="000C1ACE" w:rsidP="0079145C">
            <w:pPr>
              <w:keepNext/>
              <w:outlineLvl w:val="2"/>
              <w:rPr>
                <w:rFonts w:asciiTheme="minorHAnsi" w:hAnsiTheme="minorHAnsi"/>
                <w:iCs/>
                <w:sz w:val="20"/>
                <w:szCs w:val="20"/>
                <w:lang w:val="en-GB"/>
              </w:rPr>
            </w:pPr>
            <w:r w:rsidRPr="00123251">
              <w:rPr>
                <w:rFonts w:asciiTheme="minorHAnsi" w:hAnsiTheme="minorHAnsi"/>
                <w:bCs/>
                <w:sz w:val="20"/>
                <w:szCs w:val="20"/>
                <w:lang w:val="en-GB"/>
              </w:rPr>
              <w:t>3. Better understanding on part of GEF regarding implications of hydrological lake linkages, appropriate means of establishing lake funding priorities, and utility of ILBM within GEF IS lake activities.</w:t>
            </w:r>
          </w:p>
        </w:tc>
        <w:tc>
          <w:tcPr>
            <w:tcW w:w="2178" w:type="dxa"/>
            <w:gridSpan w:val="9"/>
            <w:shd w:val="clear" w:color="auto" w:fill="auto"/>
            <w:vAlign w:val="center"/>
          </w:tcPr>
          <w:p w:rsidR="000C1ACE" w:rsidRPr="00123251" w:rsidRDefault="000C1ACE" w:rsidP="0079145C">
            <w:pPr>
              <w:rPr>
                <w:rFonts w:asciiTheme="minorHAnsi" w:hAnsiTheme="minorHAnsi"/>
                <w:bCs/>
                <w:sz w:val="20"/>
                <w:szCs w:val="20"/>
                <w:lang w:val="en-GB"/>
              </w:rPr>
            </w:pPr>
            <w:r w:rsidRPr="00123251">
              <w:rPr>
                <w:rFonts w:asciiTheme="minorHAnsi" w:hAnsiTheme="minorHAnsi"/>
                <w:bCs/>
                <w:sz w:val="20"/>
                <w:szCs w:val="20"/>
                <w:lang w:val="en-GB"/>
              </w:rPr>
              <w:t>3. Overview papers available in hard copy and oh the website used as guidance for addressing issues of hydrologic linkages, establishing transboundary lake priorities</w:t>
            </w:r>
            <w:proofErr w:type="gramStart"/>
            <w:r w:rsidRPr="00123251">
              <w:rPr>
                <w:rFonts w:asciiTheme="minorHAnsi" w:hAnsiTheme="minorHAnsi"/>
                <w:bCs/>
                <w:sz w:val="20"/>
                <w:szCs w:val="20"/>
                <w:lang w:val="en-GB"/>
              </w:rPr>
              <w:t>,  and</w:t>
            </w:r>
            <w:proofErr w:type="gramEnd"/>
            <w:r w:rsidRPr="00123251">
              <w:rPr>
                <w:rFonts w:asciiTheme="minorHAnsi" w:hAnsiTheme="minorHAnsi"/>
                <w:bCs/>
                <w:sz w:val="20"/>
                <w:szCs w:val="20"/>
                <w:lang w:val="en-GB"/>
              </w:rPr>
              <w:t xml:space="preserve"> greater use of ILBM in GEF lake basin activities.</w:t>
            </w:r>
          </w:p>
        </w:tc>
        <w:tc>
          <w:tcPr>
            <w:tcW w:w="2435" w:type="dxa"/>
            <w:gridSpan w:val="7"/>
            <w:vMerge/>
            <w:shd w:val="clear" w:color="auto" w:fill="auto"/>
            <w:vAlign w:val="center"/>
          </w:tcPr>
          <w:p w:rsidR="000C1ACE" w:rsidRPr="00123251" w:rsidRDefault="000C1ACE" w:rsidP="0079145C">
            <w:pPr>
              <w:rPr>
                <w:rFonts w:asciiTheme="minorHAnsi" w:hAnsiTheme="minorHAnsi"/>
                <w:b/>
                <w:bCs/>
                <w:sz w:val="20"/>
                <w:szCs w:val="20"/>
                <w:lang w:val="en-GB"/>
              </w:rPr>
            </w:pPr>
          </w:p>
        </w:tc>
      </w:tr>
      <w:tr w:rsidR="005852E3" w:rsidRPr="00123251" w:rsidTr="00E95EB6">
        <w:tblPrEx>
          <w:tblLook w:val="04A0" w:firstRow="1" w:lastRow="0" w:firstColumn="1" w:lastColumn="0" w:noHBand="0" w:noVBand="1"/>
        </w:tblPrEx>
        <w:trPr>
          <w:gridAfter w:val="3"/>
          <w:wAfter w:w="203" w:type="dxa"/>
          <w:cantSplit/>
          <w:trHeight w:val="224"/>
          <w:tblHeader/>
          <w:jc w:val="center"/>
        </w:trPr>
        <w:tc>
          <w:tcPr>
            <w:tcW w:w="3385" w:type="dxa"/>
            <w:gridSpan w:val="5"/>
            <w:shd w:val="clear" w:color="auto" w:fill="CCCCFF"/>
            <w:vAlign w:val="center"/>
          </w:tcPr>
          <w:p w:rsidR="000C1ACE" w:rsidRPr="00123251" w:rsidRDefault="000C1ACE" w:rsidP="0079145C">
            <w:pPr>
              <w:rPr>
                <w:rFonts w:asciiTheme="minorHAnsi" w:hAnsiTheme="minorHAnsi"/>
                <w:sz w:val="20"/>
                <w:szCs w:val="20"/>
                <w:lang w:val="en-GB"/>
              </w:rPr>
            </w:pPr>
            <w:r w:rsidRPr="00123251">
              <w:rPr>
                <w:rFonts w:asciiTheme="minorHAnsi" w:hAnsiTheme="minorHAnsi"/>
                <w:b/>
                <w:sz w:val="20"/>
                <w:szCs w:val="20"/>
                <w:lang w:val="en-GB"/>
              </w:rPr>
              <w:lastRenderedPageBreak/>
              <w:t xml:space="preserve">Output II.2.1: </w:t>
            </w:r>
            <w:r w:rsidRPr="00123251">
              <w:rPr>
                <w:rFonts w:asciiTheme="minorHAnsi" w:hAnsiTheme="minorHAnsi"/>
                <w:sz w:val="20"/>
                <w:szCs w:val="20"/>
                <w:lang w:val="en-GB"/>
              </w:rPr>
              <w:t>Long-term lake basin assessment partners</w:t>
            </w:r>
            <w:r w:rsidR="00D561D2" w:rsidRPr="00123251">
              <w:rPr>
                <w:rFonts w:asciiTheme="minorHAnsi" w:hAnsiTheme="minorHAnsi"/>
                <w:sz w:val="20"/>
                <w:szCs w:val="20"/>
                <w:lang w:val="en-GB"/>
              </w:rPr>
              <w:t>hip</w:t>
            </w:r>
            <w:r w:rsidRPr="00123251">
              <w:rPr>
                <w:rFonts w:asciiTheme="minorHAnsi" w:hAnsiTheme="minorHAnsi"/>
                <w:sz w:val="20"/>
                <w:szCs w:val="20"/>
                <w:lang w:val="en-GB"/>
              </w:rPr>
              <w:t>.</w:t>
            </w:r>
          </w:p>
        </w:tc>
        <w:tc>
          <w:tcPr>
            <w:tcW w:w="2496" w:type="dxa"/>
            <w:gridSpan w:val="8"/>
            <w:shd w:val="clear" w:color="auto" w:fill="auto"/>
            <w:vAlign w:val="center"/>
          </w:tcPr>
          <w:p w:rsidR="000C1ACE" w:rsidRPr="00123251" w:rsidRDefault="000C1ACE" w:rsidP="0079145C">
            <w:pPr>
              <w:rPr>
                <w:rFonts w:asciiTheme="minorHAnsi" w:hAnsiTheme="minorHAnsi"/>
                <w:bCs/>
                <w:sz w:val="20"/>
                <w:szCs w:val="20"/>
                <w:lang w:val="en-GB"/>
              </w:rPr>
            </w:pPr>
            <w:r w:rsidRPr="00123251">
              <w:rPr>
                <w:rFonts w:asciiTheme="minorHAnsi" w:hAnsiTheme="minorHAnsi"/>
                <w:bCs/>
                <w:sz w:val="20"/>
                <w:szCs w:val="20"/>
                <w:lang w:val="en-GB"/>
              </w:rPr>
              <w:t>4. Partnership established for long-term Transboundary lakes assessment process.</w:t>
            </w:r>
          </w:p>
        </w:tc>
        <w:tc>
          <w:tcPr>
            <w:tcW w:w="2167" w:type="dxa"/>
            <w:gridSpan w:val="15"/>
            <w:shd w:val="clear" w:color="auto" w:fill="auto"/>
            <w:vAlign w:val="center"/>
          </w:tcPr>
          <w:p w:rsidR="000C1ACE" w:rsidRPr="00123251" w:rsidRDefault="000C1ACE" w:rsidP="0079145C">
            <w:pPr>
              <w:keepNext/>
              <w:outlineLvl w:val="2"/>
              <w:rPr>
                <w:rFonts w:asciiTheme="minorHAnsi" w:hAnsiTheme="minorHAnsi"/>
                <w:iCs/>
                <w:sz w:val="20"/>
                <w:szCs w:val="20"/>
                <w:lang w:val="en-GB"/>
              </w:rPr>
            </w:pPr>
            <w:r w:rsidRPr="00123251">
              <w:rPr>
                <w:rFonts w:asciiTheme="minorHAnsi" w:hAnsiTheme="minorHAnsi"/>
                <w:iCs/>
                <w:sz w:val="20"/>
                <w:szCs w:val="20"/>
                <w:lang w:val="en-GB"/>
              </w:rPr>
              <w:t>4. No existing consortium directed to assessment of transboundary lake basins.</w:t>
            </w:r>
          </w:p>
        </w:tc>
        <w:tc>
          <w:tcPr>
            <w:tcW w:w="2163" w:type="dxa"/>
            <w:gridSpan w:val="8"/>
            <w:shd w:val="clear" w:color="auto" w:fill="auto"/>
            <w:vAlign w:val="center"/>
          </w:tcPr>
          <w:p w:rsidR="000C1ACE" w:rsidRPr="00123251" w:rsidRDefault="000C1ACE" w:rsidP="0079145C">
            <w:pPr>
              <w:keepNext/>
              <w:outlineLvl w:val="2"/>
              <w:rPr>
                <w:rFonts w:asciiTheme="minorHAnsi" w:hAnsiTheme="minorHAnsi"/>
                <w:iCs/>
                <w:sz w:val="20"/>
                <w:szCs w:val="20"/>
                <w:lang w:val="en-GB"/>
              </w:rPr>
            </w:pPr>
            <w:r w:rsidRPr="00123251">
              <w:rPr>
                <w:rFonts w:asciiTheme="minorHAnsi" w:hAnsiTheme="minorHAnsi"/>
                <w:iCs/>
                <w:sz w:val="20"/>
                <w:szCs w:val="20"/>
                <w:lang w:val="en-GB"/>
              </w:rPr>
              <w:t>4. Formally established long-term consortium for conducting continuing transboundary lake basin assessment.</w:t>
            </w:r>
          </w:p>
        </w:tc>
        <w:tc>
          <w:tcPr>
            <w:tcW w:w="2178" w:type="dxa"/>
            <w:gridSpan w:val="9"/>
            <w:shd w:val="clear" w:color="auto" w:fill="auto"/>
            <w:vAlign w:val="center"/>
          </w:tcPr>
          <w:p w:rsidR="000C1ACE" w:rsidRPr="00123251" w:rsidRDefault="000C1ACE" w:rsidP="0079145C">
            <w:pPr>
              <w:rPr>
                <w:rFonts w:asciiTheme="minorHAnsi" w:hAnsiTheme="minorHAnsi"/>
                <w:b/>
                <w:bCs/>
                <w:sz w:val="20"/>
                <w:szCs w:val="20"/>
                <w:lang w:val="en-GB"/>
              </w:rPr>
            </w:pPr>
            <w:r w:rsidRPr="00123251">
              <w:rPr>
                <w:rFonts w:asciiTheme="minorHAnsi" w:hAnsiTheme="minorHAnsi"/>
                <w:iCs/>
                <w:sz w:val="20"/>
                <w:szCs w:val="20"/>
                <w:lang w:val="en-GB"/>
              </w:rPr>
              <w:t xml:space="preserve">4. Memoranda of Understanding used to establish the </w:t>
            </w:r>
            <w:smartTag w:uri="urn:schemas-microsoft-com:office:smarttags" w:element="place">
              <w:r w:rsidRPr="00123251">
                <w:rPr>
                  <w:rFonts w:asciiTheme="minorHAnsi" w:hAnsiTheme="minorHAnsi"/>
                  <w:iCs/>
                  <w:sz w:val="20"/>
                  <w:szCs w:val="20"/>
                  <w:lang w:val="en-GB"/>
                </w:rPr>
                <w:t>Lake</w:t>
              </w:r>
            </w:smartTag>
            <w:r w:rsidRPr="00123251">
              <w:rPr>
                <w:rFonts w:asciiTheme="minorHAnsi" w:hAnsiTheme="minorHAnsi"/>
                <w:iCs/>
                <w:sz w:val="20"/>
                <w:szCs w:val="20"/>
                <w:lang w:val="en-GB"/>
              </w:rPr>
              <w:t xml:space="preserve"> consortium for future transboundary lake assessment. Cooperating partners involved in transboundary lake basin assessment activities on a continuing basis.</w:t>
            </w:r>
          </w:p>
        </w:tc>
        <w:tc>
          <w:tcPr>
            <w:tcW w:w="2435" w:type="dxa"/>
            <w:gridSpan w:val="7"/>
            <w:vMerge w:val="restart"/>
            <w:shd w:val="clear" w:color="auto" w:fill="auto"/>
            <w:vAlign w:val="center"/>
          </w:tcPr>
          <w:p w:rsidR="000C1ACE" w:rsidRPr="00123251" w:rsidRDefault="000C1ACE" w:rsidP="0079145C">
            <w:pPr>
              <w:rPr>
                <w:rFonts w:asciiTheme="minorHAnsi" w:hAnsiTheme="minorHAnsi"/>
                <w:bCs/>
                <w:sz w:val="20"/>
                <w:szCs w:val="20"/>
                <w:lang w:val="en-GB"/>
              </w:rPr>
            </w:pPr>
          </w:p>
          <w:p w:rsidR="000C1ACE" w:rsidRPr="00123251" w:rsidRDefault="000C1ACE" w:rsidP="0079145C">
            <w:pPr>
              <w:rPr>
                <w:rFonts w:asciiTheme="minorHAnsi" w:hAnsiTheme="minorHAnsi"/>
                <w:bCs/>
                <w:sz w:val="20"/>
                <w:szCs w:val="20"/>
                <w:lang w:val="en-GB"/>
              </w:rPr>
            </w:pPr>
          </w:p>
          <w:p w:rsidR="000C1ACE" w:rsidRPr="00123251" w:rsidRDefault="000C1ACE" w:rsidP="0079145C">
            <w:pPr>
              <w:rPr>
                <w:rFonts w:asciiTheme="minorHAnsi" w:hAnsiTheme="minorHAnsi"/>
                <w:bCs/>
                <w:sz w:val="20"/>
                <w:szCs w:val="20"/>
                <w:lang w:val="en-GB"/>
              </w:rPr>
            </w:pPr>
          </w:p>
          <w:p w:rsidR="000C1ACE" w:rsidRPr="00123251" w:rsidRDefault="000C1ACE" w:rsidP="0079145C">
            <w:pPr>
              <w:rPr>
                <w:rFonts w:asciiTheme="minorHAnsi" w:hAnsiTheme="minorHAnsi"/>
                <w:bCs/>
                <w:sz w:val="20"/>
                <w:szCs w:val="20"/>
                <w:lang w:val="en-GB"/>
              </w:rPr>
            </w:pPr>
          </w:p>
          <w:p w:rsidR="000C1ACE" w:rsidRPr="00123251" w:rsidRDefault="000C1ACE" w:rsidP="0079145C">
            <w:pPr>
              <w:rPr>
                <w:rFonts w:asciiTheme="minorHAnsi" w:hAnsiTheme="minorHAnsi"/>
                <w:bCs/>
                <w:sz w:val="20"/>
                <w:szCs w:val="20"/>
                <w:lang w:val="en-GB"/>
              </w:rPr>
            </w:pPr>
          </w:p>
          <w:p w:rsidR="000C1ACE" w:rsidRPr="00123251" w:rsidRDefault="000C1ACE" w:rsidP="0079145C">
            <w:pPr>
              <w:spacing w:after="60"/>
              <w:rPr>
                <w:rFonts w:asciiTheme="minorHAnsi" w:hAnsiTheme="minorHAnsi"/>
                <w:bCs/>
                <w:sz w:val="20"/>
                <w:szCs w:val="20"/>
                <w:lang w:val="en-GB"/>
              </w:rPr>
            </w:pPr>
            <w:r w:rsidRPr="00123251">
              <w:rPr>
                <w:rFonts w:asciiTheme="minorHAnsi" w:hAnsiTheme="minorHAnsi"/>
                <w:b/>
                <w:bCs/>
                <w:sz w:val="20"/>
                <w:szCs w:val="20"/>
                <w:lang w:val="en-GB"/>
              </w:rPr>
              <w:t>Risk</w:t>
            </w:r>
            <w:r w:rsidRPr="00123251">
              <w:rPr>
                <w:rFonts w:asciiTheme="minorHAnsi" w:hAnsiTheme="minorHAnsi"/>
                <w:bCs/>
                <w:sz w:val="20"/>
                <w:szCs w:val="20"/>
                <w:lang w:val="en-GB"/>
              </w:rPr>
              <w:t xml:space="preserve"> (4-6): No basis for continuous long-term lake basin assessment activities. </w:t>
            </w:r>
          </w:p>
          <w:p w:rsidR="000C1ACE" w:rsidRPr="00123251" w:rsidRDefault="000C1ACE" w:rsidP="0079145C">
            <w:pPr>
              <w:rPr>
                <w:rFonts w:asciiTheme="minorHAnsi" w:hAnsiTheme="minorHAnsi"/>
                <w:sz w:val="20"/>
                <w:szCs w:val="20"/>
                <w:vertAlign w:val="subscript"/>
                <w:lang w:val="en-GB"/>
              </w:rPr>
            </w:pPr>
            <w:r w:rsidRPr="00123251">
              <w:rPr>
                <w:rFonts w:asciiTheme="minorHAnsi" w:hAnsiTheme="minorHAnsi"/>
                <w:b/>
                <w:bCs/>
                <w:sz w:val="20"/>
                <w:szCs w:val="20"/>
                <w:lang w:val="en-GB"/>
              </w:rPr>
              <w:t>Assumption:</w:t>
            </w:r>
            <w:r w:rsidRPr="00123251">
              <w:rPr>
                <w:rFonts w:asciiTheme="minorHAnsi" w:hAnsiTheme="minorHAnsi"/>
                <w:bCs/>
                <w:sz w:val="20"/>
                <w:szCs w:val="20"/>
                <w:lang w:val="en-GB"/>
              </w:rPr>
              <w:t xml:space="preserve"> Consortium of lake basin partner agencies will engage in long-term continuing lake basin assessment activities within a coordinated and agreed assessment framework.</w:t>
            </w:r>
          </w:p>
        </w:tc>
      </w:tr>
      <w:tr w:rsidR="005852E3" w:rsidRPr="00123251" w:rsidTr="00E95EB6">
        <w:tblPrEx>
          <w:tblLook w:val="04A0" w:firstRow="1" w:lastRow="0" w:firstColumn="1" w:lastColumn="0" w:noHBand="0" w:noVBand="1"/>
        </w:tblPrEx>
        <w:trPr>
          <w:gridAfter w:val="3"/>
          <w:wAfter w:w="203" w:type="dxa"/>
          <w:cantSplit/>
          <w:trHeight w:val="224"/>
          <w:tblHeader/>
          <w:jc w:val="center"/>
        </w:trPr>
        <w:tc>
          <w:tcPr>
            <w:tcW w:w="3385" w:type="dxa"/>
            <w:gridSpan w:val="5"/>
            <w:shd w:val="clear" w:color="auto" w:fill="CCCCFF"/>
            <w:vAlign w:val="center"/>
          </w:tcPr>
          <w:p w:rsidR="000C1ACE" w:rsidRPr="00123251" w:rsidRDefault="000C1ACE" w:rsidP="0079145C">
            <w:pPr>
              <w:rPr>
                <w:rFonts w:asciiTheme="minorHAnsi" w:hAnsiTheme="minorHAnsi"/>
                <w:sz w:val="20"/>
                <w:szCs w:val="20"/>
                <w:lang w:val="en-GB"/>
              </w:rPr>
            </w:pPr>
            <w:r w:rsidRPr="00123251">
              <w:rPr>
                <w:rFonts w:asciiTheme="minorHAnsi" w:hAnsiTheme="minorHAnsi"/>
                <w:b/>
                <w:sz w:val="20"/>
                <w:szCs w:val="20"/>
                <w:lang w:val="en-GB"/>
              </w:rPr>
              <w:t xml:space="preserve">Output II.2.2: </w:t>
            </w:r>
            <w:r w:rsidRPr="00123251">
              <w:rPr>
                <w:rFonts w:asciiTheme="minorHAnsi" w:hAnsiTheme="minorHAnsi"/>
                <w:sz w:val="20"/>
                <w:szCs w:val="20"/>
                <w:lang w:val="en-GB"/>
              </w:rPr>
              <w:t>Framework for long-term evaluation of transboundary lake basins and risk.</w:t>
            </w:r>
          </w:p>
          <w:p w:rsidR="000C1ACE" w:rsidRPr="00123251" w:rsidRDefault="000C1ACE" w:rsidP="0079145C">
            <w:pPr>
              <w:rPr>
                <w:rFonts w:asciiTheme="minorHAnsi" w:hAnsiTheme="minorHAnsi"/>
                <w:sz w:val="20"/>
                <w:szCs w:val="20"/>
                <w:lang w:val="en-GB"/>
              </w:rPr>
            </w:pPr>
          </w:p>
        </w:tc>
        <w:tc>
          <w:tcPr>
            <w:tcW w:w="2496" w:type="dxa"/>
            <w:gridSpan w:val="8"/>
            <w:shd w:val="clear" w:color="auto" w:fill="auto"/>
            <w:vAlign w:val="center"/>
          </w:tcPr>
          <w:p w:rsidR="000C1ACE" w:rsidRPr="00123251" w:rsidRDefault="000C1ACE" w:rsidP="0079145C">
            <w:pPr>
              <w:rPr>
                <w:rFonts w:asciiTheme="minorHAnsi" w:hAnsiTheme="minorHAnsi"/>
                <w:bCs/>
                <w:sz w:val="20"/>
                <w:szCs w:val="20"/>
                <w:lang w:val="en-GB"/>
              </w:rPr>
            </w:pPr>
            <w:r w:rsidRPr="00123251">
              <w:rPr>
                <w:rFonts w:asciiTheme="minorHAnsi" w:hAnsiTheme="minorHAnsi"/>
                <w:bCs/>
                <w:sz w:val="20"/>
                <w:szCs w:val="20"/>
                <w:lang w:val="en-GB"/>
              </w:rPr>
              <w:t>5. Existing framework for continuing evaluation of status of transboundary lakes.</w:t>
            </w:r>
          </w:p>
        </w:tc>
        <w:tc>
          <w:tcPr>
            <w:tcW w:w="2167" w:type="dxa"/>
            <w:gridSpan w:val="15"/>
            <w:shd w:val="clear" w:color="auto" w:fill="auto"/>
            <w:vAlign w:val="center"/>
          </w:tcPr>
          <w:p w:rsidR="000C1ACE" w:rsidRPr="00123251" w:rsidRDefault="000C1ACE" w:rsidP="0079145C">
            <w:pPr>
              <w:keepNext/>
              <w:outlineLvl w:val="2"/>
              <w:rPr>
                <w:rFonts w:asciiTheme="minorHAnsi" w:hAnsiTheme="minorHAnsi"/>
                <w:iCs/>
                <w:sz w:val="20"/>
                <w:szCs w:val="20"/>
                <w:lang w:val="en-GB"/>
              </w:rPr>
            </w:pPr>
            <w:r w:rsidRPr="00123251">
              <w:rPr>
                <w:rFonts w:asciiTheme="minorHAnsi" w:hAnsiTheme="minorHAnsi"/>
                <w:bCs/>
                <w:sz w:val="20"/>
                <w:szCs w:val="20"/>
                <w:lang w:val="en-GB"/>
              </w:rPr>
              <w:t>5. No credible framework for conducting transboundary lake assessments over long-term.</w:t>
            </w:r>
          </w:p>
        </w:tc>
        <w:tc>
          <w:tcPr>
            <w:tcW w:w="2163" w:type="dxa"/>
            <w:gridSpan w:val="8"/>
            <w:shd w:val="clear" w:color="auto" w:fill="auto"/>
            <w:vAlign w:val="center"/>
          </w:tcPr>
          <w:p w:rsidR="000C1ACE" w:rsidRPr="00123251" w:rsidRDefault="000C1ACE" w:rsidP="0079145C">
            <w:pPr>
              <w:keepNext/>
              <w:outlineLvl w:val="2"/>
              <w:rPr>
                <w:rFonts w:asciiTheme="minorHAnsi" w:hAnsiTheme="minorHAnsi"/>
                <w:iCs/>
                <w:sz w:val="20"/>
                <w:szCs w:val="20"/>
                <w:lang w:val="en-GB"/>
              </w:rPr>
            </w:pPr>
            <w:r w:rsidRPr="00123251">
              <w:rPr>
                <w:rFonts w:asciiTheme="minorHAnsi" w:hAnsiTheme="minorHAnsi"/>
                <w:bCs/>
                <w:sz w:val="20"/>
                <w:szCs w:val="20"/>
                <w:lang w:val="en-GB"/>
              </w:rPr>
              <w:t xml:space="preserve">5. Long-term framework and mechanism for </w:t>
            </w:r>
            <w:proofErr w:type="gramStart"/>
            <w:r w:rsidRPr="00123251">
              <w:rPr>
                <w:rFonts w:asciiTheme="minorHAnsi" w:hAnsiTheme="minorHAnsi"/>
                <w:bCs/>
                <w:sz w:val="20"/>
                <w:szCs w:val="20"/>
                <w:lang w:val="en-GB"/>
              </w:rPr>
              <w:t>conducting  transboundary</w:t>
            </w:r>
            <w:proofErr w:type="gramEnd"/>
            <w:r w:rsidRPr="00123251">
              <w:rPr>
                <w:rFonts w:asciiTheme="minorHAnsi" w:hAnsiTheme="minorHAnsi"/>
                <w:bCs/>
                <w:sz w:val="20"/>
                <w:szCs w:val="20"/>
                <w:lang w:val="en-GB"/>
              </w:rPr>
              <w:t xml:space="preserve"> lake basin assessments.</w:t>
            </w:r>
          </w:p>
        </w:tc>
        <w:tc>
          <w:tcPr>
            <w:tcW w:w="2178" w:type="dxa"/>
            <w:gridSpan w:val="9"/>
            <w:shd w:val="clear" w:color="auto" w:fill="auto"/>
            <w:vAlign w:val="center"/>
          </w:tcPr>
          <w:p w:rsidR="000C1ACE" w:rsidRPr="00123251" w:rsidRDefault="000C1ACE" w:rsidP="0079145C">
            <w:pPr>
              <w:rPr>
                <w:rFonts w:asciiTheme="minorHAnsi" w:hAnsiTheme="minorHAnsi"/>
                <w:b/>
                <w:bCs/>
                <w:sz w:val="20"/>
                <w:szCs w:val="20"/>
                <w:lang w:val="en-GB"/>
              </w:rPr>
            </w:pPr>
            <w:r w:rsidRPr="00123251">
              <w:rPr>
                <w:rFonts w:asciiTheme="minorHAnsi" w:hAnsiTheme="minorHAnsi"/>
                <w:bCs/>
                <w:sz w:val="20"/>
                <w:szCs w:val="20"/>
                <w:lang w:val="en-GB"/>
              </w:rPr>
              <w:t>5. Work plan and agreed modalities for conducting future assessments available on the website. Long-term assessment of transboundary lake basins ongoing.</w:t>
            </w:r>
          </w:p>
        </w:tc>
        <w:tc>
          <w:tcPr>
            <w:tcW w:w="2435" w:type="dxa"/>
            <w:gridSpan w:val="7"/>
            <w:vMerge/>
            <w:shd w:val="clear" w:color="auto" w:fill="auto"/>
            <w:vAlign w:val="center"/>
          </w:tcPr>
          <w:p w:rsidR="000C1ACE" w:rsidRPr="00123251" w:rsidRDefault="000C1ACE" w:rsidP="0079145C">
            <w:pPr>
              <w:rPr>
                <w:rFonts w:asciiTheme="minorHAnsi" w:hAnsiTheme="minorHAnsi"/>
                <w:b/>
                <w:bCs/>
                <w:sz w:val="20"/>
                <w:szCs w:val="20"/>
                <w:lang w:val="en-GB"/>
              </w:rPr>
            </w:pPr>
          </w:p>
        </w:tc>
      </w:tr>
      <w:tr w:rsidR="005852E3" w:rsidRPr="00123251" w:rsidTr="00E95EB6">
        <w:tblPrEx>
          <w:tblLook w:val="04A0" w:firstRow="1" w:lastRow="0" w:firstColumn="1" w:lastColumn="0" w:noHBand="0" w:noVBand="1"/>
        </w:tblPrEx>
        <w:trPr>
          <w:gridAfter w:val="3"/>
          <w:wAfter w:w="203" w:type="dxa"/>
          <w:cantSplit/>
          <w:trHeight w:val="224"/>
          <w:tblHeader/>
          <w:jc w:val="center"/>
        </w:trPr>
        <w:tc>
          <w:tcPr>
            <w:tcW w:w="3385" w:type="dxa"/>
            <w:gridSpan w:val="5"/>
            <w:shd w:val="clear" w:color="auto" w:fill="CCCCFF"/>
            <w:vAlign w:val="center"/>
          </w:tcPr>
          <w:p w:rsidR="000C1ACE" w:rsidRPr="00123251" w:rsidRDefault="000C1ACE" w:rsidP="0079145C">
            <w:pPr>
              <w:rPr>
                <w:rFonts w:asciiTheme="minorHAnsi" w:hAnsiTheme="minorHAnsi"/>
                <w:sz w:val="20"/>
                <w:szCs w:val="20"/>
                <w:lang w:val="en-GB"/>
              </w:rPr>
            </w:pPr>
            <w:r w:rsidRPr="00123251">
              <w:rPr>
                <w:rFonts w:asciiTheme="minorHAnsi" w:hAnsiTheme="minorHAnsi"/>
                <w:b/>
                <w:sz w:val="20"/>
                <w:szCs w:val="20"/>
                <w:lang w:val="en-GB"/>
              </w:rPr>
              <w:t xml:space="preserve">Output II.2.3: </w:t>
            </w:r>
            <w:r w:rsidRPr="00123251">
              <w:rPr>
                <w:rFonts w:asciiTheme="minorHAnsi" w:hAnsiTheme="minorHAnsi"/>
                <w:sz w:val="20"/>
                <w:szCs w:val="20"/>
                <w:lang w:val="en-GB"/>
              </w:rPr>
              <w:t>Mechanism for long-term data management.</w:t>
            </w:r>
          </w:p>
        </w:tc>
        <w:tc>
          <w:tcPr>
            <w:tcW w:w="2496" w:type="dxa"/>
            <w:gridSpan w:val="8"/>
            <w:shd w:val="clear" w:color="auto" w:fill="auto"/>
            <w:vAlign w:val="center"/>
          </w:tcPr>
          <w:p w:rsidR="000C1ACE" w:rsidRPr="00123251" w:rsidRDefault="000C1ACE" w:rsidP="0079145C">
            <w:pPr>
              <w:rPr>
                <w:rFonts w:asciiTheme="minorHAnsi" w:hAnsiTheme="minorHAnsi"/>
                <w:bCs/>
                <w:sz w:val="20"/>
                <w:szCs w:val="20"/>
                <w:lang w:val="en-GB"/>
              </w:rPr>
            </w:pPr>
            <w:r w:rsidRPr="00123251">
              <w:rPr>
                <w:rFonts w:asciiTheme="minorHAnsi" w:hAnsiTheme="minorHAnsi"/>
                <w:bCs/>
                <w:sz w:val="20"/>
                <w:szCs w:val="20"/>
                <w:lang w:val="en-GB"/>
              </w:rPr>
              <w:t>6. Reliable long-term data base and management activities.</w:t>
            </w:r>
          </w:p>
          <w:p w:rsidR="000C1ACE" w:rsidRPr="00123251" w:rsidRDefault="000C1ACE" w:rsidP="0079145C">
            <w:pPr>
              <w:rPr>
                <w:rFonts w:asciiTheme="minorHAnsi" w:hAnsiTheme="minorHAnsi"/>
                <w:bCs/>
                <w:sz w:val="20"/>
                <w:szCs w:val="20"/>
                <w:lang w:val="en-GB"/>
              </w:rPr>
            </w:pPr>
          </w:p>
        </w:tc>
        <w:tc>
          <w:tcPr>
            <w:tcW w:w="2167" w:type="dxa"/>
            <w:gridSpan w:val="15"/>
            <w:shd w:val="clear" w:color="auto" w:fill="auto"/>
            <w:vAlign w:val="center"/>
          </w:tcPr>
          <w:p w:rsidR="000C1ACE" w:rsidRPr="00123251" w:rsidRDefault="000C1ACE" w:rsidP="0079145C">
            <w:pPr>
              <w:keepNext/>
              <w:outlineLvl w:val="2"/>
              <w:rPr>
                <w:rFonts w:asciiTheme="minorHAnsi" w:hAnsiTheme="minorHAnsi"/>
                <w:iCs/>
                <w:sz w:val="20"/>
                <w:szCs w:val="20"/>
                <w:lang w:val="en-GB"/>
              </w:rPr>
            </w:pPr>
            <w:r w:rsidRPr="00123251">
              <w:rPr>
                <w:rFonts w:asciiTheme="minorHAnsi" w:hAnsiTheme="minorHAnsi"/>
                <w:bCs/>
                <w:sz w:val="20"/>
                <w:szCs w:val="20"/>
                <w:lang w:val="en-GB"/>
              </w:rPr>
              <w:t>6. Relevant lake data is not identified, compiled or analyzed in rigorous, scientifically-sound manner.</w:t>
            </w:r>
          </w:p>
        </w:tc>
        <w:tc>
          <w:tcPr>
            <w:tcW w:w="2163" w:type="dxa"/>
            <w:gridSpan w:val="8"/>
            <w:shd w:val="clear" w:color="auto" w:fill="auto"/>
            <w:vAlign w:val="center"/>
          </w:tcPr>
          <w:p w:rsidR="000C1ACE" w:rsidRPr="00123251" w:rsidRDefault="000C1ACE" w:rsidP="0079145C">
            <w:pPr>
              <w:keepNext/>
              <w:outlineLvl w:val="2"/>
              <w:rPr>
                <w:rFonts w:asciiTheme="minorHAnsi" w:hAnsiTheme="minorHAnsi"/>
                <w:iCs/>
                <w:sz w:val="20"/>
                <w:szCs w:val="20"/>
                <w:lang w:val="en-GB"/>
              </w:rPr>
            </w:pPr>
            <w:r w:rsidRPr="00123251">
              <w:rPr>
                <w:rFonts w:asciiTheme="minorHAnsi" w:hAnsiTheme="minorHAnsi"/>
                <w:bCs/>
                <w:sz w:val="20"/>
                <w:szCs w:val="20"/>
                <w:lang w:val="en-GB"/>
              </w:rPr>
              <w:t>6. Effective data acquisition and management.</w:t>
            </w:r>
          </w:p>
        </w:tc>
        <w:tc>
          <w:tcPr>
            <w:tcW w:w="2178" w:type="dxa"/>
            <w:gridSpan w:val="9"/>
            <w:shd w:val="clear" w:color="auto" w:fill="auto"/>
            <w:vAlign w:val="center"/>
          </w:tcPr>
          <w:p w:rsidR="000C1ACE" w:rsidRPr="00123251" w:rsidRDefault="000C1ACE" w:rsidP="0079145C">
            <w:pPr>
              <w:tabs>
                <w:tab w:val="left" w:pos="198"/>
              </w:tabs>
              <w:contextualSpacing/>
              <w:rPr>
                <w:rFonts w:asciiTheme="minorHAnsi" w:hAnsiTheme="minorHAnsi"/>
                <w:sz w:val="20"/>
                <w:szCs w:val="20"/>
                <w:vertAlign w:val="subscript"/>
                <w:lang w:val="en-GB"/>
              </w:rPr>
            </w:pPr>
            <w:r w:rsidRPr="00123251">
              <w:rPr>
                <w:rFonts w:asciiTheme="minorHAnsi" w:hAnsiTheme="minorHAnsi"/>
                <w:bCs/>
                <w:sz w:val="20"/>
                <w:szCs w:val="20"/>
                <w:lang w:val="en-GB"/>
              </w:rPr>
              <w:t>6. Network for data management. Database and information archive available via website, operated and used by lake basin assessment consortium.</w:t>
            </w:r>
          </w:p>
        </w:tc>
        <w:tc>
          <w:tcPr>
            <w:tcW w:w="2435" w:type="dxa"/>
            <w:gridSpan w:val="7"/>
            <w:vMerge/>
            <w:shd w:val="clear" w:color="auto" w:fill="auto"/>
            <w:vAlign w:val="center"/>
          </w:tcPr>
          <w:p w:rsidR="000C1ACE" w:rsidRPr="00123251" w:rsidRDefault="000C1ACE" w:rsidP="0079145C">
            <w:pPr>
              <w:rPr>
                <w:rFonts w:asciiTheme="minorHAnsi" w:hAnsiTheme="minorHAnsi"/>
                <w:b/>
                <w:bCs/>
                <w:sz w:val="20"/>
                <w:szCs w:val="20"/>
                <w:lang w:val="en-GB"/>
              </w:rPr>
            </w:pPr>
          </w:p>
        </w:tc>
      </w:tr>
      <w:tr w:rsidR="005852E3" w:rsidRPr="00123251" w:rsidTr="00E95EB6">
        <w:tblPrEx>
          <w:tblLook w:val="04A0" w:firstRow="1" w:lastRow="0" w:firstColumn="1" w:lastColumn="0" w:noHBand="0" w:noVBand="1"/>
        </w:tblPrEx>
        <w:trPr>
          <w:gridAfter w:val="3"/>
          <w:wAfter w:w="203" w:type="dxa"/>
          <w:cantSplit/>
          <w:trHeight w:val="224"/>
          <w:tblHeader/>
          <w:jc w:val="center"/>
        </w:trPr>
        <w:tc>
          <w:tcPr>
            <w:tcW w:w="3385" w:type="dxa"/>
            <w:gridSpan w:val="5"/>
            <w:shd w:val="clear" w:color="auto" w:fill="CCCCFF"/>
            <w:vAlign w:val="center"/>
          </w:tcPr>
          <w:p w:rsidR="000C1ACE" w:rsidRPr="00123251" w:rsidRDefault="000C1ACE" w:rsidP="0079145C">
            <w:pPr>
              <w:tabs>
                <w:tab w:val="left" w:pos="-90"/>
                <w:tab w:val="left" w:pos="0"/>
                <w:tab w:val="left" w:pos="180"/>
              </w:tabs>
              <w:rPr>
                <w:rFonts w:asciiTheme="minorHAnsi" w:hAnsiTheme="minorHAnsi"/>
                <w:sz w:val="20"/>
                <w:szCs w:val="20"/>
                <w:vertAlign w:val="subscript"/>
                <w:lang w:val="en-GB"/>
              </w:rPr>
            </w:pPr>
            <w:r w:rsidRPr="00123251">
              <w:rPr>
                <w:rFonts w:asciiTheme="minorHAnsi" w:hAnsiTheme="minorHAnsi"/>
                <w:b/>
                <w:bCs/>
                <w:sz w:val="20"/>
                <w:szCs w:val="20"/>
                <w:lang w:val="en-GB"/>
              </w:rPr>
              <w:lastRenderedPageBreak/>
              <w:t xml:space="preserve">Output II.3.1: </w:t>
            </w:r>
            <w:r w:rsidRPr="00123251">
              <w:rPr>
                <w:rFonts w:asciiTheme="minorHAnsi" w:hAnsiTheme="minorHAnsi"/>
                <w:bCs/>
                <w:sz w:val="20"/>
                <w:szCs w:val="20"/>
                <w:lang w:val="en-GB"/>
              </w:rPr>
              <w:t>Lakes sub-project management process.</w:t>
            </w:r>
          </w:p>
        </w:tc>
        <w:tc>
          <w:tcPr>
            <w:tcW w:w="2496" w:type="dxa"/>
            <w:gridSpan w:val="8"/>
            <w:shd w:val="clear" w:color="auto" w:fill="auto"/>
            <w:vAlign w:val="center"/>
          </w:tcPr>
          <w:p w:rsidR="000C1ACE" w:rsidRPr="00123251" w:rsidRDefault="000C1ACE" w:rsidP="0079145C">
            <w:pPr>
              <w:rPr>
                <w:rFonts w:asciiTheme="minorHAnsi" w:hAnsiTheme="minorHAnsi"/>
                <w:bCs/>
                <w:sz w:val="20"/>
                <w:szCs w:val="20"/>
                <w:lang w:val="en-GB"/>
              </w:rPr>
            </w:pPr>
            <w:r w:rsidRPr="00123251">
              <w:rPr>
                <w:rFonts w:asciiTheme="minorHAnsi" w:hAnsiTheme="minorHAnsi"/>
                <w:bCs/>
                <w:sz w:val="20"/>
                <w:szCs w:val="20"/>
                <w:lang w:val="en-GB"/>
              </w:rPr>
              <w:t xml:space="preserve">7. </w:t>
            </w:r>
            <w:smartTag w:uri="urn:schemas-microsoft-com:office:smarttags" w:element="place">
              <w:smartTag w:uri="urn:schemas-microsoft-com:office:smarttags" w:element="PlaceName">
                <w:r w:rsidRPr="00123251">
                  <w:rPr>
                    <w:rFonts w:asciiTheme="minorHAnsi" w:hAnsiTheme="minorHAnsi"/>
                    <w:bCs/>
                    <w:sz w:val="20"/>
                    <w:szCs w:val="20"/>
                    <w:lang w:val="en-GB"/>
                  </w:rPr>
                  <w:t>TWAP</w:t>
                </w:r>
              </w:smartTag>
              <w:r w:rsidRPr="00123251">
                <w:rPr>
                  <w:rFonts w:asciiTheme="minorHAnsi" w:hAnsiTheme="minorHAnsi"/>
                  <w:bCs/>
                  <w:sz w:val="20"/>
                  <w:szCs w:val="20"/>
                  <w:lang w:val="en-GB"/>
                </w:rPr>
                <w:t xml:space="preserve"> </w:t>
              </w:r>
              <w:smartTag w:uri="urn:schemas-microsoft-com:office:smarttags" w:element="PlaceType">
                <w:r w:rsidRPr="00123251">
                  <w:rPr>
                    <w:rFonts w:asciiTheme="minorHAnsi" w:hAnsiTheme="minorHAnsi"/>
                    <w:bCs/>
                    <w:sz w:val="20"/>
                    <w:szCs w:val="20"/>
                    <w:lang w:val="en-GB"/>
                  </w:rPr>
                  <w:t>Lakes</w:t>
                </w:r>
              </w:smartTag>
            </w:smartTag>
            <w:r w:rsidRPr="00123251">
              <w:rPr>
                <w:rFonts w:asciiTheme="minorHAnsi" w:hAnsiTheme="minorHAnsi"/>
                <w:bCs/>
                <w:sz w:val="20"/>
                <w:szCs w:val="20"/>
                <w:lang w:val="en-GB"/>
              </w:rPr>
              <w:t xml:space="preserve"> sub-project is managed in an efficient and cost-effective manner. Quarterly operational and financial reports produced in timely manner.</w:t>
            </w:r>
          </w:p>
        </w:tc>
        <w:tc>
          <w:tcPr>
            <w:tcW w:w="2167" w:type="dxa"/>
            <w:gridSpan w:val="15"/>
            <w:shd w:val="clear" w:color="auto" w:fill="auto"/>
            <w:vAlign w:val="center"/>
          </w:tcPr>
          <w:p w:rsidR="000C1ACE" w:rsidRPr="00123251" w:rsidRDefault="000C1ACE" w:rsidP="0079145C">
            <w:pPr>
              <w:keepNext/>
              <w:outlineLvl w:val="2"/>
              <w:rPr>
                <w:rFonts w:asciiTheme="minorHAnsi" w:hAnsiTheme="minorHAnsi"/>
                <w:iCs/>
                <w:sz w:val="20"/>
                <w:szCs w:val="20"/>
                <w:lang w:val="en-GB"/>
              </w:rPr>
            </w:pPr>
            <w:r w:rsidRPr="00123251">
              <w:rPr>
                <w:rFonts w:asciiTheme="minorHAnsi" w:hAnsiTheme="minorHAnsi"/>
                <w:bCs/>
                <w:sz w:val="20"/>
                <w:szCs w:val="20"/>
                <w:lang w:val="en-GB"/>
              </w:rPr>
              <w:t>7. No TWAP lake project management process.</w:t>
            </w:r>
          </w:p>
        </w:tc>
        <w:tc>
          <w:tcPr>
            <w:tcW w:w="2163" w:type="dxa"/>
            <w:gridSpan w:val="8"/>
            <w:shd w:val="clear" w:color="auto" w:fill="auto"/>
            <w:vAlign w:val="center"/>
          </w:tcPr>
          <w:p w:rsidR="000C1ACE" w:rsidRPr="00123251" w:rsidRDefault="000C1ACE" w:rsidP="0079145C">
            <w:pPr>
              <w:keepNext/>
              <w:outlineLvl w:val="2"/>
              <w:rPr>
                <w:rFonts w:asciiTheme="minorHAnsi" w:hAnsiTheme="minorHAnsi"/>
                <w:iCs/>
                <w:sz w:val="20"/>
                <w:szCs w:val="20"/>
                <w:lang w:val="en-GB"/>
              </w:rPr>
            </w:pPr>
            <w:r w:rsidRPr="00123251">
              <w:rPr>
                <w:rFonts w:asciiTheme="minorHAnsi" w:hAnsiTheme="minorHAnsi"/>
                <w:bCs/>
                <w:sz w:val="20"/>
                <w:szCs w:val="20"/>
                <w:lang w:val="en-GB"/>
              </w:rPr>
              <w:t xml:space="preserve">7. Effective TWAP transboundary lake management of the </w:t>
            </w:r>
            <w:smartTag w:uri="urn:schemas-microsoft-com:office:smarttags" w:element="place">
              <w:r w:rsidRPr="00123251">
                <w:rPr>
                  <w:rFonts w:asciiTheme="minorHAnsi" w:hAnsiTheme="minorHAnsi"/>
                  <w:bCs/>
                  <w:sz w:val="20"/>
                  <w:szCs w:val="20"/>
                  <w:lang w:val="en-GB"/>
                </w:rPr>
                <w:t>Lake</w:t>
              </w:r>
            </w:smartTag>
            <w:r w:rsidRPr="00123251">
              <w:rPr>
                <w:rFonts w:asciiTheme="minorHAnsi" w:hAnsiTheme="minorHAnsi"/>
                <w:bCs/>
                <w:sz w:val="20"/>
                <w:szCs w:val="20"/>
                <w:lang w:val="en-GB"/>
              </w:rPr>
              <w:t xml:space="preserve"> sub-project.</w:t>
            </w:r>
          </w:p>
        </w:tc>
        <w:tc>
          <w:tcPr>
            <w:tcW w:w="2178" w:type="dxa"/>
            <w:gridSpan w:val="9"/>
            <w:shd w:val="clear" w:color="auto" w:fill="auto"/>
            <w:vAlign w:val="center"/>
          </w:tcPr>
          <w:p w:rsidR="000C1ACE" w:rsidRPr="00123251" w:rsidRDefault="000C1ACE" w:rsidP="0079145C">
            <w:pPr>
              <w:rPr>
                <w:rFonts w:asciiTheme="minorHAnsi" w:hAnsiTheme="minorHAnsi"/>
                <w:b/>
                <w:bCs/>
                <w:sz w:val="20"/>
                <w:szCs w:val="20"/>
                <w:lang w:val="en-GB"/>
              </w:rPr>
            </w:pPr>
            <w:r w:rsidRPr="00123251">
              <w:rPr>
                <w:rFonts w:asciiTheme="minorHAnsi" w:hAnsiTheme="minorHAnsi"/>
                <w:bCs/>
                <w:sz w:val="20"/>
                <w:szCs w:val="20"/>
                <w:lang w:val="en-GB"/>
              </w:rPr>
              <w:t xml:space="preserve">7. </w:t>
            </w:r>
            <w:smartTag w:uri="urn:schemas-microsoft-com:office:smarttags" w:element="place">
              <w:smartTag w:uri="urn:schemas-microsoft-com:office:smarttags" w:element="PlaceName">
                <w:r w:rsidRPr="00123251">
                  <w:rPr>
                    <w:rFonts w:asciiTheme="minorHAnsi" w:hAnsiTheme="minorHAnsi"/>
                    <w:bCs/>
                    <w:sz w:val="20"/>
                    <w:szCs w:val="20"/>
                    <w:lang w:val="en-GB"/>
                  </w:rPr>
                  <w:t>TWAP</w:t>
                </w:r>
              </w:smartTag>
              <w:r w:rsidRPr="00123251">
                <w:rPr>
                  <w:rFonts w:asciiTheme="minorHAnsi" w:hAnsiTheme="minorHAnsi"/>
                  <w:bCs/>
                  <w:sz w:val="20"/>
                  <w:szCs w:val="20"/>
                  <w:lang w:val="en-GB"/>
                </w:rPr>
                <w:t xml:space="preserve"> </w:t>
              </w:r>
              <w:smartTag w:uri="urn:schemas-microsoft-com:office:smarttags" w:element="PlaceType">
                <w:r w:rsidRPr="00123251">
                  <w:rPr>
                    <w:rFonts w:asciiTheme="minorHAnsi" w:hAnsiTheme="minorHAnsi"/>
                    <w:bCs/>
                    <w:sz w:val="20"/>
                    <w:szCs w:val="20"/>
                    <w:lang w:val="en-GB"/>
                  </w:rPr>
                  <w:t>Lake</w:t>
                </w:r>
              </w:smartTag>
            </w:smartTag>
            <w:r w:rsidRPr="00123251">
              <w:rPr>
                <w:rFonts w:asciiTheme="minorHAnsi" w:hAnsiTheme="minorHAnsi"/>
                <w:bCs/>
                <w:sz w:val="20"/>
                <w:szCs w:val="20"/>
                <w:lang w:val="en-GB"/>
              </w:rPr>
              <w:t xml:space="preserve"> assessment process ongoing and effectively managed. Effectiveness of sub-project management evaluated as part of the Terminal evaluation.</w:t>
            </w:r>
          </w:p>
        </w:tc>
        <w:tc>
          <w:tcPr>
            <w:tcW w:w="2435" w:type="dxa"/>
            <w:gridSpan w:val="7"/>
            <w:shd w:val="clear" w:color="auto" w:fill="auto"/>
            <w:vAlign w:val="center"/>
          </w:tcPr>
          <w:p w:rsidR="000C1ACE" w:rsidRPr="00123251" w:rsidRDefault="000C1ACE" w:rsidP="0079145C">
            <w:pPr>
              <w:rPr>
                <w:rFonts w:asciiTheme="minorHAnsi" w:hAnsiTheme="minorHAnsi"/>
                <w:b/>
                <w:bCs/>
                <w:sz w:val="20"/>
                <w:szCs w:val="20"/>
                <w:lang w:val="en-GB"/>
              </w:rPr>
            </w:pPr>
          </w:p>
        </w:tc>
      </w:tr>
      <w:tr w:rsidR="005852E3" w:rsidRPr="00123251" w:rsidTr="00E95EB6">
        <w:trPr>
          <w:gridAfter w:val="3"/>
          <w:wAfter w:w="203" w:type="dxa"/>
          <w:trHeight w:val="794"/>
          <w:jc w:val="center"/>
        </w:trPr>
        <w:tc>
          <w:tcPr>
            <w:tcW w:w="14824" w:type="dxa"/>
            <w:gridSpan w:val="52"/>
            <w:shd w:val="clear" w:color="auto" w:fill="99CCFF"/>
            <w:vAlign w:val="center"/>
          </w:tcPr>
          <w:p w:rsidR="000C1ACE" w:rsidRPr="00123251" w:rsidRDefault="000C1ACE" w:rsidP="0079145C">
            <w:pPr>
              <w:rPr>
                <w:rFonts w:asciiTheme="minorHAnsi" w:hAnsiTheme="minorHAnsi"/>
                <w:b/>
                <w:sz w:val="22"/>
                <w:szCs w:val="22"/>
                <w:lang w:val="en-GB"/>
              </w:rPr>
            </w:pPr>
            <w:r w:rsidRPr="00123251">
              <w:rPr>
                <w:rFonts w:asciiTheme="minorHAnsi" w:hAnsiTheme="minorHAnsi"/>
                <w:b/>
                <w:sz w:val="22"/>
                <w:szCs w:val="22"/>
                <w:lang w:val="en-GB"/>
              </w:rPr>
              <w:t xml:space="preserve">Component III Objective: </w:t>
            </w:r>
            <w:r w:rsidRPr="00123251">
              <w:rPr>
                <w:rFonts w:asciiTheme="minorHAnsi" w:hAnsiTheme="minorHAnsi"/>
                <w:sz w:val="22"/>
                <w:szCs w:val="22"/>
                <w:lang w:val="en-GB"/>
              </w:rPr>
              <w:t>To undertake a global comparative assessment of transboundary river basins, through a formalised consortium of partners, to support informed investments by the GEF and other international organizations, and to be sustained through a periodic process in partnership with key institutions aiming at incorporating transboundary considerations into regular assessment programmes.</w:t>
            </w:r>
          </w:p>
        </w:tc>
      </w:tr>
      <w:tr w:rsidR="005852E3" w:rsidRPr="00123251" w:rsidTr="00E95EB6">
        <w:trPr>
          <w:gridAfter w:val="3"/>
          <w:wAfter w:w="203" w:type="dxa"/>
          <w:trHeight w:val="567"/>
          <w:jc w:val="center"/>
        </w:trPr>
        <w:tc>
          <w:tcPr>
            <w:tcW w:w="3385" w:type="dxa"/>
            <w:gridSpan w:val="5"/>
            <w:shd w:val="clear" w:color="auto" w:fill="D9D9D9"/>
            <w:vAlign w:val="center"/>
          </w:tcPr>
          <w:p w:rsidR="000C1ACE" w:rsidRPr="00123251" w:rsidRDefault="000C1ACE" w:rsidP="0079145C">
            <w:pPr>
              <w:jc w:val="center"/>
              <w:rPr>
                <w:rFonts w:asciiTheme="minorHAnsi" w:hAnsiTheme="minorHAnsi"/>
                <w:b/>
                <w:sz w:val="22"/>
                <w:szCs w:val="22"/>
                <w:lang w:val="en-GB"/>
              </w:rPr>
            </w:pPr>
            <w:r w:rsidRPr="00123251">
              <w:rPr>
                <w:rFonts w:asciiTheme="minorHAnsi" w:hAnsiTheme="minorHAnsi"/>
                <w:b/>
                <w:sz w:val="22"/>
                <w:szCs w:val="22"/>
                <w:lang w:val="en-GB"/>
              </w:rPr>
              <w:t>Component III Outputs</w:t>
            </w:r>
          </w:p>
        </w:tc>
        <w:tc>
          <w:tcPr>
            <w:tcW w:w="2496" w:type="dxa"/>
            <w:gridSpan w:val="8"/>
            <w:shd w:val="clear" w:color="auto" w:fill="D9D9D9"/>
            <w:vAlign w:val="center"/>
          </w:tcPr>
          <w:p w:rsidR="000C1ACE" w:rsidRPr="00123251" w:rsidRDefault="000C1ACE" w:rsidP="0079145C">
            <w:pPr>
              <w:jc w:val="center"/>
              <w:rPr>
                <w:rFonts w:asciiTheme="minorHAnsi" w:hAnsiTheme="minorHAnsi"/>
                <w:b/>
                <w:sz w:val="22"/>
                <w:szCs w:val="22"/>
                <w:lang w:val="en-GB"/>
              </w:rPr>
            </w:pPr>
            <w:r w:rsidRPr="00123251">
              <w:rPr>
                <w:rFonts w:asciiTheme="minorHAnsi" w:hAnsiTheme="minorHAnsi"/>
                <w:b/>
                <w:sz w:val="22"/>
                <w:szCs w:val="22"/>
                <w:lang w:val="en-GB"/>
              </w:rPr>
              <w:t>Indicator</w:t>
            </w:r>
          </w:p>
        </w:tc>
        <w:tc>
          <w:tcPr>
            <w:tcW w:w="2167" w:type="dxa"/>
            <w:gridSpan w:val="15"/>
            <w:shd w:val="clear" w:color="auto" w:fill="D9D9D9"/>
            <w:vAlign w:val="center"/>
          </w:tcPr>
          <w:p w:rsidR="000C1ACE" w:rsidRPr="00123251" w:rsidRDefault="000C1ACE" w:rsidP="0079145C">
            <w:pPr>
              <w:jc w:val="center"/>
              <w:rPr>
                <w:rFonts w:asciiTheme="minorHAnsi" w:hAnsiTheme="minorHAnsi"/>
                <w:b/>
                <w:sz w:val="22"/>
                <w:szCs w:val="22"/>
                <w:lang w:val="en-GB"/>
              </w:rPr>
            </w:pPr>
            <w:r w:rsidRPr="00123251">
              <w:rPr>
                <w:rFonts w:asciiTheme="minorHAnsi" w:hAnsiTheme="minorHAnsi"/>
                <w:b/>
                <w:sz w:val="22"/>
                <w:szCs w:val="22"/>
                <w:lang w:val="en-GB"/>
              </w:rPr>
              <w:t>Baseline</w:t>
            </w:r>
          </w:p>
        </w:tc>
        <w:tc>
          <w:tcPr>
            <w:tcW w:w="2163" w:type="dxa"/>
            <w:gridSpan w:val="8"/>
            <w:shd w:val="clear" w:color="auto" w:fill="D9D9D9"/>
            <w:vAlign w:val="center"/>
          </w:tcPr>
          <w:p w:rsidR="000C1ACE" w:rsidRPr="00123251" w:rsidRDefault="000C1ACE" w:rsidP="0079145C">
            <w:pPr>
              <w:jc w:val="center"/>
              <w:rPr>
                <w:rFonts w:asciiTheme="minorHAnsi" w:hAnsiTheme="minorHAnsi"/>
                <w:b/>
                <w:sz w:val="22"/>
                <w:szCs w:val="22"/>
                <w:lang w:val="en-GB"/>
              </w:rPr>
            </w:pPr>
            <w:r w:rsidRPr="00123251">
              <w:rPr>
                <w:rFonts w:asciiTheme="minorHAnsi" w:hAnsiTheme="minorHAnsi"/>
                <w:b/>
                <w:sz w:val="22"/>
                <w:szCs w:val="22"/>
                <w:lang w:val="en-GB"/>
              </w:rPr>
              <w:t>Target</w:t>
            </w:r>
          </w:p>
        </w:tc>
        <w:tc>
          <w:tcPr>
            <w:tcW w:w="2178" w:type="dxa"/>
            <w:gridSpan w:val="9"/>
            <w:shd w:val="clear" w:color="auto" w:fill="D9D9D9"/>
            <w:vAlign w:val="center"/>
          </w:tcPr>
          <w:p w:rsidR="000C1ACE" w:rsidRPr="00123251" w:rsidRDefault="000C1ACE" w:rsidP="0079145C">
            <w:pPr>
              <w:jc w:val="center"/>
              <w:rPr>
                <w:rFonts w:asciiTheme="minorHAnsi" w:hAnsiTheme="minorHAnsi"/>
                <w:b/>
                <w:bCs/>
                <w:sz w:val="22"/>
                <w:szCs w:val="22"/>
                <w:lang w:val="en-GB"/>
              </w:rPr>
            </w:pPr>
            <w:r w:rsidRPr="00123251">
              <w:rPr>
                <w:rFonts w:asciiTheme="minorHAnsi" w:hAnsiTheme="minorHAnsi"/>
                <w:b/>
                <w:bCs/>
                <w:sz w:val="22"/>
                <w:szCs w:val="22"/>
                <w:lang w:val="en-GB"/>
              </w:rPr>
              <w:t>Source of verification</w:t>
            </w:r>
          </w:p>
        </w:tc>
        <w:tc>
          <w:tcPr>
            <w:tcW w:w="2435" w:type="dxa"/>
            <w:gridSpan w:val="7"/>
            <w:shd w:val="clear" w:color="auto" w:fill="D9D9D9"/>
            <w:vAlign w:val="center"/>
          </w:tcPr>
          <w:p w:rsidR="000C1ACE" w:rsidRPr="00123251" w:rsidRDefault="000C1ACE" w:rsidP="0079145C">
            <w:pPr>
              <w:jc w:val="center"/>
              <w:rPr>
                <w:rFonts w:asciiTheme="minorHAnsi" w:hAnsiTheme="minorHAnsi"/>
                <w:b/>
                <w:bCs/>
                <w:sz w:val="22"/>
                <w:szCs w:val="22"/>
                <w:lang w:val="en-GB"/>
              </w:rPr>
            </w:pPr>
            <w:r w:rsidRPr="00123251">
              <w:rPr>
                <w:rFonts w:asciiTheme="minorHAnsi" w:hAnsiTheme="minorHAnsi"/>
                <w:b/>
                <w:bCs/>
                <w:sz w:val="22"/>
                <w:szCs w:val="22"/>
                <w:lang w:val="en-GB"/>
              </w:rPr>
              <w:t>Risks and Assumptions</w:t>
            </w:r>
          </w:p>
        </w:tc>
      </w:tr>
      <w:tr w:rsidR="005852E3" w:rsidRPr="00123251" w:rsidTr="00E95EB6">
        <w:trPr>
          <w:gridAfter w:val="3"/>
          <w:wAfter w:w="203" w:type="dxa"/>
          <w:trHeight w:val="567"/>
          <w:jc w:val="center"/>
        </w:trPr>
        <w:tc>
          <w:tcPr>
            <w:tcW w:w="3385" w:type="dxa"/>
            <w:gridSpan w:val="5"/>
            <w:shd w:val="clear" w:color="auto" w:fill="CCCCFF"/>
            <w:vAlign w:val="center"/>
          </w:tcPr>
          <w:p w:rsidR="00FE1A6F" w:rsidRPr="00123251" w:rsidRDefault="00FE1A6F" w:rsidP="00FE1A6F">
            <w:pPr>
              <w:rPr>
                <w:rFonts w:asciiTheme="minorHAnsi" w:hAnsiTheme="minorHAnsi"/>
              </w:rPr>
            </w:pPr>
            <w:r w:rsidRPr="00123251">
              <w:rPr>
                <w:rFonts w:asciiTheme="minorHAnsi" w:hAnsiTheme="minorHAnsi"/>
                <w:b/>
                <w:sz w:val="20"/>
                <w:szCs w:val="20"/>
                <w:lang w:val="en-GB"/>
              </w:rPr>
              <w:t>Outpu</w:t>
            </w:r>
            <w:r w:rsidRPr="00123251">
              <w:rPr>
                <w:rFonts w:asciiTheme="minorHAnsi" w:hAnsiTheme="minorHAnsi"/>
                <w:sz w:val="20"/>
                <w:szCs w:val="20"/>
                <w:lang w:val="en-GB"/>
              </w:rPr>
              <w:t>t III.1: A systematic global assessment report on the state of transboundary river basins with provisional outlook projections.</w:t>
            </w:r>
          </w:p>
          <w:p w:rsidR="00FE1A6F" w:rsidRPr="00123251" w:rsidRDefault="00FE1A6F" w:rsidP="0079145C">
            <w:pPr>
              <w:jc w:val="center"/>
              <w:rPr>
                <w:rFonts w:asciiTheme="minorHAnsi" w:hAnsiTheme="minorHAnsi"/>
                <w:b/>
                <w:sz w:val="22"/>
                <w:szCs w:val="22"/>
              </w:rPr>
            </w:pPr>
          </w:p>
        </w:tc>
        <w:tc>
          <w:tcPr>
            <w:tcW w:w="2496" w:type="dxa"/>
            <w:gridSpan w:val="8"/>
            <w:shd w:val="clear" w:color="auto" w:fill="FFFFFF"/>
            <w:vAlign w:val="center"/>
          </w:tcPr>
          <w:p w:rsidR="00FE1A6F" w:rsidRPr="00123251" w:rsidRDefault="00FE1A6F" w:rsidP="0079145C">
            <w:pPr>
              <w:spacing w:before="40"/>
              <w:rPr>
                <w:rFonts w:asciiTheme="minorHAnsi" w:hAnsiTheme="minorHAnsi"/>
                <w:bCs/>
                <w:sz w:val="20"/>
                <w:szCs w:val="20"/>
                <w:lang w:val="en-GB"/>
              </w:rPr>
            </w:pPr>
            <w:r w:rsidRPr="00123251">
              <w:rPr>
                <w:rFonts w:asciiTheme="minorHAnsi" w:hAnsiTheme="minorHAnsi"/>
                <w:bCs/>
                <w:sz w:val="20"/>
                <w:szCs w:val="20"/>
                <w:lang w:val="en-GB"/>
              </w:rPr>
              <w:t>Indicator based assessment of major transboundary river basins, including projections. Draft results at 10 months. Consolidated results at 24 months.</w:t>
            </w:r>
          </w:p>
        </w:tc>
        <w:tc>
          <w:tcPr>
            <w:tcW w:w="2167" w:type="dxa"/>
            <w:gridSpan w:val="15"/>
            <w:shd w:val="clear" w:color="auto" w:fill="FFFFFF"/>
            <w:vAlign w:val="center"/>
          </w:tcPr>
          <w:p w:rsidR="00FE1A6F" w:rsidRPr="00123251" w:rsidRDefault="00FE1A6F" w:rsidP="0079145C">
            <w:pPr>
              <w:spacing w:before="40"/>
              <w:rPr>
                <w:rFonts w:asciiTheme="minorHAnsi" w:hAnsiTheme="minorHAnsi"/>
                <w:bCs/>
                <w:sz w:val="20"/>
                <w:szCs w:val="20"/>
                <w:lang w:val="en-GB"/>
              </w:rPr>
            </w:pPr>
            <w:r w:rsidRPr="00123251">
              <w:rPr>
                <w:rFonts w:asciiTheme="minorHAnsi" w:hAnsiTheme="minorHAnsi"/>
                <w:bCs/>
                <w:sz w:val="20"/>
                <w:szCs w:val="20"/>
                <w:lang w:val="en-GB"/>
              </w:rPr>
              <w:t>Transboundary assessments generally not comprehensive or globally comparable. Data, information and expertise presently scattered among different institutions.</w:t>
            </w:r>
          </w:p>
        </w:tc>
        <w:tc>
          <w:tcPr>
            <w:tcW w:w="2163" w:type="dxa"/>
            <w:gridSpan w:val="8"/>
            <w:shd w:val="clear" w:color="auto" w:fill="FFFFFF"/>
            <w:vAlign w:val="center"/>
          </w:tcPr>
          <w:p w:rsidR="00FE1A6F" w:rsidRPr="00123251" w:rsidRDefault="00FE1A6F" w:rsidP="0079145C">
            <w:pPr>
              <w:spacing w:before="40"/>
              <w:rPr>
                <w:rFonts w:asciiTheme="minorHAnsi" w:hAnsiTheme="minorHAnsi"/>
                <w:bCs/>
                <w:sz w:val="20"/>
                <w:szCs w:val="20"/>
                <w:lang w:val="en-GB"/>
              </w:rPr>
            </w:pPr>
            <w:r w:rsidRPr="00123251">
              <w:rPr>
                <w:rFonts w:asciiTheme="minorHAnsi" w:hAnsiTheme="minorHAnsi"/>
                <w:bCs/>
                <w:sz w:val="20"/>
                <w:szCs w:val="20"/>
                <w:lang w:val="en-GB"/>
              </w:rPr>
              <w:t xml:space="preserve">Comparative assessment of major river basins, including some initial projections. </w:t>
            </w:r>
          </w:p>
        </w:tc>
        <w:tc>
          <w:tcPr>
            <w:tcW w:w="2178" w:type="dxa"/>
            <w:gridSpan w:val="9"/>
            <w:shd w:val="clear" w:color="auto" w:fill="FFFFFF"/>
            <w:vAlign w:val="center"/>
          </w:tcPr>
          <w:p w:rsidR="00FE1A6F" w:rsidRPr="00123251" w:rsidRDefault="00FE1A6F" w:rsidP="0079145C">
            <w:pPr>
              <w:spacing w:before="40"/>
              <w:rPr>
                <w:rFonts w:asciiTheme="minorHAnsi" w:hAnsiTheme="minorHAnsi"/>
                <w:bCs/>
                <w:sz w:val="20"/>
                <w:szCs w:val="20"/>
                <w:lang w:val="en-GB"/>
              </w:rPr>
            </w:pPr>
            <w:r w:rsidRPr="00123251">
              <w:rPr>
                <w:rFonts w:asciiTheme="minorHAnsi" w:hAnsiTheme="minorHAnsi"/>
                <w:sz w:val="20"/>
                <w:szCs w:val="20"/>
                <w:lang w:val="en-GB"/>
              </w:rPr>
              <w:t>Systematic global assessment report on the state of transboundary river basins with provisional outlook projections (Output 6.4).</w:t>
            </w:r>
          </w:p>
        </w:tc>
        <w:tc>
          <w:tcPr>
            <w:tcW w:w="2435" w:type="dxa"/>
            <w:gridSpan w:val="7"/>
            <w:shd w:val="clear" w:color="auto" w:fill="FFFFFF"/>
            <w:vAlign w:val="center"/>
          </w:tcPr>
          <w:p w:rsidR="00FE1A6F" w:rsidRPr="00123251" w:rsidRDefault="00FE1A6F" w:rsidP="0079145C">
            <w:pPr>
              <w:spacing w:before="40"/>
              <w:rPr>
                <w:rFonts w:asciiTheme="minorHAnsi" w:hAnsiTheme="minorHAnsi"/>
                <w:bCs/>
                <w:sz w:val="20"/>
                <w:szCs w:val="20"/>
                <w:lang w:val="en-GB"/>
              </w:rPr>
            </w:pPr>
            <w:r w:rsidRPr="00123251">
              <w:rPr>
                <w:rFonts w:asciiTheme="minorHAnsi" w:hAnsiTheme="minorHAnsi"/>
                <w:b/>
                <w:bCs/>
                <w:sz w:val="20"/>
                <w:szCs w:val="20"/>
                <w:lang w:val="en-GB"/>
              </w:rPr>
              <w:t>Risk:</w:t>
            </w:r>
            <w:r w:rsidRPr="00123251">
              <w:rPr>
                <w:rFonts w:asciiTheme="minorHAnsi" w:hAnsiTheme="minorHAnsi"/>
                <w:bCs/>
                <w:sz w:val="20"/>
                <w:szCs w:val="20"/>
                <w:lang w:val="en-GB"/>
              </w:rPr>
              <w:t xml:space="preserve"> not enough data in all basins to undertake global comparison. </w:t>
            </w:r>
          </w:p>
          <w:p w:rsidR="00FE1A6F" w:rsidRPr="00123251" w:rsidRDefault="00FE1A6F" w:rsidP="0079145C">
            <w:pPr>
              <w:spacing w:after="60"/>
              <w:rPr>
                <w:rFonts w:asciiTheme="minorHAnsi" w:hAnsiTheme="minorHAnsi"/>
                <w:bCs/>
                <w:sz w:val="20"/>
                <w:szCs w:val="20"/>
                <w:lang w:val="en-GB"/>
              </w:rPr>
            </w:pPr>
            <w:r w:rsidRPr="00123251">
              <w:rPr>
                <w:rFonts w:asciiTheme="minorHAnsi" w:hAnsiTheme="minorHAnsi"/>
                <w:bCs/>
                <w:sz w:val="20"/>
                <w:szCs w:val="20"/>
                <w:lang w:val="en-GB"/>
              </w:rPr>
              <w:t>Risk: difficulty in defining risk categories if basins acquire similar scores.</w:t>
            </w:r>
          </w:p>
          <w:p w:rsidR="00FE1A6F" w:rsidRPr="00123251" w:rsidRDefault="00FE1A6F" w:rsidP="0079145C">
            <w:pPr>
              <w:spacing w:after="60"/>
              <w:rPr>
                <w:rFonts w:asciiTheme="minorHAnsi" w:hAnsiTheme="minorHAnsi"/>
                <w:bCs/>
                <w:sz w:val="20"/>
                <w:szCs w:val="20"/>
                <w:lang w:val="en-GB"/>
              </w:rPr>
            </w:pPr>
            <w:r w:rsidRPr="00123251">
              <w:rPr>
                <w:rFonts w:asciiTheme="minorHAnsi" w:hAnsiTheme="minorHAnsi"/>
                <w:b/>
                <w:bCs/>
                <w:sz w:val="20"/>
                <w:szCs w:val="20"/>
                <w:lang w:val="en-GB"/>
              </w:rPr>
              <w:t>Assumption:</w:t>
            </w:r>
            <w:r w:rsidRPr="00123251">
              <w:rPr>
                <w:rFonts w:asciiTheme="minorHAnsi" w:hAnsiTheme="minorHAnsi"/>
                <w:bCs/>
                <w:sz w:val="20"/>
                <w:szCs w:val="20"/>
                <w:lang w:val="en-GB"/>
              </w:rPr>
              <w:t xml:space="preserve"> Partners can agree on ‘baseline’ datasets and assessment approach. </w:t>
            </w:r>
          </w:p>
        </w:tc>
      </w:tr>
      <w:tr w:rsidR="005852E3" w:rsidRPr="00123251" w:rsidTr="00E95EB6">
        <w:trPr>
          <w:gridAfter w:val="3"/>
          <w:wAfter w:w="203" w:type="dxa"/>
          <w:trHeight w:val="567"/>
          <w:jc w:val="center"/>
        </w:trPr>
        <w:tc>
          <w:tcPr>
            <w:tcW w:w="3385" w:type="dxa"/>
            <w:gridSpan w:val="5"/>
            <w:shd w:val="clear" w:color="auto" w:fill="CCCCFF"/>
            <w:vAlign w:val="center"/>
          </w:tcPr>
          <w:p w:rsidR="00FE1A6F" w:rsidRPr="00123251" w:rsidRDefault="00FE1A6F" w:rsidP="00FE1A6F">
            <w:pPr>
              <w:rPr>
                <w:rFonts w:asciiTheme="minorHAnsi" w:hAnsiTheme="minorHAnsi"/>
                <w:b/>
                <w:sz w:val="20"/>
                <w:szCs w:val="20"/>
                <w:lang w:val="en-GB"/>
              </w:rPr>
            </w:pPr>
            <w:r w:rsidRPr="00123251">
              <w:rPr>
                <w:rFonts w:asciiTheme="minorHAnsi" w:hAnsiTheme="minorHAnsi"/>
                <w:b/>
                <w:sz w:val="20"/>
                <w:szCs w:val="20"/>
                <w:lang w:val="en-GB"/>
              </w:rPr>
              <w:t>Output III.2:</w:t>
            </w:r>
            <w:r w:rsidRPr="00123251">
              <w:rPr>
                <w:rFonts w:asciiTheme="minorHAnsi" w:hAnsiTheme="minorHAnsi"/>
                <w:sz w:val="20"/>
                <w:szCs w:val="20"/>
                <w:lang w:val="en-GB"/>
              </w:rPr>
              <w:t xml:space="preserve"> An agreed framework for a sustainable periodic assessment process, including a sustainable consortium of partners.</w:t>
            </w:r>
          </w:p>
        </w:tc>
        <w:tc>
          <w:tcPr>
            <w:tcW w:w="2496" w:type="dxa"/>
            <w:gridSpan w:val="8"/>
            <w:shd w:val="clear" w:color="auto" w:fill="FFFFFF"/>
            <w:vAlign w:val="center"/>
          </w:tcPr>
          <w:p w:rsidR="00FE1A6F" w:rsidRPr="00123251" w:rsidRDefault="00FE1A6F" w:rsidP="0079145C">
            <w:pPr>
              <w:spacing w:before="40"/>
              <w:rPr>
                <w:rFonts w:asciiTheme="minorHAnsi" w:hAnsiTheme="minorHAnsi"/>
                <w:bCs/>
                <w:sz w:val="20"/>
                <w:szCs w:val="20"/>
                <w:lang w:val="en-GB"/>
              </w:rPr>
            </w:pPr>
            <w:r w:rsidRPr="00123251">
              <w:rPr>
                <w:rFonts w:asciiTheme="minorHAnsi" w:hAnsiTheme="minorHAnsi"/>
                <w:bCs/>
                <w:sz w:val="20"/>
                <w:szCs w:val="20"/>
                <w:lang w:val="en-GB"/>
              </w:rPr>
              <w:t xml:space="preserve">Evidence of a designed framework. </w:t>
            </w:r>
          </w:p>
        </w:tc>
        <w:tc>
          <w:tcPr>
            <w:tcW w:w="2167" w:type="dxa"/>
            <w:gridSpan w:val="15"/>
            <w:shd w:val="clear" w:color="auto" w:fill="FFFFFF"/>
            <w:vAlign w:val="center"/>
          </w:tcPr>
          <w:p w:rsidR="00FE1A6F" w:rsidRPr="00123251" w:rsidRDefault="00FE1A6F" w:rsidP="00312726">
            <w:pPr>
              <w:spacing w:before="40"/>
              <w:rPr>
                <w:rFonts w:asciiTheme="minorHAnsi" w:hAnsiTheme="minorHAnsi"/>
                <w:bCs/>
                <w:sz w:val="20"/>
                <w:szCs w:val="20"/>
                <w:lang w:val="en-GB"/>
              </w:rPr>
            </w:pPr>
            <w:r w:rsidRPr="00123251">
              <w:rPr>
                <w:rFonts w:asciiTheme="minorHAnsi" w:hAnsiTheme="minorHAnsi"/>
                <w:bCs/>
                <w:sz w:val="20"/>
                <w:szCs w:val="20"/>
                <w:lang w:val="en-GB"/>
              </w:rPr>
              <w:t>Lack of systematic, periodic assessment of transboundary river basins which hinders GEF and other agencies from s</w:t>
            </w:r>
            <w:r w:rsidR="00312726">
              <w:rPr>
                <w:rFonts w:asciiTheme="minorHAnsi" w:hAnsiTheme="minorHAnsi"/>
                <w:bCs/>
                <w:sz w:val="20"/>
                <w:szCs w:val="20"/>
                <w:lang w:val="en-GB"/>
              </w:rPr>
              <w:t xml:space="preserve">etting priorities </w:t>
            </w:r>
            <w:bookmarkStart w:id="2" w:name="_GoBack"/>
            <w:r w:rsidR="00312726">
              <w:rPr>
                <w:rFonts w:asciiTheme="minorHAnsi" w:hAnsiTheme="minorHAnsi"/>
                <w:bCs/>
                <w:sz w:val="20"/>
                <w:szCs w:val="20"/>
                <w:lang w:val="en-GB"/>
              </w:rPr>
              <w:t>for funding</w:t>
            </w:r>
            <w:bookmarkEnd w:id="2"/>
            <w:r w:rsidRPr="00123251">
              <w:rPr>
                <w:rFonts w:asciiTheme="minorHAnsi" w:hAnsiTheme="minorHAnsi"/>
                <w:bCs/>
                <w:sz w:val="20"/>
                <w:szCs w:val="20"/>
                <w:lang w:val="en-GB"/>
              </w:rPr>
              <w:t>.</w:t>
            </w:r>
          </w:p>
        </w:tc>
        <w:tc>
          <w:tcPr>
            <w:tcW w:w="2163" w:type="dxa"/>
            <w:gridSpan w:val="8"/>
            <w:shd w:val="clear" w:color="auto" w:fill="FFFFFF"/>
            <w:vAlign w:val="center"/>
          </w:tcPr>
          <w:p w:rsidR="00FE1A6F" w:rsidRPr="00123251" w:rsidRDefault="00FE1A6F" w:rsidP="0079145C">
            <w:pPr>
              <w:spacing w:before="40"/>
              <w:rPr>
                <w:rFonts w:asciiTheme="minorHAnsi" w:hAnsiTheme="minorHAnsi"/>
                <w:bCs/>
                <w:sz w:val="20"/>
                <w:szCs w:val="20"/>
                <w:lang w:val="en-GB"/>
              </w:rPr>
            </w:pPr>
            <w:r w:rsidRPr="00123251">
              <w:rPr>
                <w:rFonts w:asciiTheme="minorHAnsi" w:hAnsiTheme="minorHAnsi"/>
                <w:bCs/>
                <w:sz w:val="20"/>
                <w:szCs w:val="20"/>
                <w:lang w:val="en-GB"/>
              </w:rPr>
              <w:t xml:space="preserve">Institutional arrangements to provide a sustainable, cost-effective process for transboundary assessments. </w:t>
            </w:r>
          </w:p>
        </w:tc>
        <w:tc>
          <w:tcPr>
            <w:tcW w:w="2178" w:type="dxa"/>
            <w:gridSpan w:val="9"/>
            <w:shd w:val="clear" w:color="auto" w:fill="FFFFFF"/>
            <w:vAlign w:val="center"/>
          </w:tcPr>
          <w:p w:rsidR="00FE1A6F" w:rsidRPr="00123251" w:rsidRDefault="00FE1A6F" w:rsidP="0079145C">
            <w:pPr>
              <w:spacing w:before="40"/>
              <w:rPr>
                <w:rFonts w:asciiTheme="minorHAnsi" w:hAnsiTheme="minorHAnsi"/>
                <w:bCs/>
                <w:sz w:val="20"/>
                <w:szCs w:val="20"/>
                <w:lang w:val="en-GB"/>
              </w:rPr>
            </w:pPr>
            <w:r w:rsidRPr="00123251">
              <w:rPr>
                <w:rFonts w:asciiTheme="minorHAnsi" w:hAnsiTheme="minorHAnsi"/>
                <w:sz w:val="20"/>
                <w:szCs w:val="20"/>
                <w:lang w:val="en-GB"/>
              </w:rPr>
              <w:t>An agreed framework for a sustainable periodic assessment process, including a sustainable consortium of partners by Dec. 2014 (Output 7.1)</w:t>
            </w:r>
            <w:proofErr w:type="gramStart"/>
            <w:r w:rsidRPr="00123251">
              <w:rPr>
                <w:rFonts w:asciiTheme="minorHAnsi" w:hAnsiTheme="minorHAnsi"/>
                <w:sz w:val="20"/>
                <w:szCs w:val="20"/>
                <w:lang w:val="en-GB"/>
              </w:rPr>
              <w:t>..</w:t>
            </w:r>
            <w:proofErr w:type="gramEnd"/>
          </w:p>
        </w:tc>
        <w:tc>
          <w:tcPr>
            <w:tcW w:w="2435" w:type="dxa"/>
            <w:gridSpan w:val="7"/>
            <w:shd w:val="clear" w:color="auto" w:fill="FFFFFF"/>
            <w:vAlign w:val="center"/>
          </w:tcPr>
          <w:p w:rsidR="00FE1A6F" w:rsidRPr="00123251" w:rsidRDefault="00FE1A6F" w:rsidP="0079145C">
            <w:pPr>
              <w:spacing w:after="60"/>
              <w:rPr>
                <w:rFonts w:asciiTheme="minorHAnsi" w:hAnsiTheme="minorHAnsi"/>
                <w:bCs/>
                <w:sz w:val="20"/>
                <w:szCs w:val="20"/>
                <w:lang w:val="en-GB"/>
              </w:rPr>
            </w:pPr>
            <w:r w:rsidRPr="00123251">
              <w:rPr>
                <w:rFonts w:asciiTheme="minorHAnsi" w:hAnsiTheme="minorHAnsi"/>
                <w:b/>
                <w:bCs/>
                <w:sz w:val="20"/>
                <w:szCs w:val="20"/>
                <w:lang w:val="en-GB"/>
              </w:rPr>
              <w:t>Risk:</w:t>
            </w:r>
            <w:r w:rsidRPr="00123251">
              <w:rPr>
                <w:rFonts w:asciiTheme="minorHAnsi" w:hAnsiTheme="minorHAnsi"/>
                <w:bCs/>
                <w:sz w:val="20"/>
                <w:szCs w:val="20"/>
                <w:lang w:val="en-GB"/>
              </w:rPr>
              <w:t xml:space="preserve"> most viable sustainability strategies for 5 components are not compatible, jeopardizing the overall sustainability of the TWAP. </w:t>
            </w:r>
          </w:p>
          <w:p w:rsidR="00FE1A6F" w:rsidRPr="00123251" w:rsidRDefault="00FE1A6F" w:rsidP="00FE1A6F">
            <w:pPr>
              <w:rPr>
                <w:rFonts w:asciiTheme="minorHAnsi" w:hAnsiTheme="minorHAnsi"/>
                <w:bCs/>
                <w:sz w:val="20"/>
                <w:szCs w:val="20"/>
                <w:lang w:val="en-GB"/>
              </w:rPr>
            </w:pPr>
            <w:r w:rsidRPr="00123251">
              <w:rPr>
                <w:rFonts w:asciiTheme="minorHAnsi" w:hAnsiTheme="minorHAnsi"/>
                <w:b/>
                <w:bCs/>
                <w:sz w:val="20"/>
                <w:szCs w:val="20"/>
                <w:lang w:val="en-GB"/>
              </w:rPr>
              <w:t>Assumption:</w:t>
            </w:r>
            <w:r w:rsidRPr="00123251">
              <w:rPr>
                <w:rFonts w:asciiTheme="minorHAnsi" w:hAnsiTheme="minorHAnsi"/>
                <w:bCs/>
                <w:sz w:val="20"/>
                <w:szCs w:val="20"/>
                <w:lang w:val="en-GB"/>
              </w:rPr>
              <w:t xml:space="preserve"> partners continue to see value in participating in the TWAP, and are able to continue commitment.</w:t>
            </w:r>
          </w:p>
        </w:tc>
      </w:tr>
      <w:tr w:rsidR="005852E3" w:rsidRPr="00123251" w:rsidTr="00E95EB6">
        <w:tblPrEx>
          <w:shd w:val="clear" w:color="auto" w:fill="6699FF"/>
        </w:tblPrEx>
        <w:trPr>
          <w:gridAfter w:val="3"/>
          <w:wAfter w:w="203" w:type="dxa"/>
          <w:cantSplit/>
          <w:trHeight w:val="680"/>
          <w:jc w:val="center"/>
        </w:trPr>
        <w:tc>
          <w:tcPr>
            <w:tcW w:w="14824" w:type="dxa"/>
            <w:gridSpan w:val="52"/>
            <w:shd w:val="clear" w:color="auto" w:fill="99CCFF"/>
            <w:vAlign w:val="center"/>
          </w:tcPr>
          <w:p w:rsidR="00C30D22" w:rsidRPr="00123251" w:rsidRDefault="00C30D22" w:rsidP="0079145C">
            <w:pPr>
              <w:jc w:val="both"/>
              <w:rPr>
                <w:rFonts w:asciiTheme="minorHAnsi" w:hAnsiTheme="minorHAnsi"/>
                <w:sz w:val="22"/>
                <w:szCs w:val="22"/>
                <w:lang w:val="en-GB"/>
              </w:rPr>
            </w:pPr>
            <w:r w:rsidRPr="00123251">
              <w:rPr>
                <w:rFonts w:asciiTheme="minorHAnsi" w:hAnsiTheme="minorHAnsi"/>
                <w:b/>
                <w:sz w:val="22"/>
                <w:szCs w:val="22"/>
                <w:lang w:val="en-GB"/>
              </w:rPr>
              <w:t>Component IV Objective:</w:t>
            </w:r>
            <w:r w:rsidRPr="00123251">
              <w:rPr>
                <w:rFonts w:asciiTheme="minorHAnsi" w:hAnsiTheme="minorHAnsi"/>
                <w:sz w:val="22"/>
                <w:szCs w:val="22"/>
                <w:lang w:val="en-GB"/>
              </w:rPr>
              <w:t xml:space="preserve"> To conduct a global comparative baseline assessment of LMEs through a formalised consortium of partners, and to establish a process for future periodic assessments of LMEs through formal partnerships with key institutions and linkage with regular assessment programmes. </w:t>
            </w:r>
          </w:p>
        </w:tc>
      </w:tr>
      <w:tr w:rsidR="005852E3" w:rsidRPr="00123251" w:rsidTr="00E95EB6">
        <w:trPr>
          <w:gridAfter w:val="3"/>
          <w:wAfter w:w="203" w:type="dxa"/>
          <w:trHeight w:hRule="exact" w:val="567"/>
          <w:jc w:val="center"/>
        </w:trPr>
        <w:tc>
          <w:tcPr>
            <w:tcW w:w="3385" w:type="dxa"/>
            <w:gridSpan w:val="5"/>
            <w:shd w:val="clear" w:color="auto" w:fill="D9D9D9"/>
            <w:vAlign w:val="center"/>
          </w:tcPr>
          <w:p w:rsidR="00C30D22" w:rsidRPr="00123251" w:rsidRDefault="00C30D22" w:rsidP="0079145C">
            <w:pPr>
              <w:jc w:val="center"/>
              <w:rPr>
                <w:rFonts w:asciiTheme="minorHAnsi" w:hAnsiTheme="minorHAnsi"/>
                <w:b/>
                <w:sz w:val="22"/>
                <w:szCs w:val="22"/>
                <w:lang w:val="en-GB"/>
              </w:rPr>
            </w:pPr>
            <w:r w:rsidRPr="00123251">
              <w:rPr>
                <w:rFonts w:asciiTheme="minorHAnsi" w:hAnsiTheme="minorHAnsi"/>
                <w:b/>
                <w:sz w:val="22"/>
                <w:szCs w:val="22"/>
                <w:lang w:val="en-GB"/>
              </w:rPr>
              <w:t>Component IV Outputs</w:t>
            </w:r>
          </w:p>
        </w:tc>
        <w:tc>
          <w:tcPr>
            <w:tcW w:w="2480" w:type="dxa"/>
            <w:gridSpan w:val="7"/>
            <w:shd w:val="clear" w:color="auto" w:fill="D9D9D9"/>
            <w:vAlign w:val="center"/>
          </w:tcPr>
          <w:p w:rsidR="00C30D22" w:rsidRPr="00123251" w:rsidRDefault="00C30D22" w:rsidP="0079145C">
            <w:pPr>
              <w:jc w:val="center"/>
              <w:rPr>
                <w:rFonts w:asciiTheme="minorHAnsi" w:hAnsiTheme="minorHAnsi"/>
                <w:b/>
                <w:sz w:val="22"/>
                <w:szCs w:val="22"/>
                <w:lang w:val="en-GB"/>
              </w:rPr>
            </w:pPr>
            <w:r w:rsidRPr="00123251">
              <w:rPr>
                <w:rFonts w:asciiTheme="minorHAnsi" w:hAnsiTheme="minorHAnsi"/>
                <w:b/>
                <w:sz w:val="22"/>
                <w:szCs w:val="22"/>
                <w:lang w:val="en-GB"/>
              </w:rPr>
              <w:t>Indicator</w:t>
            </w:r>
          </w:p>
        </w:tc>
        <w:tc>
          <w:tcPr>
            <w:tcW w:w="2167" w:type="dxa"/>
            <w:gridSpan w:val="15"/>
            <w:shd w:val="clear" w:color="auto" w:fill="D9D9D9"/>
            <w:vAlign w:val="center"/>
          </w:tcPr>
          <w:p w:rsidR="00C30D22" w:rsidRPr="00123251" w:rsidRDefault="00C30D22" w:rsidP="0079145C">
            <w:pPr>
              <w:jc w:val="center"/>
              <w:rPr>
                <w:rFonts w:asciiTheme="minorHAnsi" w:hAnsiTheme="minorHAnsi"/>
                <w:b/>
                <w:sz w:val="22"/>
                <w:szCs w:val="22"/>
                <w:lang w:val="en-GB"/>
              </w:rPr>
            </w:pPr>
            <w:r w:rsidRPr="00123251">
              <w:rPr>
                <w:rFonts w:asciiTheme="minorHAnsi" w:hAnsiTheme="minorHAnsi"/>
                <w:b/>
                <w:sz w:val="22"/>
                <w:szCs w:val="22"/>
                <w:lang w:val="en-GB"/>
              </w:rPr>
              <w:t>Baseline</w:t>
            </w:r>
          </w:p>
        </w:tc>
        <w:tc>
          <w:tcPr>
            <w:tcW w:w="2164" w:type="dxa"/>
            <w:gridSpan w:val="8"/>
            <w:shd w:val="clear" w:color="auto" w:fill="D9D9D9"/>
            <w:vAlign w:val="center"/>
          </w:tcPr>
          <w:p w:rsidR="00C30D22" w:rsidRPr="00123251" w:rsidRDefault="00C30D22" w:rsidP="0079145C">
            <w:pPr>
              <w:jc w:val="center"/>
              <w:rPr>
                <w:rFonts w:asciiTheme="minorHAnsi" w:hAnsiTheme="minorHAnsi"/>
                <w:b/>
                <w:sz w:val="22"/>
                <w:szCs w:val="22"/>
                <w:lang w:val="en-GB"/>
              </w:rPr>
            </w:pPr>
            <w:r w:rsidRPr="00123251">
              <w:rPr>
                <w:rFonts w:asciiTheme="minorHAnsi" w:hAnsiTheme="minorHAnsi"/>
                <w:b/>
                <w:sz w:val="22"/>
                <w:szCs w:val="22"/>
                <w:lang w:val="en-GB"/>
              </w:rPr>
              <w:t>Target</w:t>
            </w:r>
          </w:p>
        </w:tc>
        <w:tc>
          <w:tcPr>
            <w:tcW w:w="2172" w:type="dxa"/>
            <w:gridSpan w:val="9"/>
            <w:shd w:val="clear" w:color="auto" w:fill="D9D9D9"/>
            <w:vAlign w:val="center"/>
          </w:tcPr>
          <w:p w:rsidR="00C30D22" w:rsidRPr="00123251" w:rsidRDefault="00C30D22" w:rsidP="0079145C">
            <w:pPr>
              <w:jc w:val="center"/>
              <w:rPr>
                <w:rFonts w:asciiTheme="minorHAnsi" w:hAnsiTheme="minorHAnsi"/>
                <w:b/>
                <w:sz w:val="22"/>
                <w:szCs w:val="22"/>
                <w:lang w:val="en-GB"/>
              </w:rPr>
            </w:pPr>
            <w:r w:rsidRPr="00123251">
              <w:rPr>
                <w:rFonts w:asciiTheme="minorHAnsi" w:hAnsiTheme="minorHAnsi"/>
                <w:b/>
                <w:sz w:val="22"/>
                <w:szCs w:val="22"/>
                <w:lang w:val="en-GB"/>
              </w:rPr>
              <w:t>Sources of verification</w:t>
            </w:r>
          </w:p>
        </w:tc>
        <w:tc>
          <w:tcPr>
            <w:tcW w:w="2456" w:type="dxa"/>
            <w:gridSpan w:val="8"/>
            <w:shd w:val="clear" w:color="auto" w:fill="D9D9D9"/>
            <w:vAlign w:val="center"/>
          </w:tcPr>
          <w:p w:rsidR="00C30D22" w:rsidRPr="00123251" w:rsidRDefault="00C30D22" w:rsidP="0079145C">
            <w:pPr>
              <w:jc w:val="center"/>
              <w:rPr>
                <w:rFonts w:asciiTheme="minorHAnsi" w:hAnsiTheme="minorHAnsi"/>
                <w:b/>
                <w:sz w:val="22"/>
                <w:szCs w:val="22"/>
                <w:lang w:val="en-GB"/>
              </w:rPr>
            </w:pPr>
            <w:r w:rsidRPr="00123251">
              <w:rPr>
                <w:rFonts w:asciiTheme="minorHAnsi" w:hAnsiTheme="minorHAnsi"/>
                <w:b/>
                <w:sz w:val="22"/>
                <w:szCs w:val="22"/>
                <w:lang w:val="en-GB"/>
              </w:rPr>
              <w:t>Risks and Assumptions</w:t>
            </w:r>
          </w:p>
          <w:p w:rsidR="00C30D22" w:rsidRPr="00123251" w:rsidRDefault="00C30D22" w:rsidP="0079145C">
            <w:pPr>
              <w:jc w:val="center"/>
              <w:rPr>
                <w:rFonts w:asciiTheme="minorHAnsi" w:hAnsiTheme="minorHAnsi"/>
                <w:b/>
                <w:sz w:val="22"/>
                <w:szCs w:val="22"/>
                <w:lang w:val="en-GB"/>
              </w:rPr>
            </w:pPr>
          </w:p>
        </w:tc>
      </w:tr>
      <w:tr w:rsidR="005852E3" w:rsidRPr="00123251" w:rsidTr="00E95EB6">
        <w:trPr>
          <w:gridAfter w:val="3"/>
          <w:wAfter w:w="203" w:type="dxa"/>
          <w:trHeight w:val="2643"/>
          <w:jc w:val="center"/>
        </w:trPr>
        <w:tc>
          <w:tcPr>
            <w:tcW w:w="3385" w:type="dxa"/>
            <w:gridSpan w:val="5"/>
            <w:shd w:val="clear" w:color="auto" w:fill="CCCCFF"/>
            <w:vAlign w:val="center"/>
          </w:tcPr>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b/>
                <w:sz w:val="20"/>
                <w:szCs w:val="20"/>
                <w:lang w:val="en-GB"/>
              </w:rPr>
              <w:lastRenderedPageBreak/>
              <w:t>Output IV.1</w:t>
            </w:r>
            <w:proofErr w:type="gramStart"/>
            <w:r w:rsidRPr="00123251">
              <w:rPr>
                <w:rFonts w:asciiTheme="minorHAnsi" w:hAnsiTheme="minorHAnsi"/>
                <w:b/>
                <w:sz w:val="20"/>
                <w:szCs w:val="20"/>
                <w:lang w:val="en-GB"/>
              </w:rPr>
              <w:t>:</w:t>
            </w:r>
            <w:r w:rsidRPr="00123251">
              <w:rPr>
                <w:rFonts w:asciiTheme="minorHAnsi" w:hAnsiTheme="minorHAnsi"/>
                <w:sz w:val="20"/>
                <w:szCs w:val="20"/>
                <w:lang w:val="en-GB"/>
              </w:rPr>
              <w:t>.</w:t>
            </w:r>
            <w:proofErr w:type="gramEnd"/>
            <w:r w:rsidRPr="00123251">
              <w:rPr>
                <w:rFonts w:asciiTheme="minorHAnsi" w:hAnsiTheme="minorHAnsi"/>
                <w:sz w:val="20"/>
                <w:szCs w:val="20"/>
                <w:lang w:val="en-GB"/>
              </w:rPr>
              <w:t xml:space="preserve"> A systematic, comparative global assessment of all LMEs based on ecological status, stress, socioeconomic and governance indicators and provisional outlook projections within 24 months, presented in interim and final reports and data products. </w:t>
            </w:r>
          </w:p>
        </w:tc>
        <w:tc>
          <w:tcPr>
            <w:tcW w:w="2480" w:type="dxa"/>
            <w:gridSpan w:val="7"/>
            <w:vAlign w:val="center"/>
          </w:tcPr>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 xml:space="preserve">Completed and valid, indicator-based comparative assessment of all LMEs and </w:t>
            </w:r>
          </w:p>
        </w:tc>
        <w:tc>
          <w:tcPr>
            <w:tcW w:w="2167" w:type="dxa"/>
            <w:gridSpan w:val="15"/>
            <w:vAlign w:val="center"/>
          </w:tcPr>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A significant amount of data relevant to LMEs being collected by a large number of institutions, but this has not been harnessed for a systematic assessment of all LMEs incorporating a standard suite of indicators of ecological status, stress, socioeconomics and governance; ongoing marine assessments do not explicitly consider transboundary issues</w:t>
            </w:r>
          </w:p>
        </w:tc>
        <w:tc>
          <w:tcPr>
            <w:tcW w:w="2164" w:type="dxa"/>
            <w:gridSpan w:val="8"/>
            <w:vAlign w:val="center"/>
          </w:tcPr>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A valid, global comparative baseline assessment of all LMEs within 24 months, using a suite of indicators of ecological status, stress, socio-economics and governance to allow ranking of LMEs in terms of their ecological status</w:t>
            </w:r>
          </w:p>
        </w:tc>
        <w:tc>
          <w:tcPr>
            <w:tcW w:w="2172" w:type="dxa"/>
            <w:gridSpan w:val="9"/>
            <w:vAlign w:val="center"/>
          </w:tcPr>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Interim and final assessment reports and datasets quantifying the indicators</w:t>
            </w:r>
            <w:r w:rsidRPr="00123251">
              <w:rPr>
                <w:rFonts w:asciiTheme="minorHAnsi" w:hAnsiTheme="minorHAnsi"/>
                <w:sz w:val="20"/>
                <w:szCs w:val="20"/>
                <w:highlight w:val="yellow"/>
                <w:lang w:val="en-GB"/>
              </w:rPr>
              <w:t>;</w:t>
            </w:r>
            <w:r w:rsidRPr="00123251">
              <w:rPr>
                <w:rFonts w:asciiTheme="minorHAnsi" w:hAnsiTheme="minorHAnsi"/>
                <w:sz w:val="20"/>
                <w:szCs w:val="20"/>
                <w:lang w:val="en-GB"/>
              </w:rPr>
              <w:t xml:space="preserve"> website/DIM system with assessment results; periodic progress reports; </w:t>
            </w:r>
            <w:r w:rsidR="00221FA0" w:rsidRPr="00123251">
              <w:rPr>
                <w:rFonts w:asciiTheme="minorHAnsi" w:hAnsiTheme="minorHAnsi"/>
                <w:sz w:val="20"/>
                <w:szCs w:val="20"/>
                <w:lang w:val="en-GB"/>
              </w:rPr>
              <w:t>LME Working Group</w:t>
            </w:r>
            <w:r w:rsidRPr="00123251">
              <w:rPr>
                <w:rFonts w:asciiTheme="minorHAnsi" w:hAnsiTheme="minorHAnsi"/>
                <w:sz w:val="20"/>
                <w:szCs w:val="20"/>
                <w:lang w:val="en-GB"/>
              </w:rPr>
              <w:t xml:space="preserve"> meeting reports; project mid-term and terminal evaluation </w:t>
            </w:r>
          </w:p>
        </w:tc>
        <w:tc>
          <w:tcPr>
            <w:tcW w:w="2456" w:type="dxa"/>
            <w:gridSpan w:val="8"/>
            <w:vAlign w:val="center"/>
          </w:tcPr>
          <w:p w:rsidR="00C30D22" w:rsidRPr="00123251" w:rsidRDefault="00C30D22" w:rsidP="0079145C">
            <w:pPr>
              <w:spacing w:after="60"/>
              <w:rPr>
                <w:rFonts w:asciiTheme="minorHAnsi" w:hAnsiTheme="minorHAnsi"/>
                <w:sz w:val="20"/>
                <w:szCs w:val="20"/>
                <w:lang w:val="en-GB"/>
              </w:rPr>
            </w:pPr>
            <w:r w:rsidRPr="00123251">
              <w:rPr>
                <w:rFonts w:asciiTheme="minorHAnsi" w:hAnsiTheme="minorHAnsi"/>
                <w:b/>
                <w:sz w:val="20"/>
                <w:szCs w:val="20"/>
                <w:lang w:val="en-GB"/>
              </w:rPr>
              <w:t>Assumption:</w:t>
            </w:r>
            <w:r w:rsidRPr="00123251">
              <w:rPr>
                <w:rFonts w:asciiTheme="minorHAnsi" w:hAnsiTheme="minorHAnsi"/>
                <w:sz w:val="20"/>
                <w:szCs w:val="20"/>
                <w:lang w:val="en-GB"/>
              </w:rPr>
              <w:t xml:space="preserve"> Adequate data are available for the core set of indicators for all LMEs and assessment partners will be engaged for the full duration of the sub-project to deliver the assessment results</w:t>
            </w:r>
          </w:p>
          <w:p w:rsidR="00C30D22" w:rsidRPr="00123251" w:rsidRDefault="00C30D22" w:rsidP="0079145C">
            <w:pPr>
              <w:spacing w:after="60"/>
              <w:rPr>
                <w:rFonts w:asciiTheme="minorHAnsi" w:hAnsiTheme="minorHAnsi"/>
                <w:sz w:val="20"/>
                <w:szCs w:val="20"/>
                <w:lang w:val="en-GB"/>
              </w:rPr>
            </w:pPr>
            <w:r w:rsidRPr="00123251">
              <w:rPr>
                <w:rFonts w:asciiTheme="minorHAnsi" w:hAnsiTheme="minorHAnsi"/>
                <w:b/>
                <w:sz w:val="20"/>
                <w:szCs w:val="20"/>
                <w:lang w:val="en-GB"/>
              </w:rPr>
              <w:t>Risks:</w:t>
            </w:r>
            <w:r w:rsidRPr="00123251">
              <w:rPr>
                <w:rFonts w:asciiTheme="minorHAnsi" w:hAnsiTheme="minorHAnsi"/>
                <w:sz w:val="20"/>
                <w:szCs w:val="20"/>
                <w:lang w:val="en-GB"/>
              </w:rPr>
              <w:t xml:space="preserve"> Data unavailable for some LMEs to enable global comparative assessment; </w:t>
            </w:r>
          </w:p>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Discontinuation of involvement of partners, withdrawal of support by key partners (financial support, data and information, etc.)</w:t>
            </w:r>
          </w:p>
        </w:tc>
      </w:tr>
      <w:tr w:rsidR="005852E3" w:rsidRPr="00123251" w:rsidTr="00E95EB6">
        <w:trPr>
          <w:gridAfter w:val="3"/>
          <w:wAfter w:w="203" w:type="dxa"/>
          <w:jc w:val="center"/>
        </w:trPr>
        <w:tc>
          <w:tcPr>
            <w:tcW w:w="3385" w:type="dxa"/>
            <w:gridSpan w:val="5"/>
            <w:shd w:val="clear" w:color="auto" w:fill="CCCCFF"/>
            <w:vAlign w:val="center"/>
          </w:tcPr>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b/>
                <w:sz w:val="20"/>
                <w:szCs w:val="20"/>
                <w:lang w:val="en-GB"/>
              </w:rPr>
              <w:t>Output IV.2</w:t>
            </w:r>
            <w:proofErr w:type="gramStart"/>
            <w:r w:rsidRPr="00123251">
              <w:rPr>
                <w:rFonts w:asciiTheme="minorHAnsi" w:hAnsiTheme="minorHAnsi"/>
                <w:b/>
                <w:sz w:val="20"/>
                <w:szCs w:val="20"/>
                <w:lang w:val="en-GB"/>
              </w:rPr>
              <w:t>:</w:t>
            </w:r>
            <w:r w:rsidRPr="00123251">
              <w:rPr>
                <w:rFonts w:asciiTheme="minorHAnsi" w:hAnsiTheme="minorHAnsi"/>
                <w:sz w:val="20"/>
                <w:szCs w:val="20"/>
                <w:lang w:val="en-GB"/>
              </w:rPr>
              <w:t>.</w:t>
            </w:r>
            <w:proofErr w:type="gramEnd"/>
            <w:r w:rsidRPr="00123251">
              <w:rPr>
                <w:rFonts w:asciiTheme="minorHAnsi" w:hAnsiTheme="minorHAnsi"/>
                <w:sz w:val="20"/>
                <w:szCs w:val="20"/>
                <w:lang w:val="en-GB"/>
              </w:rPr>
              <w:t xml:space="preserve"> Sustainable framework and partnership among institutions and experts to conduct periodic assessment of LMEs within 24 months.</w:t>
            </w:r>
          </w:p>
        </w:tc>
        <w:tc>
          <w:tcPr>
            <w:tcW w:w="2480" w:type="dxa"/>
            <w:gridSpan w:val="7"/>
            <w:vAlign w:val="center"/>
          </w:tcPr>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 xml:space="preserve">An agreed framework of partners with defined roles, and sustainable financial mechanism identified for periodic assessment of LMEs </w:t>
            </w:r>
          </w:p>
        </w:tc>
        <w:tc>
          <w:tcPr>
            <w:tcW w:w="2167" w:type="dxa"/>
            <w:gridSpan w:val="15"/>
            <w:vAlign w:val="center"/>
          </w:tcPr>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 xml:space="preserve">A wide array of institutions and experts involved in data collection, monitoring/observation, and marine assessment of relevance to LMEs, but currently there is no partnership among them for a cost-effective and sustainable process for periodic assessment of LMEs  </w:t>
            </w:r>
          </w:p>
        </w:tc>
        <w:tc>
          <w:tcPr>
            <w:tcW w:w="2164" w:type="dxa"/>
            <w:gridSpan w:val="8"/>
            <w:vAlign w:val="center"/>
          </w:tcPr>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Within 24 months, a formalized partnership of institutions and experts, with sustainable financing mechanism identified, for periodic assessment of LMEs</w:t>
            </w:r>
          </w:p>
        </w:tc>
        <w:tc>
          <w:tcPr>
            <w:tcW w:w="2172" w:type="dxa"/>
            <w:gridSpan w:val="9"/>
            <w:vAlign w:val="center"/>
          </w:tcPr>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Letters of agreement from partners; document describing partners’ roles and institutional arrangement for conduct of periodic assessment</w:t>
            </w:r>
          </w:p>
        </w:tc>
        <w:tc>
          <w:tcPr>
            <w:tcW w:w="2456" w:type="dxa"/>
            <w:gridSpan w:val="8"/>
            <w:vAlign w:val="center"/>
          </w:tcPr>
          <w:p w:rsidR="00C30D22" w:rsidRPr="00123251" w:rsidRDefault="00C30D22" w:rsidP="0079145C">
            <w:pPr>
              <w:spacing w:after="60"/>
              <w:rPr>
                <w:rFonts w:asciiTheme="minorHAnsi" w:hAnsiTheme="minorHAnsi"/>
                <w:sz w:val="20"/>
                <w:szCs w:val="20"/>
                <w:lang w:val="en-GB"/>
              </w:rPr>
            </w:pPr>
            <w:r w:rsidRPr="00123251">
              <w:rPr>
                <w:rFonts w:asciiTheme="minorHAnsi" w:hAnsiTheme="minorHAnsi"/>
                <w:b/>
                <w:sz w:val="20"/>
                <w:szCs w:val="20"/>
                <w:lang w:val="en-GB"/>
              </w:rPr>
              <w:t>Assumption:</w:t>
            </w:r>
            <w:r w:rsidRPr="00123251">
              <w:rPr>
                <w:rFonts w:asciiTheme="minorHAnsi" w:hAnsiTheme="minorHAnsi"/>
                <w:sz w:val="20"/>
                <w:szCs w:val="20"/>
                <w:lang w:val="en-GB"/>
              </w:rPr>
              <w:t xml:space="preserve"> Institutions and experts will have interest in forming a sustainable partnership, and financial resources will be available </w:t>
            </w:r>
          </w:p>
          <w:p w:rsidR="00C30D22" w:rsidRPr="00123251" w:rsidRDefault="00C30D22" w:rsidP="0079145C">
            <w:pPr>
              <w:spacing w:after="60"/>
              <w:rPr>
                <w:rFonts w:asciiTheme="minorHAnsi" w:hAnsiTheme="minorHAnsi"/>
                <w:sz w:val="20"/>
                <w:szCs w:val="20"/>
                <w:lang w:val="en-GB"/>
              </w:rPr>
            </w:pPr>
            <w:r w:rsidRPr="00123251">
              <w:rPr>
                <w:rFonts w:asciiTheme="minorHAnsi" w:hAnsiTheme="minorHAnsi"/>
                <w:b/>
                <w:sz w:val="20"/>
                <w:szCs w:val="20"/>
                <w:lang w:val="en-GB"/>
              </w:rPr>
              <w:t xml:space="preserve">Risks: </w:t>
            </w:r>
            <w:r w:rsidRPr="00123251">
              <w:rPr>
                <w:rFonts w:asciiTheme="minorHAnsi" w:hAnsiTheme="minorHAnsi"/>
                <w:sz w:val="20"/>
                <w:szCs w:val="20"/>
                <w:lang w:val="en-GB"/>
              </w:rPr>
              <w:t>Difficulty in securing the multilateral national engagement required to ensure long-term periodic assessments; and in securing long-term incremental funding for periodic assessments</w:t>
            </w:r>
          </w:p>
        </w:tc>
      </w:tr>
      <w:tr w:rsidR="005852E3" w:rsidRPr="00123251" w:rsidTr="00E95EB6">
        <w:trPr>
          <w:gridAfter w:val="3"/>
          <w:wAfter w:w="203" w:type="dxa"/>
          <w:jc w:val="center"/>
        </w:trPr>
        <w:tc>
          <w:tcPr>
            <w:tcW w:w="3385" w:type="dxa"/>
            <w:gridSpan w:val="5"/>
            <w:shd w:val="clear" w:color="auto" w:fill="CCCCFF"/>
            <w:vAlign w:val="center"/>
          </w:tcPr>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b/>
                <w:sz w:val="20"/>
                <w:szCs w:val="20"/>
                <w:lang w:val="en-GB"/>
              </w:rPr>
              <w:t>Output IV.3:</w:t>
            </w:r>
            <w:r w:rsidRPr="00123251">
              <w:rPr>
                <w:rFonts w:asciiTheme="minorHAnsi" w:hAnsiTheme="minorHAnsi"/>
                <w:sz w:val="20"/>
                <w:szCs w:val="20"/>
                <w:lang w:val="en-GB"/>
              </w:rPr>
              <w:t xml:space="preserve"> A communication strategy for  periodic reporting to stakeholders within 3 months</w:t>
            </w:r>
          </w:p>
        </w:tc>
        <w:tc>
          <w:tcPr>
            <w:tcW w:w="2480" w:type="dxa"/>
            <w:gridSpan w:val="7"/>
            <w:vAlign w:val="center"/>
          </w:tcPr>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Communication strategy developed and implemented</w:t>
            </w:r>
          </w:p>
        </w:tc>
        <w:tc>
          <w:tcPr>
            <w:tcW w:w="2167" w:type="dxa"/>
            <w:gridSpan w:val="15"/>
            <w:vAlign w:val="center"/>
          </w:tcPr>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No strategy currently exists for communication of LME assessment to stakeholders</w:t>
            </w:r>
          </w:p>
        </w:tc>
        <w:tc>
          <w:tcPr>
            <w:tcW w:w="2164" w:type="dxa"/>
            <w:gridSpan w:val="8"/>
            <w:vAlign w:val="center"/>
          </w:tcPr>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 xml:space="preserve">Effective communication strategy consisting of website and other mechanisms within 3 months </w:t>
            </w:r>
          </w:p>
        </w:tc>
        <w:tc>
          <w:tcPr>
            <w:tcW w:w="2172" w:type="dxa"/>
            <w:gridSpan w:val="9"/>
            <w:vAlign w:val="center"/>
          </w:tcPr>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 xml:space="preserve">Document describing communication strategy; functional website  </w:t>
            </w:r>
          </w:p>
        </w:tc>
        <w:tc>
          <w:tcPr>
            <w:tcW w:w="2456" w:type="dxa"/>
            <w:gridSpan w:val="8"/>
            <w:vAlign w:val="center"/>
          </w:tcPr>
          <w:p w:rsidR="00C30D22" w:rsidRPr="00123251" w:rsidRDefault="00C30D22" w:rsidP="0079145C">
            <w:pPr>
              <w:spacing w:after="60"/>
              <w:rPr>
                <w:rFonts w:asciiTheme="minorHAnsi" w:hAnsiTheme="minorHAnsi"/>
                <w:sz w:val="20"/>
                <w:szCs w:val="20"/>
                <w:lang w:val="en-GB"/>
              </w:rPr>
            </w:pPr>
            <w:r w:rsidRPr="00123251">
              <w:rPr>
                <w:rFonts w:asciiTheme="minorHAnsi" w:hAnsiTheme="minorHAnsi"/>
                <w:b/>
                <w:bCs/>
                <w:sz w:val="20"/>
                <w:szCs w:val="20"/>
                <w:lang w:val="en-GB"/>
              </w:rPr>
              <w:t>Assumption</w:t>
            </w:r>
            <w:r w:rsidRPr="00123251">
              <w:rPr>
                <w:rFonts w:asciiTheme="minorHAnsi" w:hAnsiTheme="minorHAnsi"/>
                <w:b/>
                <w:sz w:val="20"/>
                <w:szCs w:val="20"/>
                <w:lang w:val="en-GB"/>
              </w:rPr>
              <w:t>:</w:t>
            </w:r>
            <w:r w:rsidRPr="00123251">
              <w:rPr>
                <w:rFonts w:asciiTheme="minorHAnsi" w:hAnsiTheme="minorHAnsi"/>
                <w:sz w:val="20"/>
                <w:szCs w:val="20"/>
                <w:lang w:val="en-GB"/>
              </w:rPr>
              <w:t xml:space="preserve"> Communication strategy will be approved by the executing agency and implemented within the specified timeframe; the sub-project will generate information in a timely </w:t>
            </w:r>
            <w:r w:rsidRPr="00123251">
              <w:rPr>
                <w:rFonts w:asciiTheme="minorHAnsi" w:hAnsiTheme="minorHAnsi"/>
                <w:sz w:val="20"/>
                <w:szCs w:val="20"/>
                <w:lang w:val="en-GB"/>
              </w:rPr>
              <w:lastRenderedPageBreak/>
              <w:t>manner for reporting to stakeholders</w:t>
            </w:r>
          </w:p>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b/>
                <w:bCs/>
                <w:sz w:val="20"/>
                <w:szCs w:val="20"/>
                <w:lang w:val="en-GB"/>
              </w:rPr>
              <w:t>Risks</w:t>
            </w:r>
            <w:r w:rsidRPr="00123251">
              <w:rPr>
                <w:rFonts w:asciiTheme="minorHAnsi" w:hAnsiTheme="minorHAnsi"/>
                <w:sz w:val="20"/>
                <w:szCs w:val="20"/>
                <w:lang w:val="en-GB"/>
              </w:rPr>
              <w:t>: Communication strategy delayed; no information available for communicating to stakeholders</w:t>
            </w:r>
          </w:p>
        </w:tc>
      </w:tr>
      <w:tr w:rsidR="005852E3" w:rsidRPr="00123251" w:rsidTr="00E95EB6">
        <w:trPr>
          <w:gridAfter w:val="3"/>
          <w:wAfter w:w="203" w:type="dxa"/>
          <w:jc w:val="center"/>
        </w:trPr>
        <w:tc>
          <w:tcPr>
            <w:tcW w:w="3385" w:type="dxa"/>
            <w:gridSpan w:val="5"/>
            <w:shd w:val="clear" w:color="auto" w:fill="CCCCFF"/>
            <w:vAlign w:val="center"/>
          </w:tcPr>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b/>
                <w:sz w:val="20"/>
                <w:szCs w:val="20"/>
                <w:lang w:val="en-GB"/>
              </w:rPr>
              <w:lastRenderedPageBreak/>
              <w:t>Outputs IV.4:</w:t>
            </w:r>
            <w:r w:rsidRPr="00123251">
              <w:rPr>
                <w:rFonts w:asciiTheme="minorHAnsi" w:hAnsiTheme="minorHAnsi"/>
                <w:sz w:val="20"/>
                <w:szCs w:val="20"/>
                <w:lang w:val="en-GB"/>
              </w:rPr>
              <w:t xml:space="preserve"> A data and information management system that will include assessment results, indicators, and links to partners, data sources and the TWAP platform within 24 months.</w:t>
            </w:r>
          </w:p>
        </w:tc>
        <w:tc>
          <w:tcPr>
            <w:tcW w:w="2496" w:type="dxa"/>
            <w:gridSpan w:val="8"/>
            <w:vAlign w:val="center"/>
          </w:tcPr>
          <w:p w:rsidR="00C30D22" w:rsidRPr="00123251" w:rsidRDefault="00C30D22" w:rsidP="0079145C">
            <w:pPr>
              <w:pStyle w:val="yiv550982149msonormal"/>
              <w:spacing w:before="40" w:beforeAutospacing="0" w:after="0" w:afterAutospacing="0"/>
              <w:rPr>
                <w:rFonts w:asciiTheme="minorHAnsi" w:hAnsiTheme="minorHAnsi" w:cs="Times New Roman"/>
                <w:sz w:val="20"/>
                <w:szCs w:val="20"/>
                <w:lang w:val="en-GB"/>
              </w:rPr>
            </w:pPr>
            <w:r w:rsidRPr="00123251">
              <w:rPr>
                <w:rFonts w:asciiTheme="minorHAnsi" w:hAnsiTheme="minorHAnsi" w:cs="Times New Roman"/>
                <w:sz w:val="20"/>
                <w:szCs w:val="20"/>
                <w:lang w:val="en-GB"/>
              </w:rPr>
              <w:t xml:space="preserve">Functional marine DIM system, integrating both </w:t>
            </w:r>
            <w:smartTag w:uri="urn:schemas-microsoft-com:office:smarttags" w:element="place">
              <w:smartTag w:uri="urn:schemas-microsoft-com:office:smarttags" w:element="PlaceName">
                <w:r w:rsidRPr="00123251">
                  <w:rPr>
                    <w:rFonts w:asciiTheme="minorHAnsi" w:hAnsiTheme="minorHAnsi" w:cs="Times New Roman"/>
                    <w:sz w:val="20"/>
                    <w:szCs w:val="20"/>
                    <w:lang w:val="en-GB"/>
                  </w:rPr>
                  <w:t>Open</w:t>
                </w:r>
              </w:smartTag>
              <w:r w:rsidRPr="00123251">
                <w:rPr>
                  <w:rFonts w:asciiTheme="minorHAnsi" w:hAnsiTheme="minorHAnsi" w:cs="Times New Roman"/>
                  <w:sz w:val="20"/>
                  <w:szCs w:val="20"/>
                  <w:lang w:val="en-GB"/>
                </w:rPr>
                <w:t xml:space="preserve"> </w:t>
              </w:r>
              <w:smartTag w:uri="urn:schemas-microsoft-com:office:smarttags" w:element="PlaceType">
                <w:r w:rsidRPr="00123251">
                  <w:rPr>
                    <w:rFonts w:asciiTheme="minorHAnsi" w:hAnsiTheme="minorHAnsi" w:cs="Times New Roman"/>
                    <w:sz w:val="20"/>
                    <w:szCs w:val="20"/>
                    <w:lang w:val="en-GB"/>
                  </w:rPr>
                  <w:t>Ocean</w:t>
                </w:r>
              </w:smartTag>
            </w:smartTag>
            <w:r w:rsidRPr="00123251">
              <w:rPr>
                <w:rFonts w:asciiTheme="minorHAnsi" w:hAnsiTheme="minorHAnsi" w:cs="Times New Roman"/>
                <w:sz w:val="20"/>
                <w:szCs w:val="20"/>
                <w:lang w:val="en-GB"/>
              </w:rPr>
              <w:t xml:space="preserve"> and LME assessment results, linked to partners and relevant data sources and the TWAP common platform</w:t>
            </w:r>
          </w:p>
          <w:p w:rsidR="00C30D22" w:rsidRPr="00123251" w:rsidRDefault="00C30D22" w:rsidP="0079145C">
            <w:pPr>
              <w:spacing w:before="40"/>
              <w:rPr>
                <w:rFonts w:asciiTheme="minorHAnsi" w:hAnsiTheme="minorHAnsi"/>
                <w:sz w:val="20"/>
                <w:szCs w:val="20"/>
                <w:lang w:val="en-GB"/>
              </w:rPr>
            </w:pPr>
          </w:p>
        </w:tc>
        <w:tc>
          <w:tcPr>
            <w:tcW w:w="2167" w:type="dxa"/>
            <w:gridSpan w:val="15"/>
            <w:vAlign w:val="center"/>
          </w:tcPr>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 xml:space="preserve">A large number of </w:t>
            </w:r>
          </w:p>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 xml:space="preserve">relevant DIM systems </w:t>
            </w:r>
          </w:p>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 xml:space="preserve">exist, but none </w:t>
            </w:r>
          </w:p>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 xml:space="preserve">dedicated to assessment </w:t>
            </w:r>
          </w:p>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of LMEs, data sources, indicators</w:t>
            </w:r>
          </w:p>
        </w:tc>
        <w:tc>
          <w:tcPr>
            <w:tcW w:w="2163" w:type="dxa"/>
            <w:gridSpan w:val="8"/>
            <w:vAlign w:val="center"/>
          </w:tcPr>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 xml:space="preserve">Within 24 months, a functional dedicated LMEs DIM system integrated with the </w:t>
            </w:r>
            <w:smartTag w:uri="urn:schemas-microsoft-com:office:smarttags" w:element="place">
              <w:smartTag w:uri="urn:schemas-microsoft-com:office:smarttags" w:element="PlaceName">
                <w:r w:rsidRPr="00123251">
                  <w:rPr>
                    <w:rFonts w:asciiTheme="minorHAnsi" w:hAnsiTheme="minorHAnsi"/>
                    <w:sz w:val="20"/>
                    <w:szCs w:val="20"/>
                    <w:lang w:val="en-GB"/>
                  </w:rPr>
                  <w:t>Open</w:t>
                </w:r>
              </w:smartTag>
              <w:r w:rsidRPr="00123251">
                <w:rPr>
                  <w:rFonts w:asciiTheme="minorHAnsi" w:hAnsiTheme="minorHAnsi"/>
                  <w:sz w:val="20"/>
                  <w:szCs w:val="20"/>
                  <w:lang w:val="en-GB"/>
                </w:rPr>
                <w:t xml:space="preserve"> </w:t>
              </w:r>
              <w:smartTag w:uri="urn:schemas-microsoft-com:office:smarttags" w:element="PlaceType">
                <w:r w:rsidRPr="00123251">
                  <w:rPr>
                    <w:rFonts w:asciiTheme="minorHAnsi" w:hAnsiTheme="minorHAnsi"/>
                    <w:sz w:val="20"/>
                    <w:szCs w:val="20"/>
                    <w:lang w:val="en-GB"/>
                  </w:rPr>
                  <w:t>Ocean</w:t>
                </w:r>
              </w:smartTag>
            </w:smartTag>
            <w:r w:rsidRPr="00123251">
              <w:rPr>
                <w:rFonts w:asciiTheme="minorHAnsi" w:hAnsiTheme="minorHAnsi"/>
                <w:sz w:val="20"/>
                <w:szCs w:val="20"/>
                <w:lang w:val="en-GB"/>
              </w:rPr>
              <w:t xml:space="preserve"> system, with LMEs assessment results and relevant links</w:t>
            </w:r>
          </w:p>
        </w:tc>
        <w:tc>
          <w:tcPr>
            <w:tcW w:w="2178" w:type="dxa"/>
            <w:gridSpan w:val="9"/>
            <w:vAlign w:val="center"/>
          </w:tcPr>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Accessible LMEs DIM system populated with assessment results and appropriate links</w:t>
            </w:r>
          </w:p>
        </w:tc>
        <w:tc>
          <w:tcPr>
            <w:tcW w:w="2435" w:type="dxa"/>
            <w:gridSpan w:val="7"/>
            <w:vAlign w:val="center"/>
          </w:tcPr>
          <w:p w:rsidR="00C30D22" w:rsidRPr="00123251" w:rsidRDefault="00C30D22" w:rsidP="0079145C">
            <w:pPr>
              <w:spacing w:after="60"/>
              <w:rPr>
                <w:rFonts w:asciiTheme="minorHAnsi" w:hAnsiTheme="minorHAnsi"/>
                <w:sz w:val="20"/>
                <w:szCs w:val="20"/>
                <w:lang w:val="en-GB"/>
              </w:rPr>
            </w:pPr>
            <w:r w:rsidRPr="00123251">
              <w:rPr>
                <w:rFonts w:asciiTheme="minorHAnsi" w:hAnsiTheme="minorHAnsi"/>
                <w:b/>
                <w:bCs/>
                <w:sz w:val="20"/>
                <w:szCs w:val="20"/>
                <w:lang w:val="en-GB"/>
              </w:rPr>
              <w:t>Assumption</w:t>
            </w:r>
            <w:r w:rsidRPr="00123251">
              <w:rPr>
                <w:rFonts w:asciiTheme="minorHAnsi" w:hAnsiTheme="minorHAnsi"/>
                <w:b/>
                <w:sz w:val="20"/>
                <w:szCs w:val="20"/>
                <w:lang w:val="en-GB"/>
              </w:rPr>
              <w:t>:</w:t>
            </w:r>
            <w:r w:rsidRPr="00123251">
              <w:rPr>
                <w:rFonts w:asciiTheme="minorHAnsi" w:hAnsiTheme="minorHAnsi"/>
                <w:sz w:val="20"/>
                <w:szCs w:val="20"/>
                <w:lang w:val="en-GB"/>
              </w:rPr>
              <w:t xml:space="preserve">  Assessment partners provide assessment results and relevant data in a timely manner and in the required format; data providers agree to make data available through LMEs DIM system </w:t>
            </w:r>
          </w:p>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b/>
                <w:bCs/>
                <w:sz w:val="20"/>
                <w:szCs w:val="20"/>
                <w:lang w:val="en-GB"/>
              </w:rPr>
              <w:t>Risks</w:t>
            </w:r>
            <w:r w:rsidRPr="00123251">
              <w:rPr>
                <w:rFonts w:asciiTheme="minorHAnsi" w:hAnsiTheme="minorHAnsi"/>
                <w:b/>
                <w:sz w:val="20"/>
                <w:szCs w:val="20"/>
                <w:lang w:val="en-GB"/>
              </w:rPr>
              <w:t>:</w:t>
            </w:r>
            <w:r w:rsidRPr="00123251">
              <w:rPr>
                <w:rFonts w:asciiTheme="minorHAnsi" w:hAnsiTheme="minorHAnsi"/>
                <w:sz w:val="20"/>
                <w:szCs w:val="20"/>
                <w:lang w:val="en-GB"/>
              </w:rPr>
              <w:t xml:space="preserve"> Delay in submission of results and data provided in incompatible formats; data and information copyright and proprietary issues</w:t>
            </w:r>
          </w:p>
        </w:tc>
      </w:tr>
      <w:tr w:rsidR="00E95EB6" w:rsidRPr="00123251" w:rsidTr="00E95EB6">
        <w:tblPrEx>
          <w:shd w:val="clear" w:color="auto" w:fill="6699FF"/>
        </w:tblPrEx>
        <w:trPr>
          <w:gridAfter w:val="1"/>
          <w:wAfter w:w="9" w:type="dxa"/>
          <w:trHeight w:val="794"/>
          <w:jc w:val="center"/>
        </w:trPr>
        <w:tc>
          <w:tcPr>
            <w:tcW w:w="15018" w:type="dxa"/>
            <w:gridSpan w:val="54"/>
            <w:shd w:val="clear" w:color="auto" w:fill="99CCFF"/>
            <w:vAlign w:val="center"/>
          </w:tcPr>
          <w:p w:rsidR="00C30D22" w:rsidRPr="00123251" w:rsidRDefault="00C30D22" w:rsidP="0079145C">
            <w:pPr>
              <w:ind w:left="-13"/>
              <w:rPr>
                <w:rFonts w:asciiTheme="minorHAnsi" w:hAnsiTheme="minorHAnsi"/>
                <w:sz w:val="22"/>
                <w:szCs w:val="22"/>
                <w:lang w:val="en-GB"/>
              </w:rPr>
            </w:pPr>
            <w:r w:rsidRPr="00123251">
              <w:rPr>
                <w:rFonts w:asciiTheme="minorHAnsi" w:hAnsiTheme="minorHAnsi"/>
                <w:b/>
                <w:sz w:val="22"/>
                <w:szCs w:val="22"/>
                <w:lang w:val="en-GB"/>
              </w:rPr>
              <w:t>Component V Objective:</w:t>
            </w:r>
            <w:r w:rsidRPr="00123251">
              <w:rPr>
                <w:rFonts w:asciiTheme="minorHAnsi" w:hAnsiTheme="minorHAnsi"/>
                <w:sz w:val="22"/>
                <w:szCs w:val="22"/>
                <w:lang w:val="en-GB"/>
              </w:rPr>
              <w:t xml:space="preserve"> To undertake a global assessment of the open ocean through a formalized consortium of partners, highlighting global ocean environmental issues, their local environmental and human impact, and informing and influencing the development of thematic interventions through informed investments by the GEF and other international organizations, providing a baseline on which to monitor future progress. </w:t>
            </w:r>
          </w:p>
        </w:tc>
      </w:tr>
      <w:tr w:rsidR="00E95EB6" w:rsidRPr="00123251" w:rsidTr="00E95EB6">
        <w:trPr>
          <w:gridAfter w:val="1"/>
          <w:wAfter w:w="9" w:type="dxa"/>
          <w:trHeight w:val="567"/>
          <w:jc w:val="center"/>
        </w:trPr>
        <w:tc>
          <w:tcPr>
            <w:tcW w:w="3385" w:type="dxa"/>
            <w:gridSpan w:val="5"/>
            <w:shd w:val="clear" w:color="auto" w:fill="D9D9D9"/>
            <w:vAlign w:val="center"/>
          </w:tcPr>
          <w:p w:rsidR="00C30D22" w:rsidRPr="00123251" w:rsidRDefault="00C30D22" w:rsidP="0079145C">
            <w:pPr>
              <w:spacing w:before="60" w:after="60"/>
              <w:jc w:val="center"/>
              <w:rPr>
                <w:rFonts w:asciiTheme="minorHAnsi" w:hAnsiTheme="minorHAnsi"/>
                <w:b/>
                <w:sz w:val="22"/>
                <w:szCs w:val="22"/>
                <w:lang w:val="en-GB"/>
              </w:rPr>
            </w:pPr>
            <w:r w:rsidRPr="00123251">
              <w:rPr>
                <w:rFonts w:asciiTheme="minorHAnsi" w:hAnsiTheme="minorHAnsi"/>
                <w:b/>
                <w:sz w:val="22"/>
                <w:szCs w:val="22"/>
                <w:lang w:val="en-GB"/>
              </w:rPr>
              <w:t>Component V Outputs</w:t>
            </w:r>
          </w:p>
        </w:tc>
        <w:tc>
          <w:tcPr>
            <w:tcW w:w="2496" w:type="dxa"/>
            <w:gridSpan w:val="8"/>
            <w:shd w:val="clear" w:color="auto" w:fill="D9D9D9"/>
            <w:vAlign w:val="center"/>
          </w:tcPr>
          <w:p w:rsidR="00C30D22" w:rsidRPr="00123251" w:rsidRDefault="00C30D22" w:rsidP="0079145C">
            <w:pPr>
              <w:jc w:val="center"/>
              <w:rPr>
                <w:rFonts w:asciiTheme="minorHAnsi" w:hAnsiTheme="minorHAnsi"/>
                <w:b/>
                <w:sz w:val="22"/>
                <w:szCs w:val="22"/>
                <w:lang w:val="en-GB"/>
              </w:rPr>
            </w:pPr>
            <w:r w:rsidRPr="00123251">
              <w:rPr>
                <w:rFonts w:asciiTheme="minorHAnsi" w:hAnsiTheme="minorHAnsi"/>
                <w:b/>
                <w:sz w:val="22"/>
                <w:szCs w:val="22"/>
                <w:lang w:val="en-GB"/>
              </w:rPr>
              <w:t>Indicator</w:t>
            </w:r>
          </w:p>
        </w:tc>
        <w:tc>
          <w:tcPr>
            <w:tcW w:w="2300" w:type="dxa"/>
            <w:gridSpan w:val="16"/>
            <w:shd w:val="clear" w:color="auto" w:fill="D9D9D9"/>
            <w:vAlign w:val="center"/>
          </w:tcPr>
          <w:p w:rsidR="00C30D22" w:rsidRPr="00123251" w:rsidRDefault="00C30D22" w:rsidP="0079145C">
            <w:pPr>
              <w:jc w:val="center"/>
              <w:rPr>
                <w:rFonts w:asciiTheme="minorHAnsi" w:hAnsiTheme="minorHAnsi"/>
                <w:b/>
                <w:sz w:val="22"/>
                <w:szCs w:val="22"/>
                <w:lang w:val="en-GB"/>
              </w:rPr>
            </w:pPr>
            <w:r w:rsidRPr="00123251">
              <w:rPr>
                <w:rFonts w:asciiTheme="minorHAnsi" w:hAnsiTheme="minorHAnsi"/>
                <w:b/>
                <w:sz w:val="22"/>
                <w:szCs w:val="22"/>
                <w:lang w:val="en-GB"/>
              </w:rPr>
              <w:t>Baseline</w:t>
            </w:r>
          </w:p>
        </w:tc>
        <w:tc>
          <w:tcPr>
            <w:tcW w:w="2176" w:type="dxa"/>
            <w:gridSpan w:val="8"/>
            <w:shd w:val="clear" w:color="auto" w:fill="D9D9D9"/>
            <w:vAlign w:val="center"/>
          </w:tcPr>
          <w:p w:rsidR="00C30D22" w:rsidRPr="00123251" w:rsidRDefault="00C30D22" w:rsidP="0079145C">
            <w:pPr>
              <w:jc w:val="center"/>
              <w:rPr>
                <w:rFonts w:asciiTheme="minorHAnsi" w:hAnsiTheme="minorHAnsi"/>
                <w:b/>
                <w:sz w:val="22"/>
                <w:szCs w:val="22"/>
                <w:lang w:val="en-GB"/>
              </w:rPr>
            </w:pPr>
            <w:r w:rsidRPr="00123251">
              <w:rPr>
                <w:rFonts w:asciiTheme="minorHAnsi" w:hAnsiTheme="minorHAnsi"/>
                <w:b/>
                <w:sz w:val="22"/>
                <w:szCs w:val="22"/>
                <w:lang w:val="en-GB"/>
              </w:rPr>
              <w:t>Target</w:t>
            </w:r>
          </w:p>
        </w:tc>
        <w:tc>
          <w:tcPr>
            <w:tcW w:w="2184" w:type="dxa"/>
            <w:gridSpan w:val="10"/>
            <w:shd w:val="clear" w:color="auto" w:fill="D9D9D9"/>
            <w:vAlign w:val="center"/>
          </w:tcPr>
          <w:p w:rsidR="00C30D22" w:rsidRPr="00123251" w:rsidRDefault="00C30D22" w:rsidP="0079145C">
            <w:pPr>
              <w:jc w:val="center"/>
              <w:rPr>
                <w:rFonts w:asciiTheme="minorHAnsi" w:hAnsiTheme="minorHAnsi"/>
                <w:b/>
                <w:sz w:val="22"/>
                <w:szCs w:val="22"/>
                <w:lang w:val="en-GB"/>
              </w:rPr>
            </w:pPr>
            <w:r w:rsidRPr="00123251">
              <w:rPr>
                <w:rFonts w:asciiTheme="minorHAnsi" w:hAnsiTheme="minorHAnsi"/>
                <w:b/>
                <w:sz w:val="22"/>
                <w:szCs w:val="22"/>
                <w:lang w:val="en-GB"/>
              </w:rPr>
              <w:t>Sources of verification</w:t>
            </w:r>
          </w:p>
        </w:tc>
        <w:tc>
          <w:tcPr>
            <w:tcW w:w="2477" w:type="dxa"/>
            <w:gridSpan w:val="7"/>
            <w:shd w:val="clear" w:color="auto" w:fill="D9D9D9"/>
            <w:vAlign w:val="center"/>
          </w:tcPr>
          <w:p w:rsidR="00C30D22" w:rsidRPr="00123251" w:rsidRDefault="00C30D22" w:rsidP="0079145C">
            <w:pPr>
              <w:jc w:val="center"/>
              <w:rPr>
                <w:rFonts w:asciiTheme="minorHAnsi" w:hAnsiTheme="minorHAnsi"/>
                <w:b/>
                <w:sz w:val="22"/>
                <w:szCs w:val="22"/>
                <w:lang w:val="en-GB"/>
              </w:rPr>
            </w:pPr>
            <w:r w:rsidRPr="00123251">
              <w:rPr>
                <w:rFonts w:asciiTheme="minorHAnsi" w:hAnsiTheme="minorHAnsi"/>
                <w:b/>
                <w:sz w:val="22"/>
                <w:szCs w:val="22"/>
                <w:lang w:val="en-GB"/>
              </w:rPr>
              <w:t>Risks and Assumptions</w:t>
            </w:r>
          </w:p>
        </w:tc>
      </w:tr>
      <w:tr w:rsidR="00E95EB6" w:rsidRPr="00123251" w:rsidTr="00E95EB6">
        <w:trPr>
          <w:gridAfter w:val="1"/>
          <w:wAfter w:w="9" w:type="dxa"/>
          <w:trHeight w:val="1584"/>
          <w:jc w:val="center"/>
        </w:trPr>
        <w:tc>
          <w:tcPr>
            <w:tcW w:w="3385" w:type="dxa"/>
            <w:gridSpan w:val="5"/>
            <w:shd w:val="clear" w:color="auto" w:fill="CCCCFF"/>
            <w:vAlign w:val="center"/>
          </w:tcPr>
          <w:p w:rsidR="00D40EB5" w:rsidRPr="00123251" w:rsidRDefault="00D40EB5" w:rsidP="00D40EB5">
            <w:pPr>
              <w:spacing w:before="40"/>
              <w:rPr>
                <w:rFonts w:asciiTheme="minorHAnsi" w:hAnsiTheme="minorHAnsi"/>
                <w:sz w:val="20"/>
                <w:szCs w:val="20"/>
                <w:lang w:val="en-GB"/>
              </w:rPr>
            </w:pPr>
            <w:r w:rsidRPr="00123251">
              <w:rPr>
                <w:rFonts w:asciiTheme="minorHAnsi" w:hAnsiTheme="minorHAnsi"/>
                <w:sz w:val="20"/>
                <w:szCs w:val="20"/>
              </w:rPr>
              <w:t>V.1 A metric- and mapping-based assessment transforming existing scientific data and projections for the open ocean into stakeholder-relevant information for several themes of relevance, built on a data and information management system that will include assessment results, indicators, and links to partners, data sources and the TWAP platform (intermediate results by July 2013, final by August 2014).</w:t>
            </w:r>
          </w:p>
        </w:tc>
        <w:tc>
          <w:tcPr>
            <w:tcW w:w="2496" w:type="dxa"/>
            <w:gridSpan w:val="8"/>
            <w:vAlign w:val="center"/>
          </w:tcPr>
          <w:p w:rsidR="00D40EB5" w:rsidRPr="00123251" w:rsidRDefault="00D40EB5" w:rsidP="00D40EB5">
            <w:pPr>
              <w:spacing w:before="40"/>
              <w:rPr>
                <w:rFonts w:asciiTheme="minorHAnsi" w:hAnsiTheme="minorHAnsi"/>
                <w:sz w:val="20"/>
                <w:szCs w:val="20"/>
                <w:lang w:val="en-GB"/>
              </w:rPr>
            </w:pPr>
            <w:r w:rsidRPr="00123251">
              <w:rPr>
                <w:rFonts w:asciiTheme="minorHAnsi" w:hAnsiTheme="minorHAnsi"/>
                <w:sz w:val="20"/>
                <w:szCs w:val="20"/>
              </w:rPr>
              <w:t>Indicators and maps available for the four themes of the open ocean assessment: climate, ecosystem, fisheries, and pollution.</w:t>
            </w:r>
          </w:p>
        </w:tc>
        <w:tc>
          <w:tcPr>
            <w:tcW w:w="2300" w:type="dxa"/>
            <w:gridSpan w:val="16"/>
            <w:vAlign w:val="center"/>
          </w:tcPr>
          <w:p w:rsidR="00D40EB5" w:rsidRPr="00123251" w:rsidRDefault="00D40EB5" w:rsidP="00D40EB5">
            <w:pPr>
              <w:spacing w:before="40"/>
              <w:rPr>
                <w:rFonts w:asciiTheme="minorHAnsi" w:hAnsiTheme="minorHAnsi"/>
                <w:sz w:val="20"/>
                <w:szCs w:val="20"/>
                <w:lang w:val="en-GB"/>
              </w:rPr>
            </w:pPr>
            <w:r w:rsidRPr="00123251">
              <w:rPr>
                <w:rFonts w:asciiTheme="minorHAnsi" w:hAnsiTheme="minorHAnsi"/>
                <w:sz w:val="20"/>
                <w:szCs w:val="20"/>
              </w:rPr>
              <w:t xml:space="preserve">A significant amount of data about the open ocean and its relationship to human well-being is being collected, but has not been harnessed for systematic assessment of ocean environmental issues requiring global action and their local impact on human well-being. Some assessments are available for certain </w:t>
            </w:r>
            <w:r w:rsidRPr="00123251">
              <w:rPr>
                <w:rFonts w:asciiTheme="minorHAnsi" w:hAnsiTheme="minorHAnsi"/>
                <w:sz w:val="20"/>
                <w:szCs w:val="20"/>
              </w:rPr>
              <w:lastRenderedPageBreak/>
              <w:t>themes and for certain regions, but not globally for the open ocean.</w:t>
            </w:r>
          </w:p>
        </w:tc>
        <w:tc>
          <w:tcPr>
            <w:tcW w:w="2176" w:type="dxa"/>
            <w:gridSpan w:val="8"/>
            <w:vAlign w:val="center"/>
          </w:tcPr>
          <w:p w:rsidR="00D40EB5" w:rsidRPr="00123251" w:rsidRDefault="00D40EB5" w:rsidP="00D40EB5">
            <w:pPr>
              <w:spacing w:before="40"/>
              <w:rPr>
                <w:rFonts w:asciiTheme="minorHAnsi" w:hAnsiTheme="minorHAnsi"/>
                <w:sz w:val="20"/>
                <w:szCs w:val="20"/>
                <w:lang w:val="en-GB"/>
              </w:rPr>
            </w:pPr>
            <w:r w:rsidRPr="00123251">
              <w:rPr>
                <w:rFonts w:asciiTheme="minorHAnsi" w:hAnsiTheme="minorHAnsi"/>
                <w:sz w:val="20"/>
                <w:szCs w:val="20"/>
              </w:rPr>
              <w:lastRenderedPageBreak/>
              <w:t>Interactive platform for mapping and global indicators, as a basis for an interpreted assessment.</w:t>
            </w:r>
          </w:p>
        </w:tc>
        <w:tc>
          <w:tcPr>
            <w:tcW w:w="2184" w:type="dxa"/>
            <w:gridSpan w:val="10"/>
            <w:vAlign w:val="center"/>
          </w:tcPr>
          <w:p w:rsidR="00D40EB5" w:rsidRPr="00123251" w:rsidRDefault="00D40EB5" w:rsidP="00D40EB5">
            <w:pPr>
              <w:spacing w:before="40"/>
              <w:rPr>
                <w:rFonts w:asciiTheme="minorHAnsi" w:hAnsiTheme="minorHAnsi"/>
                <w:sz w:val="20"/>
                <w:szCs w:val="20"/>
                <w:lang w:val="en-GB"/>
              </w:rPr>
            </w:pPr>
            <w:r w:rsidRPr="00123251">
              <w:rPr>
                <w:rFonts w:asciiTheme="minorHAnsi" w:hAnsiTheme="minorHAnsi"/>
                <w:sz w:val="20"/>
                <w:szCs w:val="20"/>
              </w:rPr>
              <w:t>TWAP OO web site, periodic progress reports, project mid-term and terminal evaluations.</w:t>
            </w:r>
          </w:p>
        </w:tc>
        <w:tc>
          <w:tcPr>
            <w:tcW w:w="2477" w:type="dxa"/>
            <w:gridSpan w:val="7"/>
            <w:vAlign w:val="center"/>
          </w:tcPr>
          <w:p w:rsidR="00D40EB5" w:rsidRPr="00123251" w:rsidRDefault="00D40EB5" w:rsidP="00D40EB5">
            <w:pPr>
              <w:spacing w:after="60"/>
              <w:rPr>
                <w:rFonts w:asciiTheme="minorHAnsi" w:hAnsiTheme="minorHAnsi"/>
                <w:sz w:val="20"/>
                <w:szCs w:val="20"/>
              </w:rPr>
            </w:pPr>
            <w:r w:rsidRPr="00123251">
              <w:rPr>
                <w:rFonts w:asciiTheme="minorHAnsi" w:hAnsiTheme="minorHAnsi"/>
                <w:b/>
                <w:sz w:val="20"/>
                <w:szCs w:val="20"/>
              </w:rPr>
              <w:t>Assumption:</w:t>
            </w:r>
            <w:r w:rsidRPr="00123251">
              <w:rPr>
                <w:rFonts w:asciiTheme="minorHAnsi" w:hAnsiTheme="minorHAnsi"/>
                <w:sz w:val="20"/>
                <w:szCs w:val="20"/>
              </w:rPr>
              <w:t xml:space="preserve"> TWAP OO partners will deliver data, the GEOWOW project will deliver appropriate infrastructure to host data and provide interface into indicators.</w:t>
            </w:r>
          </w:p>
          <w:p w:rsidR="00D40EB5" w:rsidRPr="00123251" w:rsidRDefault="00D40EB5" w:rsidP="00D40EB5">
            <w:pPr>
              <w:spacing w:before="40"/>
              <w:rPr>
                <w:rFonts w:asciiTheme="minorHAnsi" w:hAnsiTheme="minorHAnsi"/>
                <w:sz w:val="20"/>
                <w:szCs w:val="20"/>
                <w:lang w:val="en-GB"/>
              </w:rPr>
            </w:pPr>
            <w:r w:rsidRPr="00123251">
              <w:rPr>
                <w:rFonts w:asciiTheme="minorHAnsi" w:hAnsiTheme="minorHAnsi"/>
                <w:b/>
                <w:sz w:val="20"/>
                <w:szCs w:val="20"/>
              </w:rPr>
              <w:t>Risks:</w:t>
            </w:r>
            <w:r w:rsidRPr="00123251">
              <w:rPr>
                <w:rFonts w:asciiTheme="minorHAnsi" w:hAnsiTheme="minorHAnsi"/>
                <w:sz w:val="20"/>
                <w:szCs w:val="20"/>
              </w:rPr>
              <w:t xml:space="preserve"> Difficulties of partners in providing data, divergent objectives of complementary projects.</w:t>
            </w:r>
          </w:p>
        </w:tc>
      </w:tr>
      <w:tr w:rsidR="00E95EB6" w:rsidRPr="00123251" w:rsidTr="00E95EB6">
        <w:trPr>
          <w:gridAfter w:val="1"/>
          <w:wAfter w:w="9" w:type="dxa"/>
          <w:trHeight w:val="1584"/>
          <w:jc w:val="center"/>
        </w:trPr>
        <w:tc>
          <w:tcPr>
            <w:tcW w:w="3385" w:type="dxa"/>
            <w:gridSpan w:val="5"/>
            <w:shd w:val="clear" w:color="auto" w:fill="CCCCFF"/>
            <w:vAlign w:val="center"/>
          </w:tcPr>
          <w:p w:rsidR="00D40EB5" w:rsidRPr="00123251" w:rsidRDefault="00D40EB5" w:rsidP="00D40EB5">
            <w:pPr>
              <w:spacing w:before="60" w:after="60"/>
              <w:rPr>
                <w:rFonts w:asciiTheme="minorHAnsi" w:hAnsiTheme="minorHAnsi"/>
                <w:sz w:val="20"/>
                <w:szCs w:val="20"/>
              </w:rPr>
            </w:pPr>
            <w:r w:rsidRPr="00123251">
              <w:rPr>
                <w:rFonts w:asciiTheme="minorHAnsi" w:hAnsiTheme="minorHAnsi"/>
                <w:sz w:val="20"/>
                <w:szCs w:val="20"/>
              </w:rPr>
              <w:lastRenderedPageBreak/>
              <w:t>V.2 Individual review assessments of high uncertainty but potentially high impact of environmental issues and governance arrangements (final by December 2014).</w:t>
            </w:r>
          </w:p>
          <w:p w:rsidR="00D40EB5" w:rsidRPr="00123251" w:rsidRDefault="00D40EB5" w:rsidP="00D40EB5">
            <w:pPr>
              <w:spacing w:before="40"/>
              <w:rPr>
                <w:rFonts w:asciiTheme="minorHAnsi" w:hAnsiTheme="minorHAnsi"/>
                <w:sz w:val="20"/>
                <w:szCs w:val="20"/>
                <w:lang w:val="en-GB"/>
              </w:rPr>
            </w:pPr>
          </w:p>
        </w:tc>
        <w:tc>
          <w:tcPr>
            <w:tcW w:w="2496" w:type="dxa"/>
            <w:gridSpan w:val="8"/>
            <w:vAlign w:val="center"/>
          </w:tcPr>
          <w:p w:rsidR="00D40EB5" w:rsidRPr="00123251" w:rsidRDefault="00D40EB5" w:rsidP="00D40EB5">
            <w:pPr>
              <w:spacing w:before="60" w:after="60"/>
              <w:rPr>
                <w:rFonts w:asciiTheme="minorHAnsi" w:hAnsiTheme="minorHAnsi"/>
                <w:sz w:val="20"/>
                <w:szCs w:val="20"/>
              </w:rPr>
            </w:pPr>
            <w:r w:rsidRPr="00123251">
              <w:rPr>
                <w:rFonts w:asciiTheme="minorHAnsi" w:hAnsiTheme="minorHAnsi"/>
                <w:sz w:val="20"/>
                <w:szCs w:val="20"/>
              </w:rPr>
              <w:t>Completed assessment reports in the four themes of the open ocean assessment and an additional assessment of global governance structures</w:t>
            </w:r>
          </w:p>
          <w:p w:rsidR="00D40EB5" w:rsidRPr="00123251" w:rsidRDefault="00D40EB5" w:rsidP="00D40EB5">
            <w:pPr>
              <w:spacing w:before="40"/>
              <w:rPr>
                <w:rFonts w:asciiTheme="minorHAnsi" w:hAnsiTheme="minorHAnsi"/>
                <w:sz w:val="20"/>
                <w:szCs w:val="20"/>
                <w:lang w:val="en-GB"/>
              </w:rPr>
            </w:pPr>
          </w:p>
        </w:tc>
        <w:tc>
          <w:tcPr>
            <w:tcW w:w="2300" w:type="dxa"/>
            <w:gridSpan w:val="16"/>
            <w:vAlign w:val="center"/>
          </w:tcPr>
          <w:p w:rsidR="00D40EB5" w:rsidRPr="00123251" w:rsidRDefault="00D40EB5" w:rsidP="00D40EB5">
            <w:pPr>
              <w:spacing w:before="40"/>
              <w:rPr>
                <w:rFonts w:asciiTheme="minorHAnsi" w:hAnsiTheme="minorHAnsi"/>
                <w:sz w:val="20"/>
                <w:szCs w:val="20"/>
                <w:lang w:val="en-GB"/>
              </w:rPr>
            </w:pPr>
            <w:r w:rsidRPr="00123251">
              <w:rPr>
                <w:rFonts w:asciiTheme="minorHAnsi" w:hAnsiTheme="minorHAnsi"/>
                <w:sz w:val="20"/>
                <w:szCs w:val="20"/>
              </w:rPr>
              <w:t>A unified assessment across the conceptual framework spanning the natural and human systems does not exist.</w:t>
            </w:r>
          </w:p>
        </w:tc>
        <w:tc>
          <w:tcPr>
            <w:tcW w:w="2176" w:type="dxa"/>
            <w:gridSpan w:val="8"/>
            <w:vAlign w:val="center"/>
          </w:tcPr>
          <w:p w:rsidR="00D40EB5" w:rsidRPr="00123251" w:rsidRDefault="00D40EB5" w:rsidP="00D40EB5">
            <w:pPr>
              <w:spacing w:before="40"/>
              <w:rPr>
                <w:rFonts w:asciiTheme="minorHAnsi" w:hAnsiTheme="minorHAnsi"/>
                <w:sz w:val="20"/>
                <w:szCs w:val="20"/>
                <w:lang w:val="en-GB"/>
              </w:rPr>
            </w:pPr>
            <w:r w:rsidRPr="00123251">
              <w:rPr>
                <w:rFonts w:asciiTheme="minorHAnsi" w:hAnsiTheme="minorHAnsi"/>
                <w:sz w:val="20"/>
                <w:szCs w:val="20"/>
              </w:rPr>
              <w:t>Interpreted assessment that allows stakeholders and users to make decisions about priority action in ocean observations, science, and governance.</w:t>
            </w:r>
          </w:p>
        </w:tc>
        <w:tc>
          <w:tcPr>
            <w:tcW w:w="2184" w:type="dxa"/>
            <w:gridSpan w:val="10"/>
            <w:vAlign w:val="center"/>
          </w:tcPr>
          <w:p w:rsidR="00D40EB5" w:rsidRPr="00123251" w:rsidRDefault="00D40EB5" w:rsidP="00D40EB5">
            <w:pPr>
              <w:spacing w:before="40"/>
              <w:rPr>
                <w:rFonts w:asciiTheme="minorHAnsi" w:hAnsiTheme="minorHAnsi"/>
                <w:sz w:val="20"/>
                <w:szCs w:val="20"/>
                <w:lang w:val="en-GB"/>
              </w:rPr>
            </w:pPr>
            <w:r w:rsidRPr="00123251">
              <w:rPr>
                <w:rFonts w:asciiTheme="minorHAnsi" w:hAnsiTheme="minorHAnsi"/>
                <w:sz w:val="20"/>
                <w:szCs w:val="20"/>
              </w:rPr>
              <w:t>Assessment report, periodic progress reports, project mid-term and terminal evaluations.</w:t>
            </w:r>
          </w:p>
        </w:tc>
        <w:tc>
          <w:tcPr>
            <w:tcW w:w="2477" w:type="dxa"/>
            <w:gridSpan w:val="7"/>
            <w:vAlign w:val="center"/>
          </w:tcPr>
          <w:p w:rsidR="00D40EB5" w:rsidRPr="00123251" w:rsidRDefault="00D40EB5" w:rsidP="00D40EB5">
            <w:pPr>
              <w:spacing w:after="60"/>
              <w:rPr>
                <w:rFonts w:asciiTheme="minorHAnsi" w:hAnsiTheme="minorHAnsi"/>
                <w:sz w:val="20"/>
                <w:szCs w:val="20"/>
              </w:rPr>
            </w:pPr>
            <w:r w:rsidRPr="00123251">
              <w:rPr>
                <w:rFonts w:asciiTheme="minorHAnsi" w:hAnsiTheme="minorHAnsi"/>
                <w:b/>
                <w:sz w:val="20"/>
                <w:szCs w:val="20"/>
              </w:rPr>
              <w:t>Assumption:</w:t>
            </w:r>
            <w:r w:rsidRPr="00123251">
              <w:rPr>
                <w:rFonts w:asciiTheme="minorHAnsi" w:hAnsiTheme="minorHAnsi"/>
                <w:sz w:val="20"/>
                <w:szCs w:val="20"/>
              </w:rPr>
              <w:t xml:space="preserve"> Consultants of sufficiently broad background and credibility hired to compile review articles for climate and ecosystem themes.</w:t>
            </w:r>
          </w:p>
          <w:p w:rsidR="00D40EB5" w:rsidRPr="00123251" w:rsidRDefault="00D40EB5" w:rsidP="00D40EB5">
            <w:pPr>
              <w:spacing w:before="40"/>
              <w:rPr>
                <w:rFonts w:asciiTheme="minorHAnsi" w:hAnsiTheme="minorHAnsi"/>
                <w:sz w:val="20"/>
                <w:szCs w:val="20"/>
                <w:lang w:val="en-GB"/>
              </w:rPr>
            </w:pPr>
            <w:r w:rsidRPr="00123251">
              <w:rPr>
                <w:rFonts w:asciiTheme="minorHAnsi" w:hAnsiTheme="minorHAnsi"/>
                <w:b/>
                <w:sz w:val="20"/>
                <w:szCs w:val="20"/>
              </w:rPr>
              <w:t>Risks:</w:t>
            </w:r>
            <w:r w:rsidRPr="00123251">
              <w:rPr>
                <w:rFonts w:asciiTheme="minorHAnsi" w:hAnsiTheme="minorHAnsi"/>
                <w:sz w:val="20"/>
                <w:szCs w:val="20"/>
              </w:rPr>
              <w:t xml:space="preserve"> Lack of coherence in reports across all four themes plus governance.</w:t>
            </w:r>
          </w:p>
        </w:tc>
      </w:tr>
      <w:tr w:rsidR="00E95EB6" w:rsidRPr="00123251" w:rsidTr="00E95EB6">
        <w:trPr>
          <w:gridAfter w:val="1"/>
          <w:wAfter w:w="9" w:type="dxa"/>
          <w:trHeight w:val="431"/>
          <w:jc w:val="center"/>
        </w:trPr>
        <w:tc>
          <w:tcPr>
            <w:tcW w:w="3385" w:type="dxa"/>
            <w:gridSpan w:val="5"/>
            <w:shd w:val="clear" w:color="auto" w:fill="CCCCFF"/>
            <w:vAlign w:val="center"/>
          </w:tcPr>
          <w:p w:rsidR="00D40EB5" w:rsidRPr="00123251" w:rsidRDefault="00D40EB5" w:rsidP="00D40EB5">
            <w:pPr>
              <w:spacing w:before="60" w:after="60"/>
              <w:rPr>
                <w:rFonts w:asciiTheme="minorHAnsi" w:hAnsiTheme="minorHAnsi"/>
                <w:sz w:val="20"/>
                <w:szCs w:val="20"/>
              </w:rPr>
            </w:pPr>
            <w:r w:rsidRPr="00123251">
              <w:rPr>
                <w:rFonts w:asciiTheme="minorHAnsi" w:hAnsiTheme="minorHAnsi"/>
                <w:sz w:val="20"/>
                <w:szCs w:val="20"/>
              </w:rPr>
              <w:t xml:space="preserve">V.3 Reporting and interpretation of assessment results relevant to key stakeholders including GEF (intermediate results by July 2013, final results by December 2014). </w:t>
            </w:r>
          </w:p>
          <w:p w:rsidR="00D40EB5" w:rsidRPr="00123251" w:rsidRDefault="00D40EB5" w:rsidP="00D40EB5">
            <w:pPr>
              <w:spacing w:before="40"/>
              <w:rPr>
                <w:rFonts w:asciiTheme="minorHAnsi" w:hAnsiTheme="minorHAnsi"/>
                <w:sz w:val="20"/>
                <w:szCs w:val="20"/>
                <w:lang w:val="en-GB"/>
              </w:rPr>
            </w:pPr>
          </w:p>
        </w:tc>
        <w:tc>
          <w:tcPr>
            <w:tcW w:w="2496" w:type="dxa"/>
            <w:gridSpan w:val="8"/>
            <w:vAlign w:val="center"/>
          </w:tcPr>
          <w:p w:rsidR="00D40EB5" w:rsidRPr="00123251" w:rsidRDefault="00D40EB5" w:rsidP="00D40EB5">
            <w:pPr>
              <w:spacing w:before="40"/>
              <w:rPr>
                <w:rFonts w:asciiTheme="minorHAnsi" w:hAnsiTheme="minorHAnsi"/>
                <w:sz w:val="20"/>
                <w:szCs w:val="20"/>
                <w:lang w:val="en-GB"/>
              </w:rPr>
            </w:pPr>
            <w:r w:rsidRPr="00123251">
              <w:rPr>
                <w:rFonts w:asciiTheme="minorHAnsi" w:hAnsiTheme="minorHAnsi"/>
                <w:sz w:val="20"/>
                <w:szCs w:val="20"/>
              </w:rPr>
              <w:t>Assessment products with interpretation of the assessment results and distillation of main messages for key stakeholders</w:t>
            </w:r>
          </w:p>
        </w:tc>
        <w:tc>
          <w:tcPr>
            <w:tcW w:w="2300" w:type="dxa"/>
            <w:gridSpan w:val="16"/>
            <w:vAlign w:val="center"/>
          </w:tcPr>
          <w:p w:rsidR="00D40EB5" w:rsidRPr="00123251" w:rsidRDefault="00D40EB5" w:rsidP="00D40EB5">
            <w:pPr>
              <w:spacing w:before="40"/>
              <w:rPr>
                <w:rFonts w:asciiTheme="minorHAnsi" w:hAnsiTheme="minorHAnsi"/>
                <w:sz w:val="20"/>
                <w:szCs w:val="20"/>
                <w:lang w:val="en-GB"/>
              </w:rPr>
            </w:pPr>
            <w:r w:rsidRPr="00123251">
              <w:rPr>
                <w:rFonts w:asciiTheme="minorHAnsi" w:hAnsiTheme="minorHAnsi"/>
                <w:sz w:val="20"/>
                <w:szCs w:val="20"/>
              </w:rPr>
              <w:t xml:space="preserve">Limited availability of policy-relevant </w:t>
            </w:r>
            <w:smartTag w:uri="urn:schemas-microsoft-com:office:smarttags" w:element="place">
              <w:smartTag w:uri="urn:schemas-microsoft-com:office:smarttags" w:element="PlaceName">
                <w:r w:rsidRPr="00123251">
                  <w:rPr>
                    <w:rFonts w:asciiTheme="minorHAnsi" w:hAnsiTheme="minorHAnsi"/>
                    <w:sz w:val="20"/>
                    <w:szCs w:val="20"/>
                  </w:rPr>
                  <w:t>Open</w:t>
                </w:r>
              </w:smartTag>
              <w:r w:rsidRPr="00123251">
                <w:rPr>
                  <w:rFonts w:asciiTheme="minorHAnsi" w:hAnsiTheme="minorHAnsi"/>
                  <w:sz w:val="20"/>
                  <w:szCs w:val="20"/>
                </w:rPr>
                <w:t xml:space="preserve"> </w:t>
              </w:r>
              <w:smartTag w:uri="urn:schemas-microsoft-com:office:smarttags" w:element="PlaceType">
                <w:r w:rsidRPr="00123251">
                  <w:rPr>
                    <w:rFonts w:asciiTheme="minorHAnsi" w:hAnsiTheme="minorHAnsi"/>
                    <w:sz w:val="20"/>
                    <w:szCs w:val="20"/>
                  </w:rPr>
                  <w:t>Ocean</w:t>
                </w:r>
              </w:smartTag>
            </w:smartTag>
            <w:r w:rsidRPr="00123251">
              <w:rPr>
                <w:rFonts w:asciiTheme="minorHAnsi" w:hAnsiTheme="minorHAnsi"/>
                <w:sz w:val="20"/>
                <w:szCs w:val="20"/>
              </w:rPr>
              <w:t xml:space="preserve"> assessment information in a form that is easily understood and relevant to key stakeholders</w:t>
            </w:r>
          </w:p>
        </w:tc>
        <w:tc>
          <w:tcPr>
            <w:tcW w:w="2176" w:type="dxa"/>
            <w:gridSpan w:val="8"/>
            <w:vAlign w:val="center"/>
          </w:tcPr>
          <w:p w:rsidR="00D40EB5" w:rsidRPr="00123251" w:rsidRDefault="00D40EB5" w:rsidP="00D40EB5">
            <w:pPr>
              <w:spacing w:before="40"/>
              <w:rPr>
                <w:rFonts w:asciiTheme="minorHAnsi" w:hAnsiTheme="minorHAnsi"/>
                <w:sz w:val="20"/>
                <w:szCs w:val="20"/>
                <w:lang w:val="en-GB"/>
              </w:rPr>
            </w:pPr>
            <w:r w:rsidRPr="00123251">
              <w:rPr>
                <w:rFonts w:asciiTheme="minorHAnsi" w:hAnsiTheme="minorHAnsi"/>
                <w:sz w:val="20"/>
                <w:szCs w:val="20"/>
              </w:rPr>
              <w:t>Effective interpretation and communication of assessment results and main messages to key stakeholders including the GEF</w:t>
            </w:r>
          </w:p>
        </w:tc>
        <w:tc>
          <w:tcPr>
            <w:tcW w:w="2184" w:type="dxa"/>
            <w:gridSpan w:val="10"/>
            <w:vAlign w:val="center"/>
          </w:tcPr>
          <w:p w:rsidR="00D40EB5" w:rsidRPr="00123251" w:rsidRDefault="00D40EB5" w:rsidP="00D40EB5">
            <w:pPr>
              <w:spacing w:before="40"/>
              <w:rPr>
                <w:rFonts w:asciiTheme="minorHAnsi" w:hAnsiTheme="minorHAnsi"/>
                <w:sz w:val="20"/>
                <w:szCs w:val="20"/>
                <w:lang w:val="en-GB"/>
              </w:rPr>
            </w:pPr>
            <w:r w:rsidRPr="00123251">
              <w:rPr>
                <w:rFonts w:asciiTheme="minorHAnsi" w:hAnsiTheme="minorHAnsi"/>
                <w:sz w:val="20"/>
                <w:szCs w:val="20"/>
              </w:rPr>
              <w:t>Completed assessment products, periodic progress reports, project mid-term and terminal evaluations</w:t>
            </w:r>
          </w:p>
        </w:tc>
        <w:tc>
          <w:tcPr>
            <w:tcW w:w="2477" w:type="dxa"/>
            <w:gridSpan w:val="7"/>
            <w:vAlign w:val="center"/>
          </w:tcPr>
          <w:p w:rsidR="00D40EB5" w:rsidRPr="00123251" w:rsidRDefault="00D40EB5" w:rsidP="00D40EB5">
            <w:pPr>
              <w:spacing w:after="60"/>
              <w:rPr>
                <w:rFonts w:asciiTheme="minorHAnsi" w:hAnsiTheme="minorHAnsi"/>
                <w:sz w:val="20"/>
                <w:szCs w:val="20"/>
              </w:rPr>
            </w:pPr>
            <w:r w:rsidRPr="00123251">
              <w:rPr>
                <w:rFonts w:asciiTheme="minorHAnsi" w:hAnsiTheme="minorHAnsi"/>
                <w:b/>
                <w:sz w:val="20"/>
                <w:szCs w:val="20"/>
              </w:rPr>
              <w:t>Assumption:</w:t>
            </w:r>
            <w:r w:rsidRPr="00123251">
              <w:rPr>
                <w:rFonts w:asciiTheme="minorHAnsi" w:hAnsiTheme="minorHAnsi"/>
                <w:sz w:val="20"/>
                <w:szCs w:val="20"/>
              </w:rPr>
              <w:t xml:space="preserve"> Competent communication expert with good understanding of science-policy interface related to the </w:t>
            </w:r>
            <w:smartTag w:uri="urn:schemas-microsoft-com:office:smarttags" w:element="place">
              <w:smartTag w:uri="urn:schemas-microsoft-com:office:smarttags" w:element="PlaceName">
                <w:r w:rsidRPr="00123251">
                  <w:rPr>
                    <w:rFonts w:asciiTheme="minorHAnsi" w:hAnsiTheme="minorHAnsi"/>
                    <w:sz w:val="20"/>
                    <w:szCs w:val="20"/>
                  </w:rPr>
                  <w:t>Open</w:t>
                </w:r>
              </w:smartTag>
              <w:r w:rsidRPr="00123251">
                <w:rPr>
                  <w:rFonts w:asciiTheme="minorHAnsi" w:hAnsiTheme="minorHAnsi"/>
                  <w:sz w:val="20"/>
                  <w:szCs w:val="20"/>
                </w:rPr>
                <w:t xml:space="preserve"> </w:t>
              </w:r>
              <w:smartTag w:uri="urn:schemas-microsoft-com:office:smarttags" w:element="PlaceType">
                <w:r w:rsidRPr="00123251">
                  <w:rPr>
                    <w:rFonts w:asciiTheme="minorHAnsi" w:hAnsiTheme="minorHAnsi"/>
                    <w:sz w:val="20"/>
                    <w:szCs w:val="20"/>
                  </w:rPr>
                  <w:t>Ocean</w:t>
                </w:r>
              </w:smartTag>
            </w:smartTag>
            <w:r w:rsidRPr="00123251">
              <w:rPr>
                <w:rFonts w:asciiTheme="minorHAnsi" w:hAnsiTheme="minorHAnsi"/>
                <w:sz w:val="20"/>
                <w:szCs w:val="20"/>
              </w:rPr>
              <w:t xml:space="preserve"> indicators and themes will be available.</w:t>
            </w:r>
          </w:p>
          <w:p w:rsidR="00D40EB5" w:rsidRPr="00123251" w:rsidRDefault="00D40EB5" w:rsidP="00D40EB5">
            <w:pPr>
              <w:spacing w:before="40"/>
              <w:rPr>
                <w:rFonts w:asciiTheme="minorHAnsi" w:hAnsiTheme="minorHAnsi"/>
                <w:sz w:val="20"/>
                <w:szCs w:val="20"/>
                <w:lang w:val="en-GB"/>
              </w:rPr>
            </w:pPr>
            <w:r w:rsidRPr="00123251">
              <w:rPr>
                <w:rFonts w:asciiTheme="minorHAnsi" w:hAnsiTheme="minorHAnsi"/>
                <w:b/>
                <w:sz w:val="20"/>
                <w:szCs w:val="20"/>
              </w:rPr>
              <w:t>Risks:</w:t>
            </w:r>
            <w:r w:rsidRPr="00123251">
              <w:rPr>
                <w:rFonts w:asciiTheme="minorHAnsi" w:hAnsiTheme="minorHAnsi"/>
                <w:sz w:val="20"/>
                <w:szCs w:val="20"/>
              </w:rPr>
              <w:t xml:space="preserve"> Unavailability of consultant with the necessary skills for the required time period.</w:t>
            </w:r>
          </w:p>
        </w:tc>
      </w:tr>
      <w:tr w:rsidR="00E95EB6" w:rsidRPr="00123251" w:rsidTr="00E95EB6">
        <w:trPr>
          <w:gridAfter w:val="1"/>
          <w:wAfter w:w="9" w:type="dxa"/>
          <w:trHeight w:val="1584"/>
          <w:jc w:val="center"/>
        </w:trPr>
        <w:tc>
          <w:tcPr>
            <w:tcW w:w="3385" w:type="dxa"/>
            <w:gridSpan w:val="5"/>
            <w:shd w:val="clear" w:color="auto" w:fill="CCCCFF"/>
            <w:vAlign w:val="center"/>
          </w:tcPr>
          <w:p w:rsidR="00D40EB5" w:rsidRPr="00123251" w:rsidRDefault="00D40EB5" w:rsidP="00EA484B">
            <w:pPr>
              <w:spacing w:after="60"/>
              <w:rPr>
                <w:rFonts w:asciiTheme="minorHAnsi" w:hAnsiTheme="minorHAnsi"/>
                <w:sz w:val="20"/>
                <w:szCs w:val="20"/>
                <w:lang w:val="en-GB"/>
              </w:rPr>
            </w:pPr>
            <w:r w:rsidRPr="00123251">
              <w:rPr>
                <w:rFonts w:asciiTheme="minorHAnsi" w:hAnsiTheme="minorHAnsi"/>
                <w:sz w:val="20"/>
                <w:szCs w:val="20"/>
              </w:rPr>
              <w:t>V.4 Formal agreements among partner institutions and experts to conduct periodic assessment of the open ocean (by December 2014).</w:t>
            </w:r>
          </w:p>
        </w:tc>
        <w:tc>
          <w:tcPr>
            <w:tcW w:w="2496" w:type="dxa"/>
            <w:gridSpan w:val="8"/>
            <w:vAlign w:val="center"/>
          </w:tcPr>
          <w:p w:rsidR="00D40EB5" w:rsidRPr="00123251" w:rsidRDefault="00D40EB5" w:rsidP="00EA484B">
            <w:pPr>
              <w:spacing w:after="60"/>
              <w:rPr>
                <w:rFonts w:asciiTheme="minorHAnsi" w:hAnsiTheme="minorHAnsi"/>
                <w:sz w:val="20"/>
                <w:szCs w:val="20"/>
                <w:lang w:val="en-GB"/>
              </w:rPr>
            </w:pPr>
            <w:r w:rsidRPr="00123251">
              <w:rPr>
                <w:rFonts w:asciiTheme="minorHAnsi" w:hAnsiTheme="minorHAnsi"/>
                <w:sz w:val="20"/>
                <w:szCs w:val="20"/>
              </w:rPr>
              <w:t>An agreed partnership with defined roles and sustained funding for periodic assessment of the open ocean</w:t>
            </w:r>
          </w:p>
        </w:tc>
        <w:tc>
          <w:tcPr>
            <w:tcW w:w="2300" w:type="dxa"/>
            <w:gridSpan w:val="16"/>
            <w:vAlign w:val="center"/>
          </w:tcPr>
          <w:p w:rsidR="00D40EB5" w:rsidRPr="00123251" w:rsidRDefault="00D40EB5" w:rsidP="00EA484B">
            <w:pPr>
              <w:spacing w:after="60"/>
              <w:rPr>
                <w:rFonts w:asciiTheme="minorHAnsi" w:hAnsiTheme="minorHAnsi"/>
                <w:sz w:val="20"/>
                <w:szCs w:val="20"/>
                <w:lang w:val="en-GB"/>
              </w:rPr>
            </w:pPr>
            <w:r w:rsidRPr="00123251">
              <w:rPr>
                <w:rFonts w:asciiTheme="minorHAnsi" w:hAnsiTheme="minorHAnsi"/>
                <w:sz w:val="20"/>
                <w:szCs w:val="20"/>
              </w:rPr>
              <w:t>A wide array of scientific and institutional partners currently has the distributed ability to perform a global assessment of the open oceans, but lacks a strong framework for present and future cooperative action needed to conduct a periodic assessment.</w:t>
            </w:r>
          </w:p>
        </w:tc>
        <w:tc>
          <w:tcPr>
            <w:tcW w:w="2176" w:type="dxa"/>
            <w:gridSpan w:val="8"/>
            <w:vAlign w:val="center"/>
          </w:tcPr>
          <w:p w:rsidR="00D40EB5" w:rsidRPr="00123251" w:rsidRDefault="00D40EB5" w:rsidP="00EA484B">
            <w:pPr>
              <w:spacing w:after="60"/>
              <w:rPr>
                <w:rFonts w:asciiTheme="minorHAnsi" w:hAnsiTheme="minorHAnsi"/>
                <w:sz w:val="20"/>
                <w:szCs w:val="20"/>
                <w:lang w:val="en-GB"/>
              </w:rPr>
            </w:pPr>
            <w:r w:rsidRPr="00123251">
              <w:rPr>
                <w:rFonts w:asciiTheme="minorHAnsi" w:hAnsiTheme="minorHAnsi"/>
                <w:sz w:val="20"/>
                <w:szCs w:val="20"/>
              </w:rPr>
              <w:t xml:space="preserve">A formalized partnership of institutions and expertise. </w:t>
            </w:r>
          </w:p>
        </w:tc>
        <w:tc>
          <w:tcPr>
            <w:tcW w:w="2184" w:type="dxa"/>
            <w:gridSpan w:val="10"/>
            <w:vAlign w:val="center"/>
          </w:tcPr>
          <w:p w:rsidR="00D40EB5" w:rsidRPr="00123251" w:rsidRDefault="00D40EB5" w:rsidP="00EA484B">
            <w:pPr>
              <w:spacing w:after="60"/>
              <w:rPr>
                <w:rFonts w:asciiTheme="minorHAnsi" w:hAnsiTheme="minorHAnsi"/>
                <w:sz w:val="20"/>
                <w:szCs w:val="20"/>
                <w:lang w:val="en-GB"/>
              </w:rPr>
            </w:pPr>
            <w:r w:rsidRPr="00123251">
              <w:rPr>
                <w:rFonts w:asciiTheme="minorHAnsi" w:hAnsiTheme="minorHAnsi"/>
                <w:sz w:val="20"/>
                <w:szCs w:val="20"/>
              </w:rPr>
              <w:t>Letters of agreement from partners, document describing strategy for periodic assessment.</w:t>
            </w:r>
          </w:p>
        </w:tc>
        <w:tc>
          <w:tcPr>
            <w:tcW w:w="2477" w:type="dxa"/>
            <w:gridSpan w:val="7"/>
            <w:vAlign w:val="center"/>
          </w:tcPr>
          <w:p w:rsidR="00D40EB5" w:rsidRPr="00123251" w:rsidRDefault="00D40EB5" w:rsidP="00EA484B">
            <w:pPr>
              <w:spacing w:after="60"/>
              <w:rPr>
                <w:rFonts w:asciiTheme="minorHAnsi" w:hAnsiTheme="minorHAnsi"/>
                <w:sz w:val="20"/>
                <w:szCs w:val="20"/>
              </w:rPr>
            </w:pPr>
            <w:r w:rsidRPr="00123251">
              <w:rPr>
                <w:rFonts w:asciiTheme="minorHAnsi" w:hAnsiTheme="minorHAnsi"/>
                <w:b/>
                <w:sz w:val="20"/>
                <w:szCs w:val="20"/>
              </w:rPr>
              <w:t>Assumption:</w:t>
            </w:r>
            <w:r w:rsidRPr="00123251">
              <w:rPr>
                <w:rFonts w:asciiTheme="minorHAnsi" w:hAnsiTheme="minorHAnsi"/>
                <w:sz w:val="20"/>
                <w:szCs w:val="20"/>
              </w:rPr>
              <w:t xml:space="preserve"> TWAP recognized within its partnership as a useful contribution to the individual objectives of each partner.</w:t>
            </w:r>
          </w:p>
          <w:p w:rsidR="00D40EB5" w:rsidRPr="00123251" w:rsidRDefault="00D40EB5" w:rsidP="00EA484B">
            <w:pPr>
              <w:spacing w:after="60"/>
              <w:rPr>
                <w:rFonts w:asciiTheme="minorHAnsi" w:hAnsiTheme="minorHAnsi"/>
                <w:sz w:val="20"/>
                <w:szCs w:val="20"/>
                <w:lang w:val="en-GB"/>
              </w:rPr>
            </w:pPr>
            <w:r w:rsidRPr="00123251">
              <w:rPr>
                <w:rFonts w:asciiTheme="minorHAnsi" w:hAnsiTheme="minorHAnsi"/>
                <w:b/>
                <w:sz w:val="20"/>
                <w:szCs w:val="20"/>
              </w:rPr>
              <w:t>Risk:</w:t>
            </w:r>
            <w:r w:rsidRPr="00123251">
              <w:rPr>
                <w:rFonts w:asciiTheme="minorHAnsi" w:hAnsiTheme="minorHAnsi"/>
                <w:sz w:val="20"/>
                <w:szCs w:val="20"/>
              </w:rPr>
              <w:t xml:space="preserve"> Lack of repeated central funding will erode interest of some partners.</w:t>
            </w:r>
          </w:p>
        </w:tc>
      </w:tr>
      <w:tr w:rsidR="00E95EB6" w:rsidRPr="00123251" w:rsidTr="00E95EB6">
        <w:trPr>
          <w:gridAfter w:val="1"/>
          <w:wAfter w:w="9" w:type="dxa"/>
          <w:trHeight w:val="1584"/>
          <w:jc w:val="center"/>
        </w:trPr>
        <w:tc>
          <w:tcPr>
            <w:tcW w:w="3385" w:type="dxa"/>
            <w:gridSpan w:val="5"/>
            <w:shd w:val="clear" w:color="auto" w:fill="CCCCFF"/>
            <w:vAlign w:val="center"/>
          </w:tcPr>
          <w:p w:rsidR="00D40EB5" w:rsidRPr="00123251" w:rsidRDefault="00D40EB5" w:rsidP="00EA484B">
            <w:pPr>
              <w:spacing w:before="60" w:after="60"/>
              <w:rPr>
                <w:rFonts w:asciiTheme="minorHAnsi" w:hAnsiTheme="minorHAnsi"/>
                <w:sz w:val="20"/>
                <w:szCs w:val="20"/>
              </w:rPr>
            </w:pPr>
            <w:r w:rsidRPr="00123251">
              <w:rPr>
                <w:rFonts w:asciiTheme="minorHAnsi" w:hAnsiTheme="minorHAnsi"/>
                <w:sz w:val="20"/>
                <w:szCs w:val="20"/>
              </w:rPr>
              <w:lastRenderedPageBreak/>
              <w:t>V.5 A strategy for linking TWAP with the ongoing UN Regular Process (ongoing engagement during entire project, final by December 2014).</w:t>
            </w:r>
          </w:p>
          <w:p w:rsidR="00D40EB5" w:rsidRPr="00123251" w:rsidRDefault="00D40EB5" w:rsidP="00EA484B">
            <w:pPr>
              <w:spacing w:before="60" w:after="60"/>
              <w:rPr>
                <w:rFonts w:asciiTheme="minorHAnsi" w:hAnsiTheme="minorHAnsi"/>
                <w:sz w:val="20"/>
                <w:szCs w:val="20"/>
              </w:rPr>
            </w:pPr>
          </w:p>
          <w:p w:rsidR="00D40EB5" w:rsidRPr="00123251" w:rsidRDefault="00D40EB5" w:rsidP="00EA484B">
            <w:pPr>
              <w:spacing w:after="60"/>
              <w:rPr>
                <w:rFonts w:asciiTheme="minorHAnsi" w:hAnsiTheme="minorHAnsi"/>
                <w:sz w:val="20"/>
                <w:szCs w:val="20"/>
                <w:lang w:val="en-GB"/>
              </w:rPr>
            </w:pPr>
          </w:p>
        </w:tc>
        <w:tc>
          <w:tcPr>
            <w:tcW w:w="2496" w:type="dxa"/>
            <w:gridSpan w:val="8"/>
            <w:vAlign w:val="center"/>
          </w:tcPr>
          <w:p w:rsidR="00D40EB5" w:rsidRPr="00123251" w:rsidRDefault="00D40EB5" w:rsidP="00EA484B">
            <w:pPr>
              <w:spacing w:after="60"/>
              <w:rPr>
                <w:rFonts w:asciiTheme="minorHAnsi" w:hAnsiTheme="minorHAnsi"/>
                <w:sz w:val="20"/>
                <w:szCs w:val="20"/>
                <w:lang w:val="en-GB"/>
              </w:rPr>
            </w:pPr>
            <w:r w:rsidRPr="00123251">
              <w:rPr>
                <w:rFonts w:asciiTheme="minorHAnsi" w:hAnsiTheme="minorHAnsi"/>
                <w:sz w:val="20"/>
                <w:szCs w:val="20"/>
              </w:rPr>
              <w:t>A defined and recognized strategy for TWAP to contribute to the UN World Ocean Assessment (UN Regular process).</w:t>
            </w:r>
          </w:p>
        </w:tc>
        <w:tc>
          <w:tcPr>
            <w:tcW w:w="2300" w:type="dxa"/>
            <w:gridSpan w:val="16"/>
            <w:vAlign w:val="center"/>
          </w:tcPr>
          <w:p w:rsidR="00D40EB5" w:rsidRPr="00123251" w:rsidRDefault="00D40EB5" w:rsidP="00EA484B">
            <w:pPr>
              <w:spacing w:before="60" w:after="60"/>
              <w:rPr>
                <w:rFonts w:asciiTheme="minorHAnsi" w:hAnsiTheme="minorHAnsi"/>
                <w:sz w:val="20"/>
                <w:szCs w:val="20"/>
              </w:rPr>
            </w:pPr>
          </w:p>
          <w:p w:rsidR="00D40EB5" w:rsidRPr="00123251" w:rsidRDefault="00D40EB5" w:rsidP="00EA484B">
            <w:pPr>
              <w:spacing w:after="60"/>
              <w:rPr>
                <w:rFonts w:asciiTheme="minorHAnsi" w:hAnsiTheme="minorHAnsi"/>
                <w:sz w:val="20"/>
                <w:szCs w:val="20"/>
                <w:lang w:val="en-GB"/>
              </w:rPr>
            </w:pPr>
            <w:r w:rsidRPr="00123251">
              <w:rPr>
                <w:rFonts w:asciiTheme="minorHAnsi" w:hAnsiTheme="minorHAnsi"/>
                <w:sz w:val="20"/>
                <w:szCs w:val="20"/>
              </w:rPr>
              <w:t>The UN World Ocean Assessment (UN Regular process) recognizes the role of IOC-UNESCO and UNEP as technical agencies able to contribute to the substance of the assessment, and may emerge as a framework for the sustainability of TWAP.</w:t>
            </w:r>
          </w:p>
        </w:tc>
        <w:tc>
          <w:tcPr>
            <w:tcW w:w="2176" w:type="dxa"/>
            <w:gridSpan w:val="8"/>
            <w:vAlign w:val="center"/>
          </w:tcPr>
          <w:p w:rsidR="00D40EB5" w:rsidRPr="00123251" w:rsidRDefault="00D40EB5" w:rsidP="00EA484B">
            <w:pPr>
              <w:spacing w:after="60"/>
              <w:rPr>
                <w:rFonts w:asciiTheme="minorHAnsi" w:hAnsiTheme="minorHAnsi"/>
                <w:sz w:val="20"/>
                <w:szCs w:val="20"/>
                <w:lang w:val="en-GB"/>
              </w:rPr>
            </w:pPr>
            <w:r w:rsidRPr="00123251">
              <w:rPr>
                <w:rFonts w:asciiTheme="minorHAnsi" w:hAnsiTheme="minorHAnsi"/>
                <w:sz w:val="20"/>
                <w:szCs w:val="20"/>
              </w:rPr>
              <w:t>The TWAP OO methodology and partnership accepted as a contribution to the UN World Ocean Assessment</w:t>
            </w:r>
          </w:p>
        </w:tc>
        <w:tc>
          <w:tcPr>
            <w:tcW w:w="2184" w:type="dxa"/>
            <w:gridSpan w:val="10"/>
            <w:vAlign w:val="center"/>
          </w:tcPr>
          <w:p w:rsidR="00D40EB5" w:rsidRPr="00123251" w:rsidRDefault="00D40EB5" w:rsidP="00EA484B">
            <w:pPr>
              <w:spacing w:after="60"/>
              <w:rPr>
                <w:rFonts w:asciiTheme="minorHAnsi" w:hAnsiTheme="minorHAnsi"/>
                <w:sz w:val="20"/>
                <w:szCs w:val="20"/>
                <w:lang w:val="en-GB"/>
              </w:rPr>
            </w:pPr>
            <w:r w:rsidRPr="00123251">
              <w:rPr>
                <w:rFonts w:asciiTheme="minorHAnsi" w:hAnsiTheme="minorHAnsi"/>
                <w:sz w:val="20"/>
                <w:szCs w:val="20"/>
              </w:rPr>
              <w:t>Incorporation of TWAP OO indicators and methodology in portions of the UN World Ocean Assessment (UN Regular process) report due in 2014.</w:t>
            </w:r>
          </w:p>
        </w:tc>
        <w:tc>
          <w:tcPr>
            <w:tcW w:w="2477" w:type="dxa"/>
            <w:gridSpan w:val="7"/>
            <w:vAlign w:val="center"/>
          </w:tcPr>
          <w:p w:rsidR="00D40EB5" w:rsidRPr="00123251" w:rsidRDefault="00D40EB5" w:rsidP="00EA484B">
            <w:pPr>
              <w:spacing w:before="60" w:after="60"/>
              <w:rPr>
                <w:rFonts w:asciiTheme="minorHAnsi" w:hAnsiTheme="minorHAnsi"/>
                <w:sz w:val="20"/>
                <w:szCs w:val="20"/>
              </w:rPr>
            </w:pPr>
          </w:p>
          <w:p w:rsidR="00D40EB5" w:rsidRPr="00123251" w:rsidRDefault="00D40EB5" w:rsidP="00EA484B">
            <w:pPr>
              <w:spacing w:after="60"/>
              <w:rPr>
                <w:rFonts w:asciiTheme="minorHAnsi" w:hAnsiTheme="minorHAnsi"/>
                <w:sz w:val="20"/>
                <w:szCs w:val="20"/>
              </w:rPr>
            </w:pPr>
            <w:r w:rsidRPr="00123251">
              <w:rPr>
                <w:rFonts w:asciiTheme="minorHAnsi" w:hAnsiTheme="minorHAnsi"/>
                <w:b/>
                <w:sz w:val="20"/>
                <w:szCs w:val="20"/>
              </w:rPr>
              <w:t>Assumption:</w:t>
            </w:r>
            <w:r w:rsidRPr="00123251">
              <w:rPr>
                <w:rFonts w:asciiTheme="minorHAnsi" w:hAnsiTheme="minorHAnsi"/>
                <w:sz w:val="20"/>
                <w:szCs w:val="20"/>
              </w:rPr>
              <w:t xml:space="preserve"> Institutions responsible for ongoing assessment </w:t>
            </w:r>
            <w:proofErr w:type="spellStart"/>
            <w:r w:rsidRPr="00123251">
              <w:rPr>
                <w:rFonts w:asciiTheme="minorHAnsi" w:hAnsiTheme="minorHAnsi"/>
                <w:sz w:val="20"/>
                <w:szCs w:val="20"/>
              </w:rPr>
              <w:t>programmes</w:t>
            </w:r>
            <w:proofErr w:type="spellEnd"/>
            <w:r w:rsidRPr="00123251">
              <w:rPr>
                <w:rFonts w:asciiTheme="minorHAnsi" w:hAnsiTheme="minorHAnsi"/>
                <w:sz w:val="20"/>
                <w:szCs w:val="20"/>
              </w:rPr>
              <w:t xml:space="preserve"> will agree to incorporate elements of </w:t>
            </w:r>
            <w:smartTag w:uri="urn:schemas-microsoft-com:office:smarttags" w:element="PlaceName">
              <w:r w:rsidRPr="00123251">
                <w:rPr>
                  <w:rFonts w:asciiTheme="minorHAnsi" w:hAnsiTheme="minorHAnsi"/>
                  <w:sz w:val="20"/>
                  <w:szCs w:val="20"/>
                </w:rPr>
                <w:t>TWAP</w:t>
              </w:r>
            </w:smartTag>
            <w:r w:rsidRPr="00123251">
              <w:rPr>
                <w:rFonts w:asciiTheme="minorHAnsi" w:hAnsiTheme="minorHAnsi"/>
                <w:sz w:val="20"/>
                <w:szCs w:val="20"/>
              </w:rPr>
              <w:t xml:space="preserve"> </w:t>
            </w:r>
            <w:smartTag w:uri="urn:schemas-microsoft-com:office:smarttags" w:element="PlaceName">
              <w:r w:rsidRPr="00123251">
                <w:rPr>
                  <w:rFonts w:asciiTheme="minorHAnsi" w:hAnsiTheme="minorHAnsi"/>
                  <w:sz w:val="20"/>
                  <w:szCs w:val="20"/>
                </w:rPr>
                <w:t>Open</w:t>
              </w:r>
            </w:smartTag>
            <w:r w:rsidRPr="00123251">
              <w:rPr>
                <w:rFonts w:asciiTheme="minorHAnsi" w:hAnsiTheme="minorHAnsi"/>
                <w:sz w:val="20"/>
                <w:szCs w:val="20"/>
              </w:rPr>
              <w:t xml:space="preserve"> </w:t>
            </w:r>
            <w:smartTag w:uri="urn:schemas-microsoft-com:office:smarttags" w:element="PlaceType">
              <w:r w:rsidRPr="00123251">
                <w:rPr>
                  <w:rFonts w:asciiTheme="minorHAnsi" w:hAnsiTheme="minorHAnsi"/>
                  <w:sz w:val="20"/>
                  <w:szCs w:val="20"/>
                </w:rPr>
                <w:t>Ocean</w:t>
              </w:r>
            </w:smartTag>
            <w:r w:rsidRPr="00123251">
              <w:rPr>
                <w:rFonts w:asciiTheme="minorHAnsi" w:hAnsiTheme="minorHAnsi"/>
                <w:sz w:val="20"/>
                <w:szCs w:val="20"/>
              </w:rPr>
              <w:t xml:space="preserve"> assessment; financial resources will be available.</w:t>
            </w:r>
          </w:p>
          <w:p w:rsidR="00D40EB5" w:rsidRPr="00123251" w:rsidRDefault="00D40EB5" w:rsidP="00EA484B">
            <w:pPr>
              <w:spacing w:after="60"/>
              <w:rPr>
                <w:rFonts w:asciiTheme="minorHAnsi" w:hAnsiTheme="minorHAnsi"/>
                <w:sz w:val="20"/>
                <w:szCs w:val="20"/>
                <w:lang w:val="en-GB"/>
              </w:rPr>
            </w:pPr>
            <w:r w:rsidRPr="00123251">
              <w:rPr>
                <w:rFonts w:asciiTheme="minorHAnsi" w:hAnsiTheme="minorHAnsi"/>
                <w:b/>
                <w:sz w:val="20"/>
                <w:szCs w:val="20"/>
              </w:rPr>
              <w:t>Risks:</w:t>
            </w:r>
            <w:r w:rsidRPr="00123251">
              <w:rPr>
                <w:rFonts w:asciiTheme="minorHAnsi" w:hAnsiTheme="minorHAnsi"/>
                <w:sz w:val="20"/>
                <w:szCs w:val="20"/>
              </w:rPr>
              <w:t xml:space="preserve"> Political considerations may force introduction of new partnerships, governance of the assessment.</w:t>
            </w:r>
          </w:p>
        </w:tc>
      </w:tr>
      <w:tr w:rsidR="00E95EB6" w:rsidRPr="00123251" w:rsidTr="00E95EB6">
        <w:trPr>
          <w:gridAfter w:val="1"/>
          <w:wAfter w:w="9" w:type="dxa"/>
          <w:trHeight w:val="1584"/>
          <w:jc w:val="center"/>
        </w:trPr>
        <w:tc>
          <w:tcPr>
            <w:tcW w:w="3385" w:type="dxa"/>
            <w:gridSpan w:val="5"/>
            <w:shd w:val="clear" w:color="auto" w:fill="CCCCFF"/>
            <w:vAlign w:val="center"/>
          </w:tcPr>
          <w:p w:rsidR="00D40EB5" w:rsidRPr="00123251" w:rsidRDefault="00D40EB5" w:rsidP="00EA484B">
            <w:pPr>
              <w:spacing w:after="60"/>
              <w:rPr>
                <w:rFonts w:asciiTheme="minorHAnsi" w:hAnsiTheme="minorHAnsi"/>
                <w:sz w:val="20"/>
                <w:szCs w:val="20"/>
                <w:lang w:val="en-GB"/>
              </w:rPr>
            </w:pPr>
            <w:r w:rsidRPr="00123251">
              <w:rPr>
                <w:rFonts w:asciiTheme="minorHAnsi" w:hAnsiTheme="minorHAnsi"/>
                <w:sz w:val="20"/>
                <w:szCs w:val="20"/>
              </w:rPr>
              <w:t>V.6 Quarterly Financial and activity reporting to UNEP and the GEF</w:t>
            </w:r>
          </w:p>
        </w:tc>
        <w:tc>
          <w:tcPr>
            <w:tcW w:w="2496" w:type="dxa"/>
            <w:gridSpan w:val="8"/>
            <w:vAlign w:val="center"/>
          </w:tcPr>
          <w:p w:rsidR="00D40EB5" w:rsidRPr="00123251" w:rsidRDefault="00D40EB5" w:rsidP="00EA484B">
            <w:pPr>
              <w:spacing w:after="60"/>
              <w:rPr>
                <w:rFonts w:asciiTheme="minorHAnsi" w:hAnsiTheme="minorHAnsi"/>
                <w:sz w:val="20"/>
                <w:szCs w:val="20"/>
                <w:lang w:val="en-GB"/>
              </w:rPr>
            </w:pPr>
            <w:r w:rsidRPr="00123251">
              <w:rPr>
                <w:rFonts w:asciiTheme="minorHAnsi" w:hAnsiTheme="minorHAnsi"/>
                <w:sz w:val="20"/>
                <w:szCs w:val="20"/>
              </w:rPr>
              <w:t>The individual OO TWAP component can be interpreted in the context of the full TWAP assessment.</w:t>
            </w:r>
          </w:p>
        </w:tc>
        <w:tc>
          <w:tcPr>
            <w:tcW w:w="2300" w:type="dxa"/>
            <w:gridSpan w:val="16"/>
            <w:vAlign w:val="center"/>
          </w:tcPr>
          <w:p w:rsidR="00D40EB5" w:rsidRPr="00123251" w:rsidRDefault="00D40EB5" w:rsidP="00EA484B">
            <w:pPr>
              <w:spacing w:before="60" w:after="60"/>
              <w:rPr>
                <w:rFonts w:asciiTheme="minorHAnsi" w:hAnsiTheme="minorHAnsi"/>
                <w:sz w:val="20"/>
                <w:szCs w:val="20"/>
              </w:rPr>
            </w:pPr>
          </w:p>
          <w:p w:rsidR="00D40EB5" w:rsidRPr="00123251" w:rsidRDefault="00D40EB5" w:rsidP="00EA484B">
            <w:pPr>
              <w:spacing w:after="60"/>
              <w:rPr>
                <w:rFonts w:asciiTheme="minorHAnsi" w:hAnsiTheme="minorHAnsi"/>
                <w:sz w:val="20"/>
                <w:szCs w:val="20"/>
                <w:lang w:val="en-GB"/>
              </w:rPr>
            </w:pPr>
            <w:r w:rsidRPr="00123251">
              <w:rPr>
                <w:rFonts w:asciiTheme="minorHAnsi" w:hAnsiTheme="minorHAnsi"/>
                <w:sz w:val="20"/>
                <w:szCs w:val="20"/>
              </w:rPr>
              <w:t>The MSP provides a strong baseline for cooperation amongst the TWAP components and in cross-cutting areas such as socioeconomics and governance.</w:t>
            </w:r>
          </w:p>
        </w:tc>
        <w:tc>
          <w:tcPr>
            <w:tcW w:w="2176" w:type="dxa"/>
            <w:gridSpan w:val="8"/>
            <w:vAlign w:val="center"/>
          </w:tcPr>
          <w:p w:rsidR="00D40EB5" w:rsidRPr="00123251" w:rsidRDefault="00D40EB5" w:rsidP="00EA484B">
            <w:pPr>
              <w:spacing w:after="60"/>
              <w:rPr>
                <w:rFonts w:asciiTheme="minorHAnsi" w:hAnsiTheme="minorHAnsi"/>
                <w:sz w:val="20"/>
                <w:szCs w:val="20"/>
                <w:lang w:val="en-GB"/>
              </w:rPr>
            </w:pPr>
            <w:r w:rsidRPr="00123251">
              <w:rPr>
                <w:rFonts w:asciiTheme="minorHAnsi" w:hAnsiTheme="minorHAnsi"/>
                <w:sz w:val="20"/>
                <w:szCs w:val="20"/>
              </w:rPr>
              <w:t>Strong overall TWAP assessment coherent with individual component results.</w:t>
            </w:r>
          </w:p>
        </w:tc>
        <w:tc>
          <w:tcPr>
            <w:tcW w:w="2184" w:type="dxa"/>
            <w:gridSpan w:val="10"/>
            <w:vAlign w:val="center"/>
          </w:tcPr>
          <w:p w:rsidR="00D40EB5" w:rsidRPr="00123251" w:rsidRDefault="00D40EB5" w:rsidP="00EA484B">
            <w:pPr>
              <w:spacing w:after="60"/>
              <w:rPr>
                <w:rFonts w:asciiTheme="minorHAnsi" w:hAnsiTheme="minorHAnsi"/>
                <w:sz w:val="20"/>
                <w:szCs w:val="20"/>
                <w:lang w:val="en-GB"/>
              </w:rPr>
            </w:pPr>
            <w:r w:rsidRPr="00123251">
              <w:rPr>
                <w:rFonts w:asciiTheme="minorHAnsi" w:hAnsiTheme="minorHAnsi"/>
                <w:sz w:val="20"/>
                <w:szCs w:val="20"/>
              </w:rPr>
              <w:t>Assessment report, periodic progress reports, project mid-term and terminal evaluations.</w:t>
            </w:r>
          </w:p>
        </w:tc>
        <w:tc>
          <w:tcPr>
            <w:tcW w:w="2477" w:type="dxa"/>
            <w:gridSpan w:val="7"/>
            <w:vAlign w:val="center"/>
          </w:tcPr>
          <w:p w:rsidR="00D40EB5" w:rsidRPr="00123251" w:rsidRDefault="00D40EB5" w:rsidP="00EA484B">
            <w:pPr>
              <w:spacing w:before="60" w:after="60"/>
              <w:rPr>
                <w:rFonts w:asciiTheme="minorHAnsi" w:hAnsiTheme="minorHAnsi"/>
                <w:sz w:val="20"/>
                <w:szCs w:val="20"/>
              </w:rPr>
            </w:pPr>
            <w:r w:rsidRPr="00123251">
              <w:rPr>
                <w:rFonts w:asciiTheme="minorHAnsi" w:hAnsiTheme="minorHAnsi"/>
                <w:b/>
                <w:sz w:val="20"/>
                <w:szCs w:val="20"/>
              </w:rPr>
              <w:t>Assumption:</w:t>
            </w:r>
            <w:r w:rsidRPr="00123251">
              <w:rPr>
                <w:rFonts w:asciiTheme="minorHAnsi" w:hAnsiTheme="minorHAnsi"/>
                <w:sz w:val="20"/>
                <w:szCs w:val="20"/>
              </w:rPr>
              <w:t xml:space="preserve"> strong level of communication between TWAP partners and guidance from UNEP and GEF.</w:t>
            </w:r>
          </w:p>
          <w:p w:rsidR="00D40EB5" w:rsidRPr="00123251" w:rsidRDefault="00D40EB5" w:rsidP="00EA484B">
            <w:pPr>
              <w:spacing w:after="60"/>
              <w:rPr>
                <w:rFonts w:asciiTheme="minorHAnsi" w:hAnsiTheme="minorHAnsi"/>
                <w:sz w:val="20"/>
                <w:szCs w:val="20"/>
                <w:lang w:val="en-GB"/>
              </w:rPr>
            </w:pPr>
            <w:r w:rsidRPr="00123251">
              <w:rPr>
                <w:rFonts w:asciiTheme="minorHAnsi" w:hAnsiTheme="minorHAnsi"/>
                <w:b/>
                <w:sz w:val="20"/>
                <w:szCs w:val="20"/>
              </w:rPr>
              <w:t>Risks:</w:t>
            </w:r>
            <w:r w:rsidRPr="00123251">
              <w:rPr>
                <w:rFonts w:asciiTheme="minorHAnsi" w:hAnsiTheme="minorHAnsi"/>
                <w:sz w:val="20"/>
                <w:szCs w:val="20"/>
              </w:rPr>
              <w:t xml:space="preserve"> Partner's objectives diverge.</w:t>
            </w:r>
          </w:p>
        </w:tc>
      </w:tr>
      <w:tr w:rsidR="00E95EB6" w:rsidRPr="00123251" w:rsidTr="00E95EB6">
        <w:trPr>
          <w:gridAfter w:val="1"/>
          <w:wAfter w:w="9" w:type="dxa"/>
          <w:trHeight w:val="680"/>
          <w:jc w:val="center"/>
        </w:trPr>
        <w:tc>
          <w:tcPr>
            <w:tcW w:w="15018" w:type="dxa"/>
            <w:gridSpan w:val="54"/>
            <w:shd w:val="clear" w:color="auto" w:fill="99CCFF"/>
            <w:vAlign w:val="center"/>
          </w:tcPr>
          <w:p w:rsidR="00DB042F" w:rsidRPr="00123251" w:rsidRDefault="00DB042F" w:rsidP="00C971FC">
            <w:pPr>
              <w:spacing w:before="60" w:after="60"/>
              <w:rPr>
                <w:rFonts w:asciiTheme="minorHAnsi" w:hAnsiTheme="minorHAnsi"/>
                <w:b/>
                <w:bCs/>
                <w:sz w:val="22"/>
                <w:szCs w:val="22"/>
                <w:lang w:val="en-GB"/>
              </w:rPr>
            </w:pPr>
            <w:r w:rsidRPr="00123251">
              <w:rPr>
                <w:rFonts w:asciiTheme="minorHAnsi" w:hAnsiTheme="minorHAnsi"/>
                <w:b/>
                <w:bCs/>
                <w:sz w:val="22"/>
                <w:szCs w:val="22"/>
                <w:lang w:val="en-GB"/>
              </w:rPr>
              <w:t>Component VI Objective: T</w:t>
            </w:r>
            <w:r w:rsidRPr="00123251">
              <w:rPr>
                <w:rFonts w:asciiTheme="minorHAnsi" w:hAnsiTheme="minorHAnsi"/>
                <w:color w:val="000000"/>
                <w:sz w:val="22"/>
                <w:szCs w:val="22"/>
                <w:lang w:val="en-GB"/>
              </w:rPr>
              <w:t xml:space="preserve">o evaluate governance and socio-economic aspects of all five transboundary water systems and provide an analysis of governance </w:t>
            </w:r>
            <w:proofErr w:type="gramStart"/>
            <w:r w:rsidRPr="00123251">
              <w:rPr>
                <w:rFonts w:asciiTheme="minorHAnsi" w:hAnsiTheme="minorHAnsi"/>
                <w:color w:val="000000"/>
                <w:sz w:val="22"/>
                <w:szCs w:val="22"/>
                <w:lang w:val="en-GB"/>
              </w:rPr>
              <w:t>architecture  and</w:t>
            </w:r>
            <w:proofErr w:type="gramEnd"/>
            <w:r w:rsidRPr="00123251">
              <w:rPr>
                <w:rFonts w:asciiTheme="minorHAnsi" w:hAnsiTheme="minorHAnsi"/>
                <w:color w:val="000000"/>
                <w:sz w:val="22"/>
                <w:szCs w:val="22"/>
                <w:lang w:val="en-GB"/>
              </w:rPr>
              <w:t xml:space="preserve"> t</w:t>
            </w:r>
            <w:r w:rsidRPr="00123251">
              <w:rPr>
                <w:rFonts w:asciiTheme="minorHAnsi" w:hAnsiTheme="minorHAnsi"/>
                <w:lang w:eastAsia="hr-HR"/>
              </w:rPr>
              <w:t>he cross-cutting social and economic features of the human-environment interactions as a basis for a comparative, synthetic approach for examining common issues across them</w:t>
            </w:r>
            <w:r w:rsidRPr="00123251">
              <w:rPr>
                <w:rFonts w:asciiTheme="minorHAnsi" w:hAnsiTheme="minorHAnsi"/>
                <w:color w:val="000000"/>
                <w:sz w:val="22"/>
                <w:szCs w:val="22"/>
                <w:lang w:val="en-GB"/>
              </w:rPr>
              <w:t>.</w:t>
            </w:r>
          </w:p>
        </w:tc>
      </w:tr>
      <w:tr w:rsidR="00E95EB6" w:rsidRPr="00123251" w:rsidTr="00E95EB6">
        <w:trPr>
          <w:gridAfter w:val="1"/>
          <w:wAfter w:w="9" w:type="dxa"/>
          <w:trHeight w:val="567"/>
          <w:jc w:val="center"/>
        </w:trPr>
        <w:tc>
          <w:tcPr>
            <w:tcW w:w="3404" w:type="dxa"/>
            <w:gridSpan w:val="6"/>
            <w:shd w:val="clear" w:color="auto" w:fill="D9D9D9"/>
            <w:vAlign w:val="center"/>
          </w:tcPr>
          <w:p w:rsidR="00DB042F" w:rsidRPr="00123251" w:rsidRDefault="00DB042F" w:rsidP="00C971FC">
            <w:pPr>
              <w:spacing w:before="60" w:after="60"/>
              <w:jc w:val="center"/>
              <w:rPr>
                <w:rFonts w:asciiTheme="minorHAnsi" w:hAnsiTheme="minorHAnsi"/>
                <w:b/>
                <w:sz w:val="22"/>
                <w:szCs w:val="22"/>
                <w:lang w:val="en-GB"/>
              </w:rPr>
            </w:pPr>
            <w:r w:rsidRPr="00123251">
              <w:rPr>
                <w:rFonts w:asciiTheme="minorHAnsi" w:hAnsiTheme="minorHAnsi"/>
                <w:b/>
                <w:sz w:val="22"/>
                <w:szCs w:val="22"/>
                <w:lang w:val="en-GB"/>
              </w:rPr>
              <w:t>Component VI Outcomes</w:t>
            </w:r>
          </w:p>
        </w:tc>
        <w:tc>
          <w:tcPr>
            <w:tcW w:w="2502" w:type="dxa"/>
            <w:gridSpan w:val="8"/>
            <w:shd w:val="clear" w:color="auto" w:fill="D9D9D9"/>
            <w:vAlign w:val="center"/>
          </w:tcPr>
          <w:p w:rsidR="00DB042F" w:rsidRPr="00123251" w:rsidRDefault="00DB042F" w:rsidP="00C971FC">
            <w:pPr>
              <w:spacing w:before="60" w:after="60"/>
              <w:jc w:val="center"/>
              <w:rPr>
                <w:rFonts w:asciiTheme="minorHAnsi" w:hAnsiTheme="minorHAnsi"/>
                <w:b/>
                <w:bCs/>
                <w:sz w:val="22"/>
                <w:szCs w:val="22"/>
                <w:lang w:val="en-GB"/>
              </w:rPr>
            </w:pPr>
            <w:r w:rsidRPr="00123251">
              <w:rPr>
                <w:rFonts w:asciiTheme="minorHAnsi" w:hAnsiTheme="minorHAnsi"/>
                <w:b/>
                <w:bCs/>
                <w:sz w:val="22"/>
                <w:szCs w:val="22"/>
                <w:lang w:val="en-GB"/>
              </w:rPr>
              <w:t>Indicator</w:t>
            </w:r>
          </w:p>
        </w:tc>
        <w:tc>
          <w:tcPr>
            <w:tcW w:w="2275" w:type="dxa"/>
            <w:gridSpan w:val="15"/>
            <w:shd w:val="clear" w:color="auto" w:fill="D9D9D9"/>
            <w:vAlign w:val="center"/>
          </w:tcPr>
          <w:p w:rsidR="00DB042F" w:rsidRPr="00123251" w:rsidRDefault="00DB042F" w:rsidP="00C971FC">
            <w:pPr>
              <w:pStyle w:val="Heading3"/>
              <w:spacing w:before="60"/>
              <w:ind w:left="36"/>
              <w:jc w:val="center"/>
              <w:rPr>
                <w:rFonts w:asciiTheme="minorHAnsi" w:hAnsiTheme="minorHAnsi"/>
                <w:b/>
                <w:i w:val="0"/>
                <w:sz w:val="22"/>
                <w:szCs w:val="22"/>
                <w:u w:val="none"/>
              </w:rPr>
            </w:pPr>
            <w:r w:rsidRPr="00123251">
              <w:rPr>
                <w:rFonts w:asciiTheme="minorHAnsi" w:hAnsiTheme="minorHAnsi"/>
                <w:b/>
                <w:i w:val="0"/>
                <w:sz w:val="22"/>
                <w:szCs w:val="22"/>
                <w:u w:val="none"/>
              </w:rPr>
              <w:t>Baseline</w:t>
            </w:r>
          </w:p>
        </w:tc>
        <w:tc>
          <w:tcPr>
            <w:tcW w:w="2217" w:type="dxa"/>
            <w:gridSpan w:val="9"/>
            <w:shd w:val="clear" w:color="auto" w:fill="D9D9D9"/>
            <w:vAlign w:val="center"/>
          </w:tcPr>
          <w:p w:rsidR="00DB042F" w:rsidRPr="00123251" w:rsidRDefault="00DB042F" w:rsidP="00C971FC">
            <w:pPr>
              <w:pStyle w:val="Heading3"/>
              <w:spacing w:before="60"/>
              <w:ind w:left="-108"/>
              <w:jc w:val="center"/>
              <w:rPr>
                <w:rFonts w:asciiTheme="minorHAnsi" w:hAnsiTheme="minorHAnsi"/>
                <w:b/>
                <w:i w:val="0"/>
                <w:sz w:val="22"/>
                <w:szCs w:val="22"/>
                <w:u w:val="none"/>
              </w:rPr>
            </w:pPr>
            <w:r w:rsidRPr="00123251">
              <w:rPr>
                <w:rFonts w:asciiTheme="minorHAnsi" w:hAnsiTheme="minorHAnsi"/>
                <w:b/>
                <w:i w:val="0"/>
                <w:sz w:val="22"/>
                <w:szCs w:val="22"/>
                <w:u w:val="none"/>
              </w:rPr>
              <w:t>Target</w:t>
            </w:r>
          </w:p>
        </w:tc>
        <w:tc>
          <w:tcPr>
            <w:tcW w:w="2178" w:type="dxa"/>
            <w:gridSpan w:val="10"/>
            <w:shd w:val="clear" w:color="auto" w:fill="D9D9D9"/>
            <w:vAlign w:val="center"/>
          </w:tcPr>
          <w:p w:rsidR="00DB042F" w:rsidRPr="00123251" w:rsidRDefault="00DB042F" w:rsidP="00C971FC">
            <w:pPr>
              <w:spacing w:before="60" w:after="60"/>
              <w:jc w:val="center"/>
              <w:rPr>
                <w:rFonts w:asciiTheme="minorHAnsi" w:hAnsiTheme="minorHAnsi"/>
                <w:b/>
                <w:bCs/>
                <w:sz w:val="22"/>
                <w:szCs w:val="22"/>
                <w:lang w:val="en-GB"/>
              </w:rPr>
            </w:pPr>
            <w:r w:rsidRPr="00123251">
              <w:rPr>
                <w:rFonts w:asciiTheme="minorHAnsi" w:hAnsiTheme="minorHAnsi"/>
                <w:b/>
                <w:bCs/>
                <w:sz w:val="22"/>
                <w:szCs w:val="22"/>
                <w:lang w:val="en-GB"/>
              </w:rPr>
              <w:t>Sources of verification</w:t>
            </w:r>
          </w:p>
        </w:tc>
        <w:tc>
          <w:tcPr>
            <w:tcW w:w="2442" w:type="dxa"/>
            <w:gridSpan w:val="6"/>
            <w:shd w:val="clear" w:color="auto" w:fill="D9D9D9"/>
            <w:vAlign w:val="center"/>
          </w:tcPr>
          <w:p w:rsidR="00DB042F" w:rsidRPr="00123251" w:rsidRDefault="00DB042F" w:rsidP="00C971FC">
            <w:pPr>
              <w:spacing w:before="60" w:after="60"/>
              <w:jc w:val="center"/>
              <w:rPr>
                <w:rFonts w:asciiTheme="minorHAnsi" w:hAnsiTheme="minorHAnsi"/>
                <w:b/>
                <w:bCs/>
                <w:sz w:val="22"/>
                <w:szCs w:val="22"/>
                <w:lang w:val="en-GB"/>
              </w:rPr>
            </w:pPr>
            <w:r w:rsidRPr="00123251">
              <w:rPr>
                <w:rFonts w:asciiTheme="minorHAnsi" w:hAnsiTheme="minorHAnsi"/>
                <w:b/>
                <w:bCs/>
                <w:sz w:val="22"/>
                <w:szCs w:val="22"/>
                <w:lang w:val="en-GB"/>
              </w:rPr>
              <w:t>Risks and Assumptions</w:t>
            </w:r>
          </w:p>
        </w:tc>
      </w:tr>
      <w:tr w:rsidR="00E95EB6" w:rsidRPr="00123251" w:rsidTr="00E95EB6">
        <w:trPr>
          <w:gridBefore w:val="1"/>
          <w:gridAfter w:val="1"/>
          <w:wBefore w:w="12" w:type="dxa"/>
          <w:wAfter w:w="9" w:type="dxa"/>
          <w:trHeight w:val="2987"/>
          <w:tblHeader/>
          <w:jc w:val="center"/>
        </w:trPr>
        <w:tc>
          <w:tcPr>
            <w:tcW w:w="3373" w:type="dxa"/>
            <w:gridSpan w:val="4"/>
            <w:shd w:val="clear" w:color="auto" w:fill="CCCCFF"/>
            <w:vAlign w:val="center"/>
          </w:tcPr>
          <w:p w:rsidR="00DB042F" w:rsidRPr="00123251" w:rsidRDefault="00DB042F" w:rsidP="00C971FC">
            <w:pPr>
              <w:spacing w:before="40"/>
              <w:rPr>
                <w:rFonts w:asciiTheme="minorHAnsi" w:hAnsiTheme="minorHAnsi"/>
                <w:sz w:val="20"/>
                <w:szCs w:val="20"/>
                <w:lang w:val="en-GB"/>
              </w:rPr>
            </w:pPr>
            <w:r w:rsidRPr="00123251">
              <w:rPr>
                <w:rFonts w:asciiTheme="minorHAnsi" w:hAnsiTheme="minorHAnsi"/>
                <w:b/>
                <w:sz w:val="20"/>
                <w:szCs w:val="20"/>
                <w:lang w:val="en-GB"/>
              </w:rPr>
              <w:lastRenderedPageBreak/>
              <w:t xml:space="preserve">Output VI.1.1: A systematic indicator-based global assessment </w:t>
            </w:r>
            <w:proofErr w:type="gramStart"/>
            <w:r w:rsidRPr="00123251">
              <w:rPr>
                <w:rFonts w:asciiTheme="minorHAnsi" w:hAnsiTheme="minorHAnsi"/>
                <w:b/>
                <w:sz w:val="20"/>
                <w:szCs w:val="20"/>
                <w:lang w:val="en-GB"/>
              </w:rPr>
              <w:t>of  governance</w:t>
            </w:r>
            <w:proofErr w:type="gramEnd"/>
            <w:r w:rsidRPr="00123251">
              <w:rPr>
                <w:rFonts w:asciiTheme="minorHAnsi" w:hAnsiTheme="minorHAnsi"/>
                <w:b/>
                <w:sz w:val="20"/>
                <w:szCs w:val="20"/>
                <w:lang w:val="en-GB"/>
              </w:rPr>
              <w:t xml:space="preserve"> arrangements for  transboundary waters</w:t>
            </w:r>
            <w:r w:rsidR="00EA484B" w:rsidRPr="00123251">
              <w:rPr>
                <w:rFonts w:asciiTheme="minorHAnsi" w:hAnsiTheme="minorHAnsi"/>
                <w:b/>
                <w:sz w:val="20"/>
                <w:szCs w:val="20"/>
                <w:lang w:val="en-GB"/>
              </w:rPr>
              <w:t>.</w:t>
            </w:r>
          </w:p>
        </w:tc>
        <w:tc>
          <w:tcPr>
            <w:tcW w:w="2521" w:type="dxa"/>
            <w:gridSpan w:val="9"/>
            <w:shd w:val="clear" w:color="auto" w:fill="FFFFFF"/>
            <w:vAlign w:val="center"/>
          </w:tcPr>
          <w:p w:rsidR="00DB042F" w:rsidRPr="00123251" w:rsidRDefault="00DB042F" w:rsidP="00C971FC">
            <w:pPr>
              <w:spacing w:before="40"/>
              <w:rPr>
                <w:rFonts w:asciiTheme="minorHAnsi" w:hAnsiTheme="minorHAnsi"/>
                <w:color w:val="000000"/>
                <w:sz w:val="20"/>
                <w:szCs w:val="20"/>
                <w:lang w:val="en-GB"/>
              </w:rPr>
            </w:pPr>
            <w:r w:rsidRPr="00123251">
              <w:rPr>
                <w:rFonts w:asciiTheme="minorHAnsi" w:hAnsiTheme="minorHAnsi"/>
                <w:sz w:val="20"/>
                <w:szCs w:val="20"/>
                <w:lang w:val="en-GB"/>
              </w:rPr>
              <w:t>Completed and robust crosscutting assessment of transboundary governance arrangements for transboundary water systems</w:t>
            </w:r>
            <w:r w:rsidR="00EA484B" w:rsidRPr="00123251">
              <w:rPr>
                <w:rFonts w:asciiTheme="minorHAnsi" w:hAnsiTheme="minorHAnsi"/>
                <w:sz w:val="20"/>
                <w:szCs w:val="20"/>
                <w:lang w:val="en-GB"/>
              </w:rPr>
              <w:t>,</w:t>
            </w:r>
          </w:p>
        </w:tc>
        <w:tc>
          <w:tcPr>
            <w:tcW w:w="2275" w:type="dxa"/>
            <w:gridSpan w:val="15"/>
            <w:shd w:val="clear" w:color="auto" w:fill="FFFFFF"/>
            <w:vAlign w:val="center"/>
          </w:tcPr>
          <w:p w:rsidR="00DB042F" w:rsidRPr="00123251" w:rsidRDefault="00DB042F" w:rsidP="00C971FC">
            <w:pPr>
              <w:spacing w:before="40"/>
              <w:rPr>
                <w:rFonts w:asciiTheme="minorHAnsi" w:hAnsiTheme="minorHAnsi"/>
                <w:sz w:val="20"/>
                <w:szCs w:val="20"/>
                <w:lang w:val="en-GB"/>
              </w:rPr>
            </w:pPr>
            <w:r w:rsidRPr="00123251">
              <w:rPr>
                <w:rFonts w:asciiTheme="minorHAnsi" w:hAnsiTheme="minorHAnsi"/>
                <w:sz w:val="20"/>
                <w:szCs w:val="20"/>
                <w:lang w:val="en-GB"/>
              </w:rPr>
              <w:t>Transboundary governance arrangements and architecture for key issues affecting transboundary water systems have not been systematically examined</w:t>
            </w:r>
          </w:p>
        </w:tc>
        <w:tc>
          <w:tcPr>
            <w:tcW w:w="2217" w:type="dxa"/>
            <w:gridSpan w:val="9"/>
            <w:shd w:val="clear" w:color="auto" w:fill="FFFFFF"/>
            <w:vAlign w:val="center"/>
          </w:tcPr>
          <w:p w:rsidR="00DB042F" w:rsidRPr="00123251" w:rsidRDefault="00DB042F" w:rsidP="00C971FC">
            <w:pPr>
              <w:spacing w:before="40"/>
              <w:rPr>
                <w:rFonts w:asciiTheme="minorHAnsi" w:hAnsiTheme="minorHAnsi"/>
                <w:sz w:val="20"/>
                <w:szCs w:val="20"/>
                <w:lang w:val="en-GB"/>
              </w:rPr>
            </w:pPr>
            <w:r w:rsidRPr="00123251">
              <w:rPr>
                <w:rFonts w:asciiTheme="minorHAnsi" w:hAnsiTheme="minorHAnsi"/>
                <w:sz w:val="20"/>
                <w:szCs w:val="20"/>
                <w:lang w:val="en-GB"/>
              </w:rPr>
              <w:t>A valid and systematic baseline assessment of transboundary governance arrangements and architecture for key issues affecting transboundary water systems human populations, their levels of completeness and implications for successful water system governance</w:t>
            </w:r>
            <w:r w:rsidR="00EA484B" w:rsidRPr="00123251">
              <w:rPr>
                <w:rFonts w:asciiTheme="minorHAnsi" w:hAnsiTheme="minorHAnsi"/>
                <w:sz w:val="20"/>
                <w:szCs w:val="20"/>
                <w:lang w:val="en-GB"/>
              </w:rPr>
              <w:t>,</w:t>
            </w:r>
          </w:p>
        </w:tc>
        <w:tc>
          <w:tcPr>
            <w:tcW w:w="2185" w:type="dxa"/>
            <w:gridSpan w:val="11"/>
            <w:shd w:val="clear" w:color="auto" w:fill="FFFFFF"/>
            <w:vAlign w:val="center"/>
          </w:tcPr>
          <w:p w:rsidR="00DB042F" w:rsidRPr="00123251" w:rsidRDefault="00DB042F" w:rsidP="00C971FC">
            <w:pPr>
              <w:spacing w:before="40"/>
              <w:rPr>
                <w:rFonts w:asciiTheme="minorHAnsi" w:hAnsiTheme="minorHAnsi"/>
                <w:sz w:val="20"/>
                <w:szCs w:val="20"/>
                <w:lang w:val="en-GB"/>
              </w:rPr>
            </w:pPr>
            <w:r w:rsidRPr="00123251">
              <w:rPr>
                <w:rFonts w:asciiTheme="minorHAnsi" w:hAnsiTheme="minorHAnsi"/>
                <w:sz w:val="20"/>
                <w:szCs w:val="20"/>
                <w:lang w:val="en-GB"/>
              </w:rPr>
              <w:t>Information on transboundary governance arrangements in relation to key issues assembled, analysed and documented in  Interim and final assessment reports; web-based publication of data, methods and results; Periodic progress reports; Working Group meeting reports; Project mid-term and terminal evaluation</w:t>
            </w:r>
            <w:r w:rsidR="00EA484B" w:rsidRPr="00123251">
              <w:rPr>
                <w:rFonts w:asciiTheme="minorHAnsi" w:hAnsiTheme="minorHAnsi"/>
                <w:sz w:val="20"/>
                <w:szCs w:val="20"/>
                <w:lang w:val="en-GB"/>
              </w:rPr>
              <w:t>,</w:t>
            </w:r>
          </w:p>
        </w:tc>
        <w:tc>
          <w:tcPr>
            <w:tcW w:w="2435" w:type="dxa"/>
            <w:gridSpan w:val="5"/>
            <w:shd w:val="clear" w:color="auto" w:fill="FFFFFF"/>
            <w:vAlign w:val="center"/>
          </w:tcPr>
          <w:p w:rsidR="00DB042F" w:rsidRPr="00123251" w:rsidRDefault="00DB042F" w:rsidP="00C971FC">
            <w:pPr>
              <w:spacing w:before="40"/>
              <w:rPr>
                <w:rFonts w:asciiTheme="minorHAnsi" w:hAnsiTheme="minorHAnsi"/>
                <w:sz w:val="20"/>
                <w:szCs w:val="20"/>
                <w:lang w:val="en-GB"/>
              </w:rPr>
            </w:pPr>
            <w:r w:rsidRPr="00123251">
              <w:rPr>
                <w:rFonts w:asciiTheme="minorHAnsi" w:hAnsiTheme="minorHAnsi"/>
                <w:b/>
                <w:sz w:val="20"/>
                <w:szCs w:val="20"/>
                <w:lang w:val="en-GB"/>
              </w:rPr>
              <w:t xml:space="preserve">Assumptions: </w:t>
            </w:r>
            <w:r w:rsidRPr="00123251">
              <w:rPr>
                <w:rFonts w:asciiTheme="minorHAnsi" w:hAnsiTheme="minorHAnsi"/>
                <w:sz w:val="20"/>
                <w:szCs w:val="20"/>
                <w:lang w:val="en-GB"/>
              </w:rPr>
              <w:t>Adequate current and projected input data products are available to support indicator-based assessments; Partners and other stakeholders in selected water systems are willing and able to complete their assessments in a timely fashion</w:t>
            </w:r>
            <w:r w:rsidR="00EA484B" w:rsidRPr="00123251">
              <w:rPr>
                <w:rFonts w:asciiTheme="minorHAnsi" w:hAnsiTheme="minorHAnsi"/>
                <w:sz w:val="20"/>
                <w:szCs w:val="20"/>
                <w:lang w:val="en-GB"/>
              </w:rPr>
              <w:t>.</w:t>
            </w:r>
          </w:p>
          <w:p w:rsidR="00DB042F" w:rsidRPr="00123251" w:rsidRDefault="00DB042F" w:rsidP="00C971FC">
            <w:pPr>
              <w:spacing w:before="40"/>
              <w:rPr>
                <w:rFonts w:asciiTheme="minorHAnsi" w:hAnsiTheme="minorHAnsi"/>
                <w:sz w:val="20"/>
                <w:szCs w:val="20"/>
                <w:lang w:val="en-GB"/>
              </w:rPr>
            </w:pPr>
          </w:p>
          <w:p w:rsidR="00DB042F" w:rsidRPr="00123251" w:rsidRDefault="00DB042F" w:rsidP="00C971FC">
            <w:pPr>
              <w:spacing w:before="40"/>
              <w:rPr>
                <w:rFonts w:asciiTheme="minorHAnsi" w:hAnsiTheme="minorHAnsi"/>
                <w:sz w:val="20"/>
                <w:szCs w:val="20"/>
                <w:lang w:val="en-GB"/>
              </w:rPr>
            </w:pPr>
            <w:r w:rsidRPr="00123251">
              <w:rPr>
                <w:rFonts w:asciiTheme="minorHAnsi" w:hAnsiTheme="minorHAnsi"/>
                <w:b/>
                <w:sz w:val="20"/>
                <w:szCs w:val="20"/>
                <w:lang w:val="en-GB"/>
              </w:rPr>
              <w:t xml:space="preserve">Risks: </w:t>
            </w:r>
            <w:r w:rsidRPr="00123251">
              <w:rPr>
                <w:rFonts w:asciiTheme="minorHAnsi" w:hAnsiTheme="minorHAnsi"/>
                <w:sz w:val="20"/>
                <w:szCs w:val="20"/>
                <w:lang w:val="en-GB"/>
              </w:rPr>
              <w:t>Project partners and stakeholders can provide accurate and relevant information on governance arrangements</w:t>
            </w:r>
            <w:r w:rsidR="00EA484B" w:rsidRPr="00123251">
              <w:rPr>
                <w:rFonts w:asciiTheme="minorHAnsi" w:hAnsiTheme="minorHAnsi"/>
                <w:sz w:val="20"/>
                <w:szCs w:val="20"/>
                <w:lang w:val="en-GB"/>
              </w:rPr>
              <w:t>.</w:t>
            </w:r>
          </w:p>
        </w:tc>
      </w:tr>
      <w:tr w:rsidR="00E95EB6" w:rsidRPr="00123251" w:rsidTr="00E95EB6">
        <w:trPr>
          <w:gridBefore w:val="1"/>
          <w:gridAfter w:val="1"/>
          <w:wBefore w:w="12" w:type="dxa"/>
          <w:wAfter w:w="9" w:type="dxa"/>
          <w:trHeight w:val="260"/>
          <w:tblHeader/>
          <w:jc w:val="center"/>
        </w:trPr>
        <w:tc>
          <w:tcPr>
            <w:tcW w:w="3373" w:type="dxa"/>
            <w:gridSpan w:val="4"/>
            <w:shd w:val="clear" w:color="auto" w:fill="CCCCFF"/>
            <w:vAlign w:val="center"/>
          </w:tcPr>
          <w:p w:rsidR="00DB042F" w:rsidRPr="00123251" w:rsidRDefault="00DB042F" w:rsidP="00D22BA2">
            <w:pPr>
              <w:spacing w:before="40"/>
              <w:rPr>
                <w:rFonts w:asciiTheme="minorHAnsi" w:hAnsiTheme="minorHAnsi"/>
                <w:b/>
                <w:sz w:val="20"/>
                <w:szCs w:val="20"/>
                <w:lang w:val="en-GB"/>
              </w:rPr>
            </w:pPr>
            <w:r w:rsidRPr="00123251">
              <w:rPr>
                <w:rFonts w:asciiTheme="minorHAnsi" w:hAnsiTheme="minorHAnsi"/>
                <w:b/>
                <w:sz w:val="20"/>
                <w:szCs w:val="20"/>
                <w:lang w:val="en-GB"/>
              </w:rPr>
              <w:t>Output VI.2</w:t>
            </w:r>
            <w:r w:rsidR="00EA484B" w:rsidRPr="00123251">
              <w:rPr>
                <w:rFonts w:asciiTheme="minorHAnsi" w:hAnsiTheme="minorHAnsi"/>
                <w:b/>
                <w:sz w:val="20"/>
                <w:szCs w:val="20"/>
                <w:lang w:val="en-GB"/>
              </w:rPr>
              <w:t>.1</w:t>
            </w:r>
            <w:r w:rsidRPr="00123251">
              <w:rPr>
                <w:rFonts w:asciiTheme="minorHAnsi" w:hAnsiTheme="minorHAnsi"/>
                <w:b/>
                <w:sz w:val="20"/>
                <w:szCs w:val="20"/>
                <w:lang w:val="en-GB"/>
              </w:rPr>
              <w:t xml:space="preserve">: </w:t>
            </w:r>
          </w:p>
          <w:p w:rsidR="00DB042F" w:rsidRPr="00123251" w:rsidRDefault="00DB042F" w:rsidP="00D22BA2">
            <w:pPr>
              <w:spacing w:before="40"/>
              <w:rPr>
                <w:rFonts w:asciiTheme="minorHAnsi" w:hAnsiTheme="minorHAnsi"/>
                <w:b/>
                <w:sz w:val="20"/>
                <w:szCs w:val="20"/>
                <w:lang w:val="en-GB"/>
              </w:rPr>
            </w:pPr>
            <w:r w:rsidRPr="00123251">
              <w:rPr>
                <w:rFonts w:asciiTheme="minorHAnsi" w:hAnsiTheme="minorHAnsi"/>
                <w:b/>
                <w:sz w:val="20"/>
                <w:szCs w:val="20"/>
                <w:lang w:val="en-GB"/>
              </w:rPr>
              <w:t xml:space="preserve">A </w:t>
            </w:r>
            <w:proofErr w:type="gramStart"/>
            <w:r w:rsidRPr="00123251">
              <w:rPr>
                <w:rFonts w:asciiTheme="minorHAnsi" w:hAnsiTheme="minorHAnsi"/>
                <w:b/>
                <w:sz w:val="20"/>
                <w:szCs w:val="20"/>
                <w:lang w:val="en-GB"/>
              </w:rPr>
              <w:t>systematic,</w:t>
            </w:r>
            <w:proofErr w:type="gramEnd"/>
            <w:r w:rsidRPr="00123251">
              <w:rPr>
                <w:rFonts w:asciiTheme="minorHAnsi" w:hAnsiTheme="minorHAnsi"/>
                <w:b/>
                <w:sz w:val="20"/>
                <w:szCs w:val="20"/>
                <w:lang w:val="en-GB"/>
              </w:rPr>
              <w:t xml:space="preserve"> and comparative indicator-based global assessment of human populations dependent on transboundary waters</w:t>
            </w:r>
            <w:r w:rsidR="00EA484B" w:rsidRPr="00123251">
              <w:rPr>
                <w:rFonts w:asciiTheme="minorHAnsi" w:hAnsiTheme="minorHAnsi"/>
                <w:b/>
                <w:sz w:val="20"/>
                <w:szCs w:val="20"/>
                <w:lang w:val="en-GB"/>
              </w:rPr>
              <w:t>.</w:t>
            </w:r>
            <w:r w:rsidRPr="00123251">
              <w:rPr>
                <w:rFonts w:asciiTheme="minorHAnsi" w:hAnsiTheme="minorHAnsi"/>
                <w:b/>
                <w:sz w:val="20"/>
                <w:szCs w:val="20"/>
                <w:lang w:val="en-GB"/>
              </w:rPr>
              <w:t xml:space="preserve"> </w:t>
            </w:r>
          </w:p>
          <w:p w:rsidR="00DB042F" w:rsidRPr="00123251" w:rsidRDefault="00DB042F" w:rsidP="00D22BA2">
            <w:pPr>
              <w:spacing w:before="40"/>
              <w:rPr>
                <w:rFonts w:asciiTheme="minorHAnsi" w:hAnsiTheme="minorHAnsi"/>
                <w:b/>
                <w:sz w:val="20"/>
                <w:szCs w:val="20"/>
                <w:lang w:val="en-GB"/>
              </w:rPr>
            </w:pPr>
          </w:p>
        </w:tc>
        <w:tc>
          <w:tcPr>
            <w:tcW w:w="2521" w:type="dxa"/>
            <w:gridSpan w:val="9"/>
            <w:shd w:val="clear" w:color="auto" w:fill="FFFFFF"/>
            <w:vAlign w:val="center"/>
          </w:tcPr>
          <w:p w:rsidR="00DB042F" w:rsidRPr="00123251" w:rsidRDefault="00DB042F" w:rsidP="00D22BA2">
            <w:pPr>
              <w:spacing w:before="40"/>
              <w:rPr>
                <w:rFonts w:asciiTheme="minorHAnsi" w:hAnsiTheme="minorHAnsi"/>
                <w:sz w:val="20"/>
                <w:szCs w:val="20"/>
                <w:lang w:val="en-GB"/>
              </w:rPr>
            </w:pPr>
            <w:r w:rsidRPr="00123251">
              <w:rPr>
                <w:rFonts w:asciiTheme="minorHAnsi" w:hAnsiTheme="minorHAnsi"/>
                <w:sz w:val="20"/>
                <w:szCs w:val="20"/>
                <w:lang w:val="en-GB"/>
              </w:rPr>
              <w:t>Completed and robust assessment of crosscutting social and economic features of human populations associated with transboundary waters</w:t>
            </w:r>
            <w:r w:rsidR="00EA484B" w:rsidRPr="00123251">
              <w:rPr>
                <w:rFonts w:asciiTheme="minorHAnsi" w:hAnsiTheme="minorHAnsi"/>
                <w:sz w:val="20"/>
                <w:szCs w:val="20"/>
                <w:lang w:val="en-GB"/>
              </w:rPr>
              <w:t>,</w:t>
            </w:r>
          </w:p>
        </w:tc>
        <w:tc>
          <w:tcPr>
            <w:tcW w:w="2275" w:type="dxa"/>
            <w:gridSpan w:val="15"/>
            <w:shd w:val="clear" w:color="auto" w:fill="FFFFFF"/>
            <w:vAlign w:val="center"/>
          </w:tcPr>
          <w:p w:rsidR="00DB042F" w:rsidRPr="00123251" w:rsidRDefault="00DB042F" w:rsidP="00D22BA2">
            <w:pPr>
              <w:spacing w:before="40"/>
              <w:rPr>
                <w:rFonts w:asciiTheme="minorHAnsi" w:hAnsiTheme="minorHAnsi"/>
                <w:sz w:val="20"/>
                <w:szCs w:val="20"/>
                <w:lang w:val="en-GB"/>
              </w:rPr>
            </w:pPr>
            <w:r w:rsidRPr="00123251">
              <w:rPr>
                <w:rFonts w:asciiTheme="minorHAnsi" w:hAnsiTheme="minorHAnsi"/>
                <w:sz w:val="20"/>
                <w:szCs w:val="20"/>
                <w:lang w:val="en-GB"/>
              </w:rPr>
              <w:t>Data on population, economic production, and vulnerability to climate-related natural disasters are routinely collected but have never been analysed in relation to the environmental states of transboundary waters at a global scale</w:t>
            </w:r>
            <w:r w:rsidR="00EA484B" w:rsidRPr="00123251">
              <w:rPr>
                <w:rFonts w:asciiTheme="minorHAnsi" w:hAnsiTheme="minorHAnsi"/>
                <w:sz w:val="20"/>
                <w:szCs w:val="20"/>
                <w:lang w:val="en-GB"/>
              </w:rPr>
              <w:t>,</w:t>
            </w:r>
          </w:p>
        </w:tc>
        <w:tc>
          <w:tcPr>
            <w:tcW w:w="2217" w:type="dxa"/>
            <w:gridSpan w:val="9"/>
            <w:shd w:val="clear" w:color="auto" w:fill="FFFFFF"/>
            <w:vAlign w:val="center"/>
          </w:tcPr>
          <w:p w:rsidR="00DB042F" w:rsidRPr="00123251" w:rsidRDefault="00DB042F" w:rsidP="00D22BA2">
            <w:pPr>
              <w:spacing w:before="40"/>
              <w:rPr>
                <w:rFonts w:asciiTheme="minorHAnsi" w:hAnsiTheme="minorHAnsi"/>
                <w:sz w:val="20"/>
                <w:szCs w:val="20"/>
                <w:lang w:val="en-GB"/>
              </w:rPr>
            </w:pPr>
            <w:r w:rsidRPr="00123251">
              <w:rPr>
                <w:rFonts w:asciiTheme="minorHAnsi" w:hAnsiTheme="minorHAnsi"/>
                <w:sz w:val="20"/>
                <w:szCs w:val="20"/>
                <w:lang w:val="en-GB"/>
              </w:rPr>
              <w:t>A valid and systematic baseline assessment of human populations, their levels of current and projected dependence on changing states of transboundary waters</w:t>
            </w:r>
            <w:r w:rsidR="00EA484B" w:rsidRPr="00123251">
              <w:rPr>
                <w:rFonts w:asciiTheme="minorHAnsi" w:hAnsiTheme="minorHAnsi"/>
                <w:sz w:val="20"/>
                <w:szCs w:val="20"/>
                <w:lang w:val="en-GB"/>
              </w:rPr>
              <w:t>,</w:t>
            </w:r>
          </w:p>
        </w:tc>
        <w:tc>
          <w:tcPr>
            <w:tcW w:w="2185" w:type="dxa"/>
            <w:gridSpan w:val="11"/>
            <w:shd w:val="clear" w:color="auto" w:fill="FFFFFF"/>
            <w:vAlign w:val="center"/>
          </w:tcPr>
          <w:p w:rsidR="00DB042F" w:rsidRPr="00123251" w:rsidRDefault="00DB042F" w:rsidP="00D22BA2">
            <w:pPr>
              <w:spacing w:before="40"/>
              <w:rPr>
                <w:rFonts w:asciiTheme="minorHAnsi" w:hAnsiTheme="minorHAnsi"/>
                <w:sz w:val="20"/>
                <w:szCs w:val="20"/>
                <w:lang w:val="en-GB"/>
              </w:rPr>
            </w:pPr>
            <w:r w:rsidRPr="00123251">
              <w:rPr>
                <w:rFonts w:asciiTheme="minorHAnsi" w:hAnsiTheme="minorHAnsi"/>
                <w:sz w:val="20"/>
                <w:szCs w:val="20"/>
                <w:lang w:val="en-GB"/>
              </w:rPr>
              <w:t>Identified input data sets and core crosscutting socioeconomic indicators; Interim and final assessment reports; web-based publication of data, methods and results; Periodic progress reports; Working Group meeting reports; Project mid-term and terminal evaluation</w:t>
            </w:r>
            <w:r w:rsidR="00EA484B" w:rsidRPr="00123251">
              <w:rPr>
                <w:rFonts w:asciiTheme="minorHAnsi" w:hAnsiTheme="minorHAnsi"/>
                <w:sz w:val="20"/>
                <w:szCs w:val="20"/>
                <w:lang w:val="en-GB"/>
              </w:rPr>
              <w:t>,</w:t>
            </w:r>
          </w:p>
        </w:tc>
        <w:tc>
          <w:tcPr>
            <w:tcW w:w="2435" w:type="dxa"/>
            <w:gridSpan w:val="5"/>
            <w:shd w:val="clear" w:color="auto" w:fill="FFFFFF"/>
            <w:vAlign w:val="center"/>
          </w:tcPr>
          <w:p w:rsidR="00DB042F" w:rsidRPr="00123251" w:rsidRDefault="00DB042F" w:rsidP="00D22BA2">
            <w:pPr>
              <w:spacing w:before="40"/>
              <w:rPr>
                <w:rFonts w:asciiTheme="minorHAnsi" w:hAnsiTheme="minorHAnsi"/>
                <w:sz w:val="20"/>
                <w:szCs w:val="20"/>
                <w:lang w:val="en-GB"/>
              </w:rPr>
            </w:pPr>
            <w:r w:rsidRPr="00123251">
              <w:rPr>
                <w:rFonts w:asciiTheme="minorHAnsi" w:hAnsiTheme="minorHAnsi"/>
                <w:b/>
                <w:sz w:val="20"/>
                <w:szCs w:val="20"/>
                <w:lang w:val="en-GB"/>
              </w:rPr>
              <w:t xml:space="preserve">Assumptions: </w:t>
            </w:r>
            <w:r w:rsidRPr="00123251">
              <w:rPr>
                <w:rFonts w:asciiTheme="minorHAnsi" w:hAnsiTheme="minorHAnsi"/>
                <w:sz w:val="20"/>
                <w:szCs w:val="20"/>
                <w:lang w:val="en-GB"/>
              </w:rPr>
              <w:t>Adequate current and projected input data products are available to support indicator-based assessments; Partners are able to complete their assessments during the project’s lifespan</w:t>
            </w:r>
            <w:r w:rsidR="00EA484B" w:rsidRPr="00123251">
              <w:rPr>
                <w:rFonts w:asciiTheme="minorHAnsi" w:hAnsiTheme="minorHAnsi"/>
                <w:sz w:val="20"/>
                <w:szCs w:val="20"/>
                <w:lang w:val="en-GB"/>
              </w:rPr>
              <w:t>.</w:t>
            </w:r>
            <w:r w:rsidRPr="00123251">
              <w:rPr>
                <w:rFonts w:asciiTheme="minorHAnsi" w:hAnsiTheme="minorHAnsi"/>
                <w:sz w:val="20"/>
                <w:szCs w:val="20"/>
                <w:lang w:val="en-GB"/>
              </w:rPr>
              <w:t xml:space="preserve"> </w:t>
            </w:r>
          </w:p>
          <w:p w:rsidR="00DB042F" w:rsidRPr="00123251" w:rsidRDefault="00DB042F" w:rsidP="00D22BA2">
            <w:pPr>
              <w:spacing w:before="40"/>
              <w:rPr>
                <w:rFonts w:asciiTheme="minorHAnsi" w:hAnsiTheme="minorHAnsi"/>
                <w:sz w:val="20"/>
                <w:szCs w:val="20"/>
                <w:lang w:val="en-GB"/>
              </w:rPr>
            </w:pPr>
          </w:p>
          <w:p w:rsidR="00DB042F" w:rsidRPr="00123251" w:rsidRDefault="00DB042F" w:rsidP="00D22BA2">
            <w:pPr>
              <w:spacing w:before="40"/>
              <w:rPr>
                <w:rFonts w:asciiTheme="minorHAnsi" w:hAnsiTheme="minorHAnsi"/>
                <w:sz w:val="20"/>
                <w:szCs w:val="20"/>
                <w:lang w:val="en-GB"/>
              </w:rPr>
            </w:pPr>
            <w:r w:rsidRPr="00123251">
              <w:rPr>
                <w:rFonts w:asciiTheme="minorHAnsi" w:hAnsiTheme="minorHAnsi"/>
                <w:b/>
                <w:sz w:val="20"/>
                <w:szCs w:val="20"/>
                <w:lang w:val="en-GB"/>
              </w:rPr>
              <w:t>Risks:</w:t>
            </w:r>
            <w:r w:rsidRPr="00123251">
              <w:rPr>
                <w:rFonts w:asciiTheme="minorHAnsi" w:hAnsiTheme="minorHAnsi"/>
                <w:sz w:val="20"/>
                <w:szCs w:val="20"/>
                <w:lang w:val="en-GB"/>
              </w:rPr>
              <w:t xml:space="preserve"> Unavailability of up-to-date and projected input data products and disrupted involvement of partners to complete global assessment</w:t>
            </w:r>
            <w:r w:rsidR="00EA484B" w:rsidRPr="00123251">
              <w:rPr>
                <w:rFonts w:asciiTheme="minorHAnsi" w:hAnsiTheme="minorHAnsi"/>
                <w:sz w:val="20"/>
                <w:szCs w:val="20"/>
                <w:lang w:val="en-GB"/>
              </w:rPr>
              <w:t>.</w:t>
            </w:r>
          </w:p>
        </w:tc>
      </w:tr>
      <w:tr w:rsidR="005852E3" w:rsidRPr="00123251" w:rsidTr="00E95EB6">
        <w:tblPrEx>
          <w:shd w:val="clear" w:color="auto" w:fill="6699FF"/>
        </w:tblPrEx>
        <w:trPr>
          <w:gridBefore w:val="1"/>
          <w:wBefore w:w="9" w:type="dxa"/>
          <w:trHeight w:val="680"/>
          <w:jc w:val="center"/>
        </w:trPr>
        <w:tc>
          <w:tcPr>
            <w:tcW w:w="15018" w:type="dxa"/>
            <w:gridSpan w:val="54"/>
            <w:shd w:val="clear" w:color="auto" w:fill="99CCFF"/>
            <w:vAlign w:val="center"/>
          </w:tcPr>
          <w:p w:rsidR="00C30D22" w:rsidRPr="00123251" w:rsidRDefault="00C30D22" w:rsidP="0079145C">
            <w:pPr>
              <w:spacing w:before="60" w:after="60"/>
              <w:rPr>
                <w:rFonts w:asciiTheme="minorHAnsi" w:hAnsiTheme="minorHAnsi"/>
                <w:b/>
                <w:bCs/>
                <w:sz w:val="22"/>
                <w:szCs w:val="22"/>
                <w:lang w:val="en-GB"/>
              </w:rPr>
            </w:pPr>
            <w:r w:rsidRPr="00123251">
              <w:rPr>
                <w:rFonts w:asciiTheme="minorHAnsi" w:hAnsiTheme="minorHAnsi"/>
                <w:b/>
                <w:bCs/>
                <w:sz w:val="22"/>
                <w:szCs w:val="22"/>
                <w:lang w:val="en-GB"/>
              </w:rPr>
              <w:t xml:space="preserve">Component VII Objective: </w:t>
            </w:r>
            <w:r w:rsidRPr="00123251">
              <w:rPr>
                <w:rFonts w:asciiTheme="minorHAnsi" w:hAnsiTheme="minorHAnsi"/>
                <w:bCs/>
                <w:sz w:val="22"/>
                <w:szCs w:val="22"/>
                <w:shd w:val="clear" w:color="auto" w:fill="99CCFF"/>
                <w:lang w:val="en-GB"/>
              </w:rPr>
              <w:t>T</w:t>
            </w:r>
            <w:r w:rsidRPr="00123251">
              <w:rPr>
                <w:rFonts w:asciiTheme="minorHAnsi" w:hAnsiTheme="minorHAnsi"/>
                <w:color w:val="000000"/>
                <w:sz w:val="22"/>
                <w:szCs w:val="22"/>
                <w:shd w:val="clear" w:color="auto" w:fill="99CCFF"/>
                <w:lang w:val="en-GB"/>
              </w:rPr>
              <w:t>o organize and present core data and indicators used in the assessment in a consistent way, tailored for the use by the TWAP stakeholders and to operate as an authoritative clearing house for transboundary water data and indicators.</w:t>
            </w:r>
          </w:p>
        </w:tc>
      </w:tr>
      <w:tr w:rsidR="005852E3" w:rsidRPr="00123251" w:rsidTr="00E95EB6">
        <w:trPr>
          <w:gridBefore w:val="1"/>
          <w:gridAfter w:val="1"/>
          <w:wBefore w:w="12" w:type="dxa"/>
          <w:wAfter w:w="9" w:type="dxa"/>
          <w:trHeight w:val="567"/>
          <w:jc w:val="center"/>
        </w:trPr>
        <w:tc>
          <w:tcPr>
            <w:tcW w:w="3373" w:type="dxa"/>
            <w:gridSpan w:val="4"/>
            <w:shd w:val="clear" w:color="auto" w:fill="D9D9D9"/>
            <w:vAlign w:val="center"/>
          </w:tcPr>
          <w:p w:rsidR="00C30D22" w:rsidRPr="00123251" w:rsidRDefault="00C30D22" w:rsidP="0079145C">
            <w:pPr>
              <w:spacing w:before="60" w:after="60"/>
              <w:jc w:val="center"/>
              <w:rPr>
                <w:rFonts w:asciiTheme="minorHAnsi" w:hAnsiTheme="minorHAnsi"/>
                <w:b/>
                <w:sz w:val="22"/>
                <w:szCs w:val="22"/>
                <w:lang w:val="en-GB"/>
              </w:rPr>
            </w:pPr>
            <w:r w:rsidRPr="00123251">
              <w:rPr>
                <w:rFonts w:asciiTheme="minorHAnsi" w:hAnsiTheme="minorHAnsi"/>
                <w:b/>
                <w:sz w:val="22"/>
                <w:szCs w:val="22"/>
                <w:lang w:val="en-GB"/>
              </w:rPr>
              <w:t>Component VII Outputs</w:t>
            </w:r>
          </w:p>
        </w:tc>
        <w:tc>
          <w:tcPr>
            <w:tcW w:w="2532" w:type="dxa"/>
            <w:gridSpan w:val="10"/>
            <w:shd w:val="clear" w:color="auto" w:fill="D9D9D9"/>
            <w:vAlign w:val="center"/>
          </w:tcPr>
          <w:p w:rsidR="00C30D22" w:rsidRPr="00123251" w:rsidRDefault="00C30D22" w:rsidP="0079145C">
            <w:pPr>
              <w:spacing w:before="60" w:after="60"/>
              <w:jc w:val="center"/>
              <w:rPr>
                <w:rFonts w:asciiTheme="minorHAnsi" w:hAnsiTheme="minorHAnsi"/>
                <w:b/>
                <w:bCs/>
                <w:sz w:val="22"/>
                <w:szCs w:val="22"/>
                <w:lang w:val="en-GB"/>
              </w:rPr>
            </w:pPr>
            <w:r w:rsidRPr="00123251">
              <w:rPr>
                <w:rFonts w:asciiTheme="minorHAnsi" w:hAnsiTheme="minorHAnsi"/>
                <w:b/>
                <w:bCs/>
                <w:sz w:val="22"/>
                <w:szCs w:val="22"/>
                <w:lang w:val="en-GB"/>
              </w:rPr>
              <w:t>Indicator</w:t>
            </w:r>
          </w:p>
        </w:tc>
        <w:tc>
          <w:tcPr>
            <w:tcW w:w="2264" w:type="dxa"/>
            <w:gridSpan w:val="14"/>
            <w:shd w:val="clear" w:color="auto" w:fill="D9D9D9"/>
            <w:vAlign w:val="center"/>
          </w:tcPr>
          <w:p w:rsidR="00C30D22" w:rsidRPr="00123251" w:rsidRDefault="00C30D22" w:rsidP="0079145C">
            <w:pPr>
              <w:pStyle w:val="Heading3"/>
              <w:spacing w:before="60"/>
              <w:jc w:val="center"/>
              <w:rPr>
                <w:rFonts w:asciiTheme="minorHAnsi" w:hAnsiTheme="minorHAnsi"/>
                <w:b/>
                <w:i w:val="0"/>
                <w:sz w:val="22"/>
                <w:szCs w:val="22"/>
                <w:u w:val="none"/>
              </w:rPr>
            </w:pPr>
            <w:bookmarkStart w:id="3" w:name="_Toc337574254"/>
            <w:r w:rsidRPr="00123251">
              <w:rPr>
                <w:rFonts w:asciiTheme="minorHAnsi" w:hAnsiTheme="minorHAnsi"/>
                <w:b/>
                <w:i w:val="0"/>
                <w:sz w:val="22"/>
                <w:szCs w:val="22"/>
                <w:u w:val="none"/>
              </w:rPr>
              <w:t>Baseline</w:t>
            </w:r>
            <w:bookmarkEnd w:id="3"/>
          </w:p>
        </w:tc>
        <w:tc>
          <w:tcPr>
            <w:tcW w:w="2217" w:type="dxa"/>
            <w:gridSpan w:val="9"/>
            <w:shd w:val="clear" w:color="auto" w:fill="D9D9D9"/>
            <w:vAlign w:val="center"/>
          </w:tcPr>
          <w:p w:rsidR="00C30D22" w:rsidRPr="00123251" w:rsidRDefault="00C30D22" w:rsidP="0079145C">
            <w:pPr>
              <w:pStyle w:val="Heading3"/>
              <w:spacing w:before="60"/>
              <w:jc w:val="center"/>
              <w:rPr>
                <w:rFonts w:asciiTheme="minorHAnsi" w:hAnsiTheme="minorHAnsi"/>
                <w:b/>
                <w:i w:val="0"/>
                <w:sz w:val="22"/>
                <w:szCs w:val="22"/>
                <w:u w:val="none"/>
              </w:rPr>
            </w:pPr>
            <w:bookmarkStart w:id="4" w:name="_Toc337574255"/>
            <w:r w:rsidRPr="00123251">
              <w:rPr>
                <w:rFonts w:asciiTheme="minorHAnsi" w:hAnsiTheme="minorHAnsi"/>
                <w:b/>
                <w:i w:val="0"/>
                <w:sz w:val="22"/>
                <w:szCs w:val="22"/>
                <w:u w:val="none"/>
              </w:rPr>
              <w:t>Target</w:t>
            </w:r>
            <w:bookmarkEnd w:id="4"/>
          </w:p>
        </w:tc>
        <w:tc>
          <w:tcPr>
            <w:tcW w:w="2185" w:type="dxa"/>
            <w:gridSpan w:val="11"/>
            <w:shd w:val="clear" w:color="auto" w:fill="D9D9D9"/>
            <w:vAlign w:val="center"/>
          </w:tcPr>
          <w:p w:rsidR="00C30D22" w:rsidRPr="00123251" w:rsidRDefault="00C30D22" w:rsidP="0079145C">
            <w:pPr>
              <w:spacing w:before="60" w:after="60"/>
              <w:jc w:val="center"/>
              <w:rPr>
                <w:rFonts w:asciiTheme="minorHAnsi" w:hAnsiTheme="minorHAnsi"/>
                <w:b/>
                <w:bCs/>
                <w:sz w:val="22"/>
                <w:szCs w:val="22"/>
                <w:lang w:val="en-GB"/>
              </w:rPr>
            </w:pPr>
            <w:r w:rsidRPr="00123251">
              <w:rPr>
                <w:rFonts w:asciiTheme="minorHAnsi" w:hAnsiTheme="minorHAnsi"/>
                <w:b/>
                <w:bCs/>
                <w:sz w:val="22"/>
                <w:szCs w:val="22"/>
                <w:lang w:val="en-GB"/>
              </w:rPr>
              <w:t>Sources of verification</w:t>
            </w:r>
          </w:p>
        </w:tc>
        <w:tc>
          <w:tcPr>
            <w:tcW w:w="2435" w:type="dxa"/>
            <w:gridSpan w:val="5"/>
            <w:shd w:val="clear" w:color="auto" w:fill="D9D9D9"/>
            <w:vAlign w:val="center"/>
          </w:tcPr>
          <w:p w:rsidR="00C30D22" w:rsidRPr="00123251" w:rsidRDefault="00C30D22" w:rsidP="0079145C">
            <w:pPr>
              <w:spacing w:before="60" w:after="60"/>
              <w:jc w:val="center"/>
              <w:rPr>
                <w:rFonts w:asciiTheme="minorHAnsi" w:hAnsiTheme="minorHAnsi"/>
                <w:b/>
                <w:bCs/>
                <w:sz w:val="22"/>
                <w:szCs w:val="22"/>
                <w:lang w:val="en-GB"/>
              </w:rPr>
            </w:pPr>
            <w:r w:rsidRPr="00123251">
              <w:rPr>
                <w:rFonts w:asciiTheme="minorHAnsi" w:hAnsiTheme="minorHAnsi"/>
                <w:b/>
                <w:bCs/>
                <w:sz w:val="22"/>
                <w:szCs w:val="22"/>
                <w:lang w:val="en-GB"/>
              </w:rPr>
              <w:t>Risks and Assumptions</w:t>
            </w:r>
          </w:p>
        </w:tc>
      </w:tr>
      <w:tr w:rsidR="005852E3" w:rsidRPr="00123251" w:rsidTr="00E95EB6">
        <w:trPr>
          <w:gridBefore w:val="1"/>
          <w:gridAfter w:val="3"/>
          <w:wBefore w:w="12" w:type="dxa"/>
          <w:wAfter w:w="203" w:type="dxa"/>
          <w:trHeight w:val="2987"/>
          <w:tblHeader/>
          <w:jc w:val="center"/>
        </w:trPr>
        <w:tc>
          <w:tcPr>
            <w:tcW w:w="3373" w:type="dxa"/>
            <w:gridSpan w:val="4"/>
            <w:shd w:val="clear" w:color="auto" w:fill="CCCCFF"/>
            <w:vAlign w:val="center"/>
          </w:tcPr>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b/>
                <w:sz w:val="20"/>
                <w:szCs w:val="20"/>
                <w:lang w:val="en-GB"/>
              </w:rPr>
              <w:lastRenderedPageBreak/>
              <w:t xml:space="preserve">Output VII.1.1: </w:t>
            </w:r>
            <w:r w:rsidRPr="00123251">
              <w:rPr>
                <w:rFonts w:asciiTheme="minorHAnsi" w:hAnsiTheme="minorHAnsi"/>
                <w:sz w:val="20"/>
                <w:szCs w:val="20"/>
                <w:lang w:val="en-GB"/>
              </w:rPr>
              <w:t xml:space="preserve">A project data and information management platform for showcasing, visualizing and exploring main assessment results and as a clearing house on transboundary water system data and </w:t>
            </w:r>
            <w:proofErr w:type="gramStart"/>
            <w:r w:rsidRPr="00123251">
              <w:rPr>
                <w:rFonts w:asciiTheme="minorHAnsi" w:hAnsiTheme="minorHAnsi"/>
                <w:sz w:val="20"/>
                <w:szCs w:val="20"/>
                <w:lang w:val="en-GB"/>
              </w:rPr>
              <w:t>indicators  (</w:t>
            </w:r>
            <w:proofErr w:type="gramEnd"/>
            <w:r w:rsidRPr="00123251">
              <w:rPr>
                <w:rFonts w:asciiTheme="minorHAnsi" w:hAnsiTheme="minorHAnsi"/>
                <w:sz w:val="20"/>
                <w:szCs w:val="20"/>
                <w:lang w:val="en-GB"/>
              </w:rPr>
              <w:t>by 24 months).</w:t>
            </w:r>
          </w:p>
        </w:tc>
        <w:tc>
          <w:tcPr>
            <w:tcW w:w="2394" w:type="dxa"/>
            <w:gridSpan w:val="5"/>
            <w:shd w:val="clear" w:color="auto" w:fill="FFFFFF"/>
            <w:vAlign w:val="center"/>
          </w:tcPr>
          <w:p w:rsidR="00C30D22" w:rsidRPr="00123251" w:rsidRDefault="00C30D22" w:rsidP="0079145C">
            <w:pPr>
              <w:spacing w:before="40"/>
              <w:rPr>
                <w:rFonts w:asciiTheme="minorHAnsi" w:hAnsiTheme="minorHAnsi"/>
                <w:color w:val="000000"/>
                <w:sz w:val="20"/>
                <w:szCs w:val="20"/>
                <w:lang w:val="en-GB"/>
              </w:rPr>
            </w:pPr>
            <w:r w:rsidRPr="00123251">
              <w:rPr>
                <w:rStyle w:val="IntenseEmphasis"/>
                <w:rFonts w:asciiTheme="minorHAnsi" w:hAnsiTheme="minorHAnsi"/>
                <w:b w:val="0"/>
                <w:bCs w:val="0"/>
                <w:i w:val="0"/>
                <w:iCs w:val="0"/>
                <w:color w:val="000000"/>
                <w:sz w:val="20"/>
                <w:szCs w:val="20"/>
                <w:lang w:val="en-GB"/>
              </w:rPr>
              <w:t xml:space="preserve">Single online access point to relevant data on transboundary water systems has been created and is operational, including mapping of TWAP indicators. </w:t>
            </w:r>
            <w:r w:rsidRPr="00123251">
              <w:rPr>
                <w:rFonts w:asciiTheme="minorHAnsi" w:hAnsiTheme="minorHAnsi"/>
                <w:color w:val="000000"/>
                <w:sz w:val="20"/>
                <w:szCs w:val="20"/>
                <w:lang w:val="en-GB"/>
              </w:rPr>
              <w:t xml:space="preserve"> The TWAP Portal/Platform is linked with the TWAP website and connected with IW</w:t>
            </w:r>
            <w:proofErr w:type="gramStart"/>
            <w:r w:rsidRPr="00123251">
              <w:rPr>
                <w:rFonts w:asciiTheme="minorHAnsi" w:hAnsiTheme="minorHAnsi"/>
                <w:color w:val="000000"/>
                <w:sz w:val="20"/>
                <w:szCs w:val="20"/>
                <w:lang w:val="en-GB"/>
              </w:rPr>
              <w:t>:LEARN</w:t>
            </w:r>
            <w:proofErr w:type="gramEnd"/>
            <w:r w:rsidRPr="00123251">
              <w:rPr>
                <w:rFonts w:asciiTheme="minorHAnsi" w:hAnsiTheme="minorHAnsi"/>
                <w:color w:val="000000"/>
                <w:sz w:val="20"/>
                <w:szCs w:val="20"/>
                <w:lang w:val="en-GB"/>
              </w:rPr>
              <w:t xml:space="preserve"> functionalities.</w:t>
            </w:r>
          </w:p>
        </w:tc>
        <w:tc>
          <w:tcPr>
            <w:tcW w:w="2157" w:type="dxa"/>
            <w:gridSpan w:val="13"/>
            <w:shd w:val="clear" w:color="auto" w:fill="FFFFFF"/>
            <w:vAlign w:val="center"/>
          </w:tcPr>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Scattered and incomplete data available in different formats from WGs and external data partners.</w:t>
            </w:r>
          </w:p>
          <w:p w:rsidR="00C30D22" w:rsidRPr="00123251" w:rsidRDefault="00C30D22" w:rsidP="0079145C">
            <w:pPr>
              <w:spacing w:before="40"/>
              <w:rPr>
                <w:rFonts w:asciiTheme="minorHAnsi" w:hAnsiTheme="minorHAnsi"/>
                <w:sz w:val="20"/>
                <w:szCs w:val="20"/>
                <w:lang w:val="en-GB"/>
              </w:rPr>
            </w:pPr>
          </w:p>
          <w:p w:rsidR="00C30D22" w:rsidRPr="00123251" w:rsidRDefault="00C30D22" w:rsidP="0079145C">
            <w:pPr>
              <w:spacing w:before="40"/>
              <w:rPr>
                <w:rFonts w:asciiTheme="minorHAnsi" w:hAnsiTheme="minorHAnsi"/>
                <w:sz w:val="20"/>
                <w:szCs w:val="20"/>
                <w:lang w:val="en-GB"/>
              </w:rPr>
            </w:pPr>
          </w:p>
        </w:tc>
        <w:tc>
          <w:tcPr>
            <w:tcW w:w="2169" w:type="dxa"/>
            <w:gridSpan w:val="10"/>
            <w:shd w:val="clear" w:color="auto" w:fill="FFFFFF"/>
            <w:vAlign w:val="center"/>
          </w:tcPr>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One entry point for accessing and presenting   TWAP data sets and indicators, available for use by TWAP stakeholders, enabling comparison and visualization of main assessment results.</w:t>
            </w:r>
          </w:p>
        </w:tc>
        <w:tc>
          <w:tcPr>
            <w:tcW w:w="2184" w:type="dxa"/>
            <w:gridSpan w:val="6"/>
            <w:shd w:val="clear" w:color="auto" w:fill="FFFFFF"/>
            <w:vAlign w:val="center"/>
          </w:tcPr>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TWAP Portal/Platform is on-line, functioning and linked to TWAP website, providing access to core TWAP data and indicators.</w:t>
            </w:r>
          </w:p>
        </w:tc>
        <w:tc>
          <w:tcPr>
            <w:tcW w:w="2535" w:type="dxa"/>
            <w:gridSpan w:val="13"/>
            <w:shd w:val="clear" w:color="auto" w:fill="FFFFFF"/>
            <w:vAlign w:val="center"/>
          </w:tcPr>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b/>
                <w:sz w:val="20"/>
                <w:szCs w:val="20"/>
                <w:lang w:val="en-GB"/>
              </w:rPr>
              <w:t>Assumption:</w:t>
            </w:r>
            <w:r w:rsidRPr="00123251">
              <w:rPr>
                <w:rFonts w:asciiTheme="minorHAnsi" w:hAnsiTheme="minorHAnsi"/>
                <w:sz w:val="20"/>
                <w:szCs w:val="20"/>
                <w:lang w:val="en-GB"/>
              </w:rPr>
              <w:t xml:space="preserve">  data formats used by WGs are compatible.</w:t>
            </w:r>
          </w:p>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b/>
                <w:sz w:val="20"/>
                <w:szCs w:val="20"/>
                <w:lang w:val="en-GB"/>
              </w:rPr>
              <w:t>Risks:</w:t>
            </w:r>
            <w:r w:rsidRPr="00123251">
              <w:rPr>
                <w:rFonts w:asciiTheme="minorHAnsi" w:hAnsiTheme="minorHAnsi"/>
                <w:sz w:val="20"/>
                <w:szCs w:val="20"/>
                <w:lang w:val="en-GB"/>
              </w:rPr>
              <w:t xml:space="preserve"> Copyright issues on data from WGs and other sources; Insufficient resources.</w:t>
            </w:r>
          </w:p>
          <w:p w:rsidR="00C30D22" w:rsidRPr="00123251" w:rsidRDefault="00C30D22" w:rsidP="0079145C">
            <w:pPr>
              <w:spacing w:before="40"/>
              <w:rPr>
                <w:rFonts w:asciiTheme="minorHAnsi" w:hAnsiTheme="minorHAnsi"/>
                <w:sz w:val="20"/>
                <w:szCs w:val="20"/>
                <w:lang w:val="en-GB"/>
              </w:rPr>
            </w:pPr>
          </w:p>
        </w:tc>
      </w:tr>
      <w:tr w:rsidR="005852E3" w:rsidRPr="00123251" w:rsidTr="00E95EB6">
        <w:trPr>
          <w:gridBefore w:val="1"/>
          <w:gridAfter w:val="3"/>
          <w:wBefore w:w="12" w:type="dxa"/>
          <w:wAfter w:w="203" w:type="dxa"/>
          <w:trHeight w:val="260"/>
          <w:tblHeader/>
          <w:jc w:val="center"/>
        </w:trPr>
        <w:tc>
          <w:tcPr>
            <w:tcW w:w="3373" w:type="dxa"/>
            <w:gridSpan w:val="4"/>
            <w:shd w:val="clear" w:color="auto" w:fill="CCCCFF"/>
            <w:vAlign w:val="center"/>
          </w:tcPr>
          <w:p w:rsidR="00C30D22" w:rsidRPr="00123251" w:rsidRDefault="00C30D22" w:rsidP="0079145C">
            <w:pPr>
              <w:spacing w:before="40"/>
              <w:rPr>
                <w:rFonts w:asciiTheme="minorHAnsi" w:hAnsiTheme="minorHAnsi"/>
                <w:b/>
                <w:sz w:val="20"/>
                <w:szCs w:val="20"/>
                <w:lang w:val="en-GB"/>
              </w:rPr>
            </w:pPr>
            <w:r w:rsidRPr="00123251">
              <w:rPr>
                <w:rFonts w:asciiTheme="minorHAnsi" w:hAnsiTheme="minorHAnsi"/>
                <w:b/>
                <w:sz w:val="20"/>
                <w:szCs w:val="20"/>
                <w:lang w:val="en-GB"/>
              </w:rPr>
              <w:t xml:space="preserve">Output VII.1.2: </w:t>
            </w:r>
            <w:r w:rsidRPr="00123251">
              <w:rPr>
                <w:rFonts w:asciiTheme="minorHAnsi" w:hAnsiTheme="minorHAnsi"/>
                <w:sz w:val="20"/>
                <w:szCs w:val="20"/>
                <w:lang w:val="en-GB"/>
              </w:rPr>
              <w:t>Dedicated project website connected with IW: LEARN and other GEF knowledge management systems (within 6 months).</w:t>
            </w:r>
          </w:p>
        </w:tc>
        <w:tc>
          <w:tcPr>
            <w:tcW w:w="2394" w:type="dxa"/>
            <w:gridSpan w:val="5"/>
            <w:shd w:val="clear" w:color="auto" w:fill="FFFFFF"/>
            <w:vAlign w:val="center"/>
          </w:tcPr>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Project information and assessment results and documents are available on-line via a dedicated TWAP project website, with links to TWAP Portal/Platform and IW</w:t>
            </w:r>
            <w:proofErr w:type="gramStart"/>
            <w:r w:rsidRPr="00123251">
              <w:rPr>
                <w:rFonts w:asciiTheme="minorHAnsi" w:hAnsiTheme="minorHAnsi"/>
                <w:sz w:val="20"/>
                <w:szCs w:val="20"/>
                <w:lang w:val="en-GB"/>
              </w:rPr>
              <w:t>:LEARN</w:t>
            </w:r>
            <w:proofErr w:type="gramEnd"/>
            <w:r w:rsidRPr="00123251">
              <w:rPr>
                <w:rFonts w:asciiTheme="minorHAnsi" w:hAnsiTheme="minorHAnsi"/>
                <w:sz w:val="20"/>
                <w:szCs w:val="20"/>
                <w:lang w:val="en-GB"/>
              </w:rPr>
              <w:t xml:space="preserve"> information.</w:t>
            </w:r>
          </w:p>
        </w:tc>
        <w:tc>
          <w:tcPr>
            <w:tcW w:w="2157" w:type="dxa"/>
            <w:gridSpan w:val="13"/>
            <w:shd w:val="clear" w:color="auto" w:fill="FFFFFF"/>
            <w:vAlign w:val="center"/>
          </w:tcPr>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Off-line project information available from TWAP Secretariat and WGs.</w:t>
            </w:r>
          </w:p>
          <w:p w:rsidR="00C30D22" w:rsidRPr="00123251" w:rsidRDefault="00C30D22" w:rsidP="0079145C">
            <w:pPr>
              <w:spacing w:before="40"/>
              <w:rPr>
                <w:rFonts w:asciiTheme="minorHAnsi" w:hAnsiTheme="minorHAnsi"/>
                <w:sz w:val="20"/>
                <w:szCs w:val="20"/>
                <w:lang w:val="en-GB"/>
              </w:rPr>
            </w:pPr>
          </w:p>
        </w:tc>
        <w:tc>
          <w:tcPr>
            <w:tcW w:w="2169" w:type="dxa"/>
            <w:gridSpan w:val="10"/>
            <w:shd w:val="clear" w:color="auto" w:fill="FFFFFF"/>
            <w:vAlign w:val="center"/>
          </w:tcPr>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On-line, up-to-date and integrated project information available through dedicated website, including electronic assessments reports.</w:t>
            </w:r>
          </w:p>
        </w:tc>
        <w:tc>
          <w:tcPr>
            <w:tcW w:w="2184" w:type="dxa"/>
            <w:gridSpan w:val="6"/>
            <w:shd w:val="clear" w:color="auto" w:fill="FFFFFF"/>
            <w:vAlign w:val="center"/>
          </w:tcPr>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 xml:space="preserve">A project website exists and </w:t>
            </w:r>
            <w:proofErr w:type="gramStart"/>
            <w:r w:rsidRPr="00123251">
              <w:rPr>
                <w:rFonts w:asciiTheme="minorHAnsi" w:hAnsiTheme="minorHAnsi"/>
                <w:sz w:val="20"/>
                <w:szCs w:val="20"/>
                <w:lang w:val="en-GB"/>
              </w:rPr>
              <w:t>provides  up</w:t>
            </w:r>
            <w:proofErr w:type="gramEnd"/>
            <w:r w:rsidRPr="00123251">
              <w:rPr>
                <w:rFonts w:asciiTheme="minorHAnsi" w:hAnsiTheme="minorHAnsi"/>
                <w:sz w:val="20"/>
                <w:szCs w:val="20"/>
                <w:lang w:val="en-GB"/>
              </w:rPr>
              <w:t>-to-date information on the project and its assessment results and provides access to other TWAP resources and IW:LEARN information.</w:t>
            </w:r>
          </w:p>
        </w:tc>
        <w:tc>
          <w:tcPr>
            <w:tcW w:w="2535" w:type="dxa"/>
            <w:gridSpan w:val="13"/>
            <w:shd w:val="clear" w:color="auto" w:fill="FFFFFF"/>
            <w:vAlign w:val="center"/>
          </w:tcPr>
          <w:p w:rsidR="00C30D22" w:rsidRPr="00123251" w:rsidRDefault="00C30D22" w:rsidP="0079145C">
            <w:pPr>
              <w:spacing w:after="60"/>
              <w:rPr>
                <w:rFonts w:asciiTheme="minorHAnsi" w:hAnsiTheme="minorHAnsi"/>
                <w:sz w:val="20"/>
                <w:szCs w:val="20"/>
                <w:lang w:val="en-GB"/>
              </w:rPr>
            </w:pPr>
            <w:r w:rsidRPr="00123251">
              <w:rPr>
                <w:rFonts w:asciiTheme="minorHAnsi" w:hAnsiTheme="minorHAnsi"/>
                <w:b/>
                <w:sz w:val="20"/>
                <w:szCs w:val="20"/>
                <w:lang w:val="en-GB"/>
              </w:rPr>
              <w:t>Assumption:</w:t>
            </w:r>
            <w:r w:rsidRPr="00123251">
              <w:rPr>
                <w:rFonts w:asciiTheme="minorHAnsi" w:hAnsiTheme="minorHAnsi"/>
                <w:sz w:val="20"/>
                <w:szCs w:val="20"/>
                <w:lang w:val="en-GB"/>
              </w:rPr>
              <w:t xml:space="preserve"> project information is up-to-date and available.</w:t>
            </w:r>
          </w:p>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b/>
                <w:sz w:val="20"/>
                <w:szCs w:val="20"/>
                <w:lang w:val="en-GB"/>
              </w:rPr>
              <w:t>Risks:</w:t>
            </w:r>
            <w:r w:rsidRPr="00123251">
              <w:rPr>
                <w:rFonts w:asciiTheme="minorHAnsi" w:hAnsiTheme="minorHAnsi"/>
                <w:sz w:val="20"/>
                <w:szCs w:val="20"/>
                <w:lang w:val="en-GB"/>
              </w:rPr>
              <w:t xml:space="preserve"> Incomplete and/or outdated project information available from Secretariat and WGs.  </w:t>
            </w:r>
          </w:p>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IW</w:t>
            </w:r>
            <w:proofErr w:type="gramStart"/>
            <w:r w:rsidRPr="00123251">
              <w:rPr>
                <w:rFonts w:asciiTheme="minorHAnsi" w:hAnsiTheme="minorHAnsi"/>
                <w:sz w:val="20"/>
                <w:szCs w:val="20"/>
                <w:lang w:val="en-GB"/>
              </w:rPr>
              <w:t>:LEARN</w:t>
            </w:r>
            <w:proofErr w:type="gramEnd"/>
            <w:r w:rsidRPr="00123251">
              <w:rPr>
                <w:rFonts w:asciiTheme="minorHAnsi" w:hAnsiTheme="minorHAnsi"/>
                <w:sz w:val="20"/>
                <w:szCs w:val="20"/>
                <w:lang w:val="en-GB"/>
              </w:rPr>
              <w:t xml:space="preserve"> not able to host TWAP project website.</w:t>
            </w:r>
          </w:p>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Insufficient resources.</w:t>
            </w:r>
          </w:p>
        </w:tc>
      </w:tr>
      <w:tr w:rsidR="005852E3" w:rsidRPr="00123251" w:rsidTr="00E95EB6">
        <w:trPr>
          <w:gridBefore w:val="1"/>
          <w:gridAfter w:val="3"/>
          <w:wBefore w:w="12" w:type="dxa"/>
          <w:wAfter w:w="203" w:type="dxa"/>
          <w:trHeight w:val="260"/>
          <w:tblHeader/>
          <w:jc w:val="center"/>
        </w:trPr>
        <w:tc>
          <w:tcPr>
            <w:tcW w:w="3373" w:type="dxa"/>
            <w:gridSpan w:val="4"/>
            <w:shd w:val="clear" w:color="auto" w:fill="CCCCFF"/>
            <w:vAlign w:val="center"/>
          </w:tcPr>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b/>
                <w:sz w:val="20"/>
                <w:szCs w:val="20"/>
                <w:lang w:val="en-GB"/>
              </w:rPr>
              <w:t xml:space="preserve">Output VII.2.1: </w:t>
            </w:r>
            <w:r w:rsidRPr="00123251">
              <w:rPr>
                <w:rFonts w:asciiTheme="minorHAnsi" w:hAnsiTheme="minorHAnsi"/>
                <w:sz w:val="20"/>
                <w:szCs w:val="20"/>
                <w:lang w:val="en-GB"/>
              </w:rPr>
              <w:t>Published assessment reports, launch events, communication and outreach material printed, and on-line.</w:t>
            </w:r>
          </w:p>
          <w:p w:rsidR="00C30D22" w:rsidRPr="00123251" w:rsidRDefault="00C30D22" w:rsidP="0079145C">
            <w:pPr>
              <w:spacing w:before="40"/>
              <w:rPr>
                <w:rFonts w:asciiTheme="minorHAnsi" w:hAnsiTheme="minorHAnsi"/>
                <w:b/>
                <w:sz w:val="20"/>
                <w:szCs w:val="20"/>
                <w:lang w:val="en-GB"/>
              </w:rPr>
            </w:pPr>
          </w:p>
        </w:tc>
        <w:tc>
          <w:tcPr>
            <w:tcW w:w="2394" w:type="dxa"/>
            <w:gridSpan w:val="5"/>
            <w:shd w:val="clear" w:color="auto" w:fill="FFFFFF"/>
            <w:vAlign w:val="center"/>
          </w:tcPr>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 xml:space="preserve">Assessments reports and outreach products are produced and disseminated. </w:t>
            </w:r>
          </w:p>
        </w:tc>
        <w:tc>
          <w:tcPr>
            <w:tcW w:w="2157" w:type="dxa"/>
            <w:gridSpan w:val="13"/>
            <w:shd w:val="clear" w:color="auto" w:fill="FFFFFF"/>
            <w:vAlign w:val="center"/>
          </w:tcPr>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 xml:space="preserve">No reports or information products available. </w:t>
            </w:r>
          </w:p>
        </w:tc>
        <w:tc>
          <w:tcPr>
            <w:tcW w:w="2169" w:type="dxa"/>
            <w:gridSpan w:val="10"/>
            <w:shd w:val="clear" w:color="auto" w:fill="FFFFFF"/>
            <w:vAlign w:val="center"/>
          </w:tcPr>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 xml:space="preserve">All assessments reports are made available printed and on-line; outreach material is produced, disseminated and communicated to stakeholders. </w:t>
            </w:r>
          </w:p>
        </w:tc>
        <w:tc>
          <w:tcPr>
            <w:tcW w:w="2184" w:type="dxa"/>
            <w:gridSpan w:val="6"/>
            <w:shd w:val="clear" w:color="auto" w:fill="FFFFFF"/>
            <w:vAlign w:val="center"/>
          </w:tcPr>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Availability of reports and outreach material, web statistics and references in policy documents.</w:t>
            </w:r>
          </w:p>
        </w:tc>
        <w:tc>
          <w:tcPr>
            <w:tcW w:w="2535" w:type="dxa"/>
            <w:gridSpan w:val="13"/>
            <w:shd w:val="clear" w:color="auto" w:fill="FFFFFF"/>
            <w:vAlign w:val="center"/>
          </w:tcPr>
          <w:p w:rsidR="00C30D22" w:rsidRPr="00123251" w:rsidRDefault="00C30D22" w:rsidP="0079145C">
            <w:pPr>
              <w:spacing w:after="60"/>
              <w:rPr>
                <w:rFonts w:asciiTheme="minorHAnsi" w:hAnsiTheme="minorHAnsi"/>
                <w:sz w:val="20"/>
                <w:szCs w:val="20"/>
                <w:lang w:val="en-GB"/>
              </w:rPr>
            </w:pPr>
            <w:r w:rsidRPr="00123251">
              <w:rPr>
                <w:rFonts w:asciiTheme="minorHAnsi" w:hAnsiTheme="minorHAnsi"/>
                <w:b/>
                <w:sz w:val="20"/>
                <w:szCs w:val="20"/>
                <w:lang w:val="en-GB"/>
              </w:rPr>
              <w:t>Assumption:</w:t>
            </w:r>
            <w:r w:rsidRPr="00123251">
              <w:rPr>
                <w:rFonts w:asciiTheme="minorHAnsi" w:hAnsiTheme="minorHAnsi"/>
                <w:sz w:val="20"/>
                <w:szCs w:val="20"/>
                <w:lang w:val="en-GB"/>
              </w:rPr>
              <w:t xml:space="preserve"> resources are available for printing reports (printed and o-line) and for preparing outreach material.</w:t>
            </w:r>
          </w:p>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b/>
                <w:sz w:val="20"/>
                <w:szCs w:val="20"/>
                <w:lang w:val="en-GB"/>
              </w:rPr>
              <w:t>Risks:</w:t>
            </w:r>
            <w:r w:rsidRPr="00123251">
              <w:rPr>
                <w:rFonts w:asciiTheme="minorHAnsi" w:hAnsiTheme="minorHAnsi"/>
                <w:sz w:val="20"/>
                <w:szCs w:val="20"/>
                <w:lang w:val="en-GB"/>
              </w:rPr>
              <w:t xml:space="preserve"> WGs do not provide final reports on time.</w:t>
            </w:r>
          </w:p>
          <w:p w:rsidR="00C30D22" w:rsidRPr="00123251" w:rsidRDefault="00C30D22" w:rsidP="0079145C">
            <w:pPr>
              <w:spacing w:before="40"/>
              <w:rPr>
                <w:rFonts w:asciiTheme="minorHAnsi" w:hAnsiTheme="minorHAnsi"/>
                <w:sz w:val="20"/>
                <w:szCs w:val="20"/>
                <w:lang w:val="en-GB"/>
              </w:rPr>
            </w:pPr>
            <w:r w:rsidRPr="00123251">
              <w:rPr>
                <w:rFonts w:asciiTheme="minorHAnsi" w:hAnsiTheme="minorHAnsi"/>
                <w:sz w:val="20"/>
                <w:szCs w:val="20"/>
                <w:lang w:val="en-GB"/>
              </w:rPr>
              <w:t>Insufficient resources.</w:t>
            </w:r>
          </w:p>
        </w:tc>
      </w:tr>
      <w:tr w:rsidR="005852E3" w:rsidRPr="00123251" w:rsidTr="00E95EB6">
        <w:tblPrEx>
          <w:shd w:val="clear" w:color="auto" w:fill="6699FF"/>
        </w:tblPrEx>
        <w:trPr>
          <w:gridAfter w:val="3"/>
          <w:wAfter w:w="203" w:type="dxa"/>
          <w:cantSplit/>
          <w:trHeight w:val="794"/>
          <w:tblHeader/>
          <w:jc w:val="center"/>
        </w:trPr>
        <w:tc>
          <w:tcPr>
            <w:tcW w:w="14824" w:type="dxa"/>
            <w:gridSpan w:val="52"/>
            <w:shd w:val="clear" w:color="auto" w:fill="99CCFF"/>
            <w:vAlign w:val="center"/>
          </w:tcPr>
          <w:p w:rsidR="00C30D22" w:rsidRPr="00123251" w:rsidRDefault="00C30D22" w:rsidP="0079145C">
            <w:pPr>
              <w:ind w:left="11" w:hanging="11"/>
              <w:rPr>
                <w:rFonts w:asciiTheme="minorHAnsi" w:hAnsiTheme="minorHAnsi"/>
                <w:b/>
                <w:bCs/>
                <w:sz w:val="22"/>
                <w:szCs w:val="22"/>
                <w:lang w:val="en-GB"/>
              </w:rPr>
            </w:pPr>
            <w:r w:rsidRPr="00123251">
              <w:rPr>
                <w:rFonts w:asciiTheme="minorHAnsi" w:hAnsiTheme="minorHAnsi"/>
                <w:b/>
                <w:sz w:val="22"/>
                <w:szCs w:val="22"/>
                <w:lang w:val="en-GB"/>
              </w:rPr>
              <w:t xml:space="preserve">Component I Objective: </w:t>
            </w:r>
            <w:r w:rsidRPr="00123251">
              <w:rPr>
                <w:rFonts w:asciiTheme="minorHAnsi" w:hAnsiTheme="minorHAnsi"/>
                <w:sz w:val="22"/>
                <w:szCs w:val="22"/>
                <w:lang w:val="en-GB"/>
              </w:rPr>
              <w:t>To undertake a global assessment of transboundary aquifers and SIDS groundwater systems, through a formalized consortium of partners, to support informed investments by the GEF and other international organizations, and to be sustained through a periodic process in partnership with key institutions aiming at incorporating transboundary considerations into a regular assessment programme.</w:t>
            </w:r>
          </w:p>
        </w:tc>
      </w:tr>
      <w:tr w:rsidR="005852E3" w:rsidRPr="00123251" w:rsidTr="00E95EB6">
        <w:trPr>
          <w:gridBefore w:val="2"/>
          <w:gridAfter w:val="3"/>
          <w:wBefore w:w="20" w:type="dxa"/>
          <w:wAfter w:w="203" w:type="dxa"/>
          <w:cantSplit/>
          <w:trHeight w:val="567"/>
          <w:tblHeader/>
          <w:jc w:val="center"/>
        </w:trPr>
        <w:tc>
          <w:tcPr>
            <w:tcW w:w="6223" w:type="dxa"/>
            <w:gridSpan w:val="16"/>
            <w:shd w:val="clear" w:color="auto" w:fill="D9D9D9"/>
            <w:vAlign w:val="center"/>
          </w:tcPr>
          <w:p w:rsidR="00C30D22" w:rsidRPr="00123251" w:rsidRDefault="00C30D22" w:rsidP="0079145C">
            <w:pPr>
              <w:spacing w:before="60" w:after="60"/>
              <w:jc w:val="center"/>
              <w:rPr>
                <w:rFonts w:asciiTheme="minorHAnsi" w:hAnsiTheme="minorHAnsi"/>
                <w:sz w:val="22"/>
                <w:szCs w:val="22"/>
                <w:lang w:val="en-GB"/>
              </w:rPr>
            </w:pPr>
            <w:r w:rsidRPr="00123251">
              <w:rPr>
                <w:rFonts w:asciiTheme="minorHAnsi" w:hAnsiTheme="minorHAnsi" w:cs="Cambria"/>
                <w:b/>
                <w:sz w:val="18"/>
                <w:szCs w:val="18"/>
                <w:lang w:val="en-GB"/>
              </w:rPr>
              <w:t xml:space="preserve"> </w:t>
            </w:r>
            <w:r w:rsidRPr="00123251">
              <w:rPr>
                <w:rFonts w:asciiTheme="minorHAnsi" w:hAnsiTheme="minorHAnsi"/>
                <w:b/>
                <w:sz w:val="22"/>
                <w:szCs w:val="22"/>
                <w:lang w:val="en-GB"/>
              </w:rPr>
              <w:t>Activities</w:t>
            </w:r>
          </w:p>
        </w:tc>
        <w:tc>
          <w:tcPr>
            <w:tcW w:w="8581" w:type="dxa"/>
            <w:gridSpan w:val="34"/>
            <w:shd w:val="clear" w:color="auto" w:fill="D9D9D9"/>
            <w:vAlign w:val="center"/>
          </w:tcPr>
          <w:p w:rsidR="00C30D22" w:rsidRPr="00123251" w:rsidRDefault="00C30D22" w:rsidP="0079145C">
            <w:pPr>
              <w:spacing w:before="60" w:after="60"/>
              <w:jc w:val="center"/>
              <w:rPr>
                <w:rFonts w:asciiTheme="minorHAnsi" w:hAnsiTheme="minorHAnsi"/>
                <w:b/>
                <w:sz w:val="22"/>
                <w:szCs w:val="22"/>
                <w:lang w:val="en-GB"/>
              </w:rPr>
            </w:pPr>
            <w:r w:rsidRPr="00123251">
              <w:rPr>
                <w:rFonts w:asciiTheme="minorHAnsi" w:hAnsiTheme="minorHAnsi"/>
                <w:b/>
                <w:sz w:val="22"/>
                <w:szCs w:val="22"/>
                <w:lang w:val="en-GB"/>
              </w:rPr>
              <w:t>Objectively verifiable indicators</w:t>
            </w:r>
          </w:p>
        </w:tc>
      </w:tr>
      <w:tr w:rsidR="005852E3" w:rsidRPr="00123251" w:rsidTr="00E95EB6">
        <w:trPr>
          <w:gridBefore w:val="2"/>
          <w:gridAfter w:val="3"/>
          <w:wBefore w:w="20" w:type="dxa"/>
          <w:wAfter w:w="203" w:type="dxa"/>
          <w:cantSplit/>
          <w:trHeight w:val="680"/>
          <w:tblHeader/>
          <w:jc w:val="center"/>
        </w:trPr>
        <w:tc>
          <w:tcPr>
            <w:tcW w:w="6223" w:type="dxa"/>
            <w:gridSpan w:val="16"/>
            <w:shd w:val="clear" w:color="auto" w:fill="D9D9D9"/>
            <w:vAlign w:val="center"/>
          </w:tcPr>
          <w:p w:rsidR="00C30D22" w:rsidRPr="00123251" w:rsidDel="00B11BCB" w:rsidRDefault="00C30D22" w:rsidP="0079145C">
            <w:pPr>
              <w:spacing w:before="20" w:after="20"/>
              <w:ind w:left="1560" w:hanging="1560"/>
              <w:rPr>
                <w:rFonts w:asciiTheme="minorHAnsi" w:hAnsiTheme="minorHAnsi"/>
                <w:b/>
                <w:sz w:val="20"/>
                <w:szCs w:val="20"/>
                <w:lang w:val="en-GB"/>
              </w:rPr>
            </w:pPr>
            <w:r w:rsidRPr="00123251">
              <w:rPr>
                <w:rFonts w:asciiTheme="minorHAnsi" w:hAnsiTheme="minorHAnsi"/>
                <w:b/>
                <w:sz w:val="20"/>
                <w:szCs w:val="20"/>
                <w:lang w:val="en-GB"/>
              </w:rPr>
              <w:t>Sub-component I.1: Assessment of 166 TBAs and 43 SIDS groundwater systems</w:t>
            </w:r>
          </w:p>
        </w:tc>
        <w:tc>
          <w:tcPr>
            <w:tcW w:w="8581" w:type="dxa"/>
            <w:gridSpan w:val="34"/>
            <w:shd w:val="clear" w:color="auto" w:fill="D9D9D9"/>
            <w:vAlign w:val="center"/>
          </w:tcPr>
          <w:p w:rsidR="00C30D22" w:rsidRPr="00123251" w:rsidRDefault="00C30D22" w:rsidP="0079145C">
            <w:pPr>
              <w:spacing w:before="60" w:after="60"/>
              <w:rPr>
                <w:rFonts w:asciiTheme="minorHAnsi" w:hAnsiTheme="minorHAnsi"/>
                <w:bCs/>
                <w:sz w:val="20"/>
                <w:szCs w:val="20"/>
                <w:lang w:val="en-GB"/>
              </w:rPr>
            </w:pPr>
            <w:r w:rsidRPr="00123251">
              <w:rPr>
                <w:rFonts w:asciiTheme="minorHAnsi" w:hAnsiTheme="minorHAnsi"/>
                <w:bCs/>
                <w:sz w:val="20"/>
                <w:szCs w:val="20"/>
                <w:lang w:val="en-GB"/>
              </w:rPr>
              <w:t>Comprehensive Report (Activity I.1.3, , Sub-activity 1)</w:t>
            </w:r>
          </w:p>
        </w:tc>
      </w:tr>
      <w:tr w:rsidR="005852E3" w:rsidRPr="00123251" w:rsidTr="00E95EB6">
        <w:trPr>
          <w:gridBefore w:val="2"/>
          <w:gridAfter w:val="3"/>
          <w:wBefore w:w="20" w:type="dxa"/>
          <w:wAfter w:w="203" w:type="dxa"/>
          <w:cantSplit/>
          <w:trHeight w:val="680"/>
          <w:tblHeader/>
          <w:jc w:val="center"/>
        </w:trPr>
        <w:tc>
          <w:tcPr>
            <w:tcW w:w="6223" w:type="dxa"/>
            <w:gridSpan w:val="16"/>
            <w:shd w:val="clear" w:color="auto" w:fill="D9D9D9"/>
            <w:vAlign w:val="center"/>
          </w:tcPr>
          <w:p w:rsidR="00C30D22" w:rsidRPr="00123251" w:rsidRDefault="00C30D22" w:rsidP="0079145C">
            <w:pPr>
              <w:spacing w:before="20" w:after="20"/>
              <w:rPr>
                <w:rFonts w:asciiTheme="minorHAnsi" w:hAnsiTheme="minorHAnsi"/>
                <w:b/>
                <w:sz w:val="20"/>
                <w:szCs w:val="20"/>
                <w:lang w:val="en-GB"/>
              </w:rPr>
            </w:pPr>
            <w:r w:rsidRPr="00123251">
              <w:rPr>
                <w:rFonts w:asciiTheme="minorHAnsi" w:hAnsiTheme="minorHAnsi"/>
                <w:sz w:val="20"/>
                <w:szCs w:val="20"/>
                <w:lang w:val="en-GB"/>
              </w:rPr>
              <w:lastRenderedPageBreak/>
              <w:t>Activity I.1.1: Data and Information gathering</w:t>
            </w:r>
          </w:p>
        </w:tc>
        <w:tc>
          <w:tcPr>
            <w:tcW w:w="8581" w:type="dxa"/>
            <w:gridSpan w:val="34"/>
            <w:shd w:val="clear" w:color="auto" w:fill="D9D9D9"/>
            <w:vAlign w:val="center"/>
          </w:tcPr>
          <w:p w:rsidR="00C30D22" w:rsidRPr="00123251" w:rsidRDefault="00C30D22" w:rsidP="0079145C">
            <w:pPr>
              <w:spacing w:before="60" w:after="60"/>
              <w:rPr>
                <w:rFonts w:asciiTheme="minorHAnsi" w:hAnsiTheme="minorHAnsi"/>
                <w:bCs/>
                <w:sz w:val="20"/>
                <w:szCs w:val="20"/>
                <w:lang w:val="en-GB"/>
              </w:rPr>
            </w:pPr>
            <w:r w:rsidRPr="00123251">
              <w:rPr>
                <w:rFonts w:asciiTheme="minorHAnsi" w:hAnsiTheme="minorHAnsi"/>
                <w:bCs/>
                <w:sz w:val="20"/>
                <w:szCs w:val="20"/>
                <w:lang w:val="en-GB"/>
              </w:rPr>
              <w:t>Comprehensive Report (Activity I.1.3</w:t>
            </w:r>
            <w:proofErr w:type="gramStart"/>
            <w:r w:rsidRPr="00123251">
              <w:rPr>
                <w:rFonts w:asciiTheme="minorHAnsi" w:hAnsiTheme="minorHAnsi"/>
                <w:bCs/>
                <w:sz w:val="20"/>
                <w:szCs w:val="20"/>
                <w:lang w:val="en-GB"/>
              </w:rPr>
              <w:t>, ,</w:t>
            </w:r>
            <w:proofErr w:type="gramEnd"/>
            <w:r w:rsidRPr="00123251">
              <w:rPr>
                <w:rFonts w:asciiTheme="minorHAnsi" w:hAnsiTheme="minorHAnsi"/>
                <w:bCs/>
                <w:sz w:val="20"/>
                <w:szCs w:val="20"/>
                <w:lang w:val="en-GB"/>
              </w:rPr>
              <w:t xml:space="preserve"> Sub-activity 1) containing section on information on data gathered on all 166 TBAs and 43 SIDS. </w:t>
            </w:r>
          </w:p>
        </w:tc>
      </w:tr>
      <w:tr w:rsidR="005852E3" w:rsidRPr="00123251" w:rsidTr="00E95EB6">
        <w:trPr>
          <w:gridBefore w:val="2"/>
          <w:gridAfter w:val="3"/>
          <w:wBefore w:w="20" w:type="dxa"/>
          <w:wAfter w:w="203" w:type="dxa"/>
          <w:cantSplit/>
          <w:trHeight w:val="397"/>
          <w:tblHeader/>
          <w:jc w:val="center"/>
        </w:trPr>
        <w:tc>
          <w:tcPr>
            <w:tcW w:w="6223" w:type="dxa"/>
            <w:gridSpan w:val="16"/>
            <w:shd w:val="clear" w:color="auto" w:fill="D9D9D9"/>
            <w:vAlign w:val="center"/>
          </w:tcPr>
          <w:p w:rsidR="00C30D22" w:rsidRPr="00123251" w:rsidRDefault="00C30D22" w:rsidP="0079145C">
            <w:pPr>
              <w:spacing w:before="20" w:after="20"/>
              <w:ind w:left="360"/>
              <w:rPr>
                <w:rFonts w:asciiTheme="minorHAnsi" w:hAnsiTheme="minorHAnsi"/>
                <w:sz w:val="20"/>
                <w:szCs w:val="20"/>
                <w:lang w:val="en-GB"/>
              </w:rPr>
            </w:pPr>
            <w:r w:rsidRPr="00123251">
              <w:rPr>
                <w:rFonts w:asciiTheme="minorHAnsi" w:hAnsiTheme="minorHAnsi"/>
                <w:sz w:val="20"/>
                <w:szCs w:val="20"/>
                <w:lang w:val="en-GB"/>
              </w:rPr>
              <w:t>Sub-activity 1: For major TBAs</w:t>
            </w:r>
          </w:p>
        </w:tc>
        <w:tc>
          <w:tcPr>
            <w:tcW w:w="8581" w:type="dxa"/>
            <w:gridSpan w:val="34"/>
            <w:shd w:val="clear" w:color="auto" w:fill="D9D9D9"/>
            <w:vAlign w:val="center"/>
          </w:tcPr>
          <w:p w:rsidR="00C30D22" w:rsidRPr="00123251" w:rsidRDefault="00C30D22" w:rsidP="0079145C">
            <w:pPr>
              <w:spacing w:before="60" w:after="60"/>
              <w:rPr>
                <w:rFonts w:asciiTheme="minorHAnsi" w:hAnsiTheme="minorHAnsi"/>
                <w:bCs/>
                <w:sz w:val="20"/>
                <w:szCs w:val="20"/>
                <w:lang w:val="en-GB"/>
              </w:rPr>
            </w:pPr>
            <w:r w:rsidRPr="00123251">
              <w:rPr>
                <w:rFonts w:asciiTheme="minorHAnsi" w:hAnsiTheme="minorHAnsi"/>
                <w:sz w:val="20"/>
                <w:szCs w:val="20"/>
                <w:lang w:val="en-GB"/>
              </w:rPr>
              <w:t>See above</w:t>
            </w:r>
          </w:p>
        </w:tc>
      </w:tr>
      <w:tr w:rsidR="005852E3" w:rsidRPr="00123251" w:rsidTr="00E95EB6">
        <w:trPr>
          <w:gridBefore w:val="2"/>
          <w:gridAfter w:val="3"/>
          <w:wBefore w:w="20" w:type="dxa"/>
          <w:wAfter w:w="203" w:type="dxa"/>
          <w:cantSplit/>
          <w:trHeight w:val="397"/>
          <w:tblHeader/>
          <w:jc w:val="center"/>
        </w:trPr>
        <w:tc>
          <w:tcPr>
            <w:tcW w:w="6223" w:type="dxa"/>
            <w:gridSpan w:val="16"/>
            <w:shd w:val="clear" w:color="auto" w:fill="D9D9D9"/>
            <w:vAlign w:val="center"/>
          </w:tcPr>
          <w:p w:rsidR="00C30D22" w:rsidRPr="00123251" w:rsidRDefault="00C30D22" w:rsidP="0079145C">
            <w:pPr>
              <w:spacing w:before="20" w:after="20"/>
              <w:ind w:left="360"/>
              <w:rPr>
                <w:rFonts w:asciiTheme="minorHAnsi" w:hAnsiTheme="minorHAnsi"/>
                <w:sz w:val="20"/>
                <w:szCs w:val="20"/>
                <w:lang w:val="en-GB"/>
              </w:rPr>
            </w:pPr>
            <w:r w:rsidRPr="00123251">
              <w:rPr>
                <w:rFonts w:asciiTheme="minorHAnsi" w:hAnsiTheme="minorHAnsi"/>
                <w:sz w:val="20"/>
                <w:szCs w:val="20"/>
                <w:lang w:val="en-GB"/>
              </w:rPr>
              <w:t>Sub-activity 2: For SIDS groundwater systems</w:t>
            </w:r>
          </w:p>
        </w:tc>
        <w:tc>
          <w:tcPr>
            <w:tcW w:w="8581" w:type="dxa"/>
            <w:gridSpan w:val="34"/>
            <w:shd w:val="clear" w:color="auto" w:fill="D9D9D9"/>
            <w:vAlign w:val="center"/>
          </w:tcPr>
          <w:p w:rsidR="00C30D22" w:rsidRPr="00123251" w:rsidRDefault="00C30D22" w:rsidP="0079145C">
            <w:pPr>
              <w:spacing w:before="60" w:after="60"/>
              <w:rPr>
                <w:rFonts w:asciiTheme="minorHAnsi" w:hAnsiTheme="minorHAnsi"/>
                <w:bCs/>
                <w:sz w:val="20"/>
                <w:szCs w:val="20"/>
                <w:lang w:val="en-GB"/>
              </w:rPr>
            </w:pPr>
            <w:r w:rsidRPr="00123251">
              <w:rPr>
                <w:rFonts w:asciiTheme="minorHAnsi" w:hAnsiTheme="minorHAnsi"/>
                <w:sz w:val="20"/>
                <w:szCs w:val="20"/>
                <w:lang w:val="en-GB"/>
              </w:rPr>
              <w:t>See above</w:t>
            </w:r>
          </w:p>
        </w:tc>
      </w:tr>
      <w:tr w:rsidR="005852E3" w:rsidRPr="00123251" w:rsidTr="00E95EB6">
        <w:trPr>
          <w:gridBefore w:val="2"/>
          <w:gridAfter w:val="3"/>
          <w:wBefore w:w="20" w:type="dxa"/>
          <w:wAfter w:w="203" w:type="dxa"/>
          <w:cantSplit/>
          <w:trHeight w:val="397"/>
          <w:tblHeader/>
          <w:jc w:val="center"/>
        </w:trPr>
        <w:tc>
          <w:tcPr>
            <w:tcW w:w="6223" w:type="dxa"/>
            <w:gridSpan w:val="16"/>
            <w:shd w:val="clear" w:color="auto" w:fill="D9D9D9"/>
            <w:vAlign w:val="center"/>
          </w:tcPr>
          <w:p w:rsidR="00C30D22" w:rsidRPr="00123251" w:rsidRDefault="00C30D22" w:rsidP="0079145C">
            <w:pPr>
              <w:spacing w:before="20" w:after="20"/>
              <w:ind w:left="360"/>
              <w:rPr>
                <w:rFonts w:asciiTheme="minorHAnsi" w:hAnsiTheme="minorHAnsi"/>
                <w:sz w:val="20"/>
                <w:szCs w:val="20"/>
                <w:lang w:val="en-GB"/>
              </w:rPr>
            </w:pPr>
            <w:r w:rsidRPr="00123251">
              <w:rPr>
                <w:rFonts w:asciiTheme="minorHAnsi" w:hAnsiTheme="minorHAnsi"/>
                <w:sz w:val="20"/>
                <w:szCs w:val="20"/>
                <w:lang w:val="en-GB"/>
              </w:rPr>
              <w:t>Sub-activity 3: Modelling and remote sensing</w:t>
            </w:r>
          </w:p>
        </w:tc>
        <w:tc>
          <w:tcPr>
            <w:tcW w:w="8581" w:type="dxa"/>
            <w:gridSpan w:val="34"/>
            <w:shd w:val="clear" w:color="auto" w:fill="D9D9D9"/>
            <w:vAlign w:val="center"/>
          </w:tcPr>
          <w:p w:rsidR="00C30D22" w:rsidRPr="00123251" w:rsidRDefault="00C30D22" w:rsidP="0079145C">
            <w:pPr>
              <w:spacing w:before="60" w:after="60"/>
              <w:rPr>
                <w:rFonts w:asciiTheme="minorHAnsi" w:hAnsiTheme="minorHAnsi"/>
                <w:bCs/>
                <w:sz w:val="20"/>
                <w:szCs w:val="20"/>
                <w:lang w:val="en-GB"/>
              </w:rPr>
            </w:pPr>
            <w:r w:rsidRPr="00123251">
              <w:rPr>
                <w:rFonts w:asciiTheme="minorHAnsi" w:hAnsiTheme="minorHAnsi"/>
                <w:bCs/>
                <w:sz w:val="20"/>
                <w:szCs w:val="20"/>
                <w:lang w:val="en-GB"/>
              </w:rPr>
              <w:t>Data and information management system incorporating all collected date and information.</w:t>
            </w:r>
          </w:p>
        </w:tc>
      </w:tr>
      <w:tr w:rsidR="005852E3" w:rsidRPr="00123251" w:rsidTr="00E95EB6">
        <w:trPr>
          <w:gridBefore w:val="2"/>
          <w:gridAfter w:val="3"/>
          <w:wBefore w:w="20" w:type="dxa"/>
          <w:wAfter w:w="203" w:type="dxa"/>
          <w:cantSplit/>
          <w:trHeight w:val="794"/>
          <w:tblHeader/>
          <w:jc w:val="center"/>
        </w:trPr>
        <w:tc>
          <w:tcPr>
            <w:tcW w:w="6223" w:type="dxa"/>
            <w:gridSpan w:val="16"/>
            <w:shd w:val="clear" w:color="auto" w:fill="D9D9D9"/>
            <w:vAlign w:val="center"/>
          </w:tcPr>
          <w:p w:rsidR="00C30D22" w:rsidRPr="00123251" w:rsidRDefault="00C30D22" w:rsidP="0079145C">
            <w:pPr>
              <w:spacing w:before="20" w:after="20"/>
              <w:rPr>
                <w:rFonts w:asciiTheme="minorHAnsi" w:hAnsiTheme="minorHAnsi"/>
                <w:sz w:val="20"/>
                <w:szCs w:val="20"/>
                <w:lang w:val="en-GB"/>
              </w:rPr>
            </w:pPr>
            <w:r w:rsidRPr="00123251">
              <w:rPr>
                <w:rFonts w:asciiTheme="minorHAnsi" w:hAnsiTheme="minorHAnsi"/>
                <w:sz w:val="20"/>
                <w:szCs w:val="20"/>
                <w:lang w:val="en-GB"/>
              </w:rPr>
              <w:t>Activity I.1.2: Assessment of TBAs and SIDS groundwater systems</w:t>
            </w:r>
          </w:p>
        </w:tc>
        <w:tc>
          <w:tcPr>
            <w:tcW w:w="8581" w:type="dxa"/>
            <w:gridSpan w:val="34"/>
            <w:shd w:val="clear" w:color="auto" w:fill="D9D9D9"/>
            <w:vAlign w:val="center"/>
          </w:tcPr>
          <w:p w:rsidR="00C30D22" w:rsidRPr="00123251" w:rsidRDefault="00C30D22" w:rsidP="0079145C">
            <w:pPr>
              <w:spacing w:before="60" w:after="60"/>
              <w:rPr>
                <w:rFonts w:asciiTheme="minorHAnsi" w:hAnsiTheme="minorHAnsi"/>
                <w:bCs/>
                <w:sz w:val="20"/>
                <w:szCs w:val="20"/>
                <w:lang w:val="en-GB"/>
              </w:rPr>
            </w:pPr>
            <w:r w:rsidRPr="00123251">
              <w:rPr>
                <w:rFonts w:asciiTheme="minorHAnsi" w:hAnsiTheme="minorHAnsi"/>
                <w:bCs/>
                <w:sz w:val="20"/>
                <w:szCs w:val="20"/>
                <w:lang w:val="en-GB"/>
              </w:rPr>
              <w:t>Comprehensive Report (Activity I.1.3</w:t>
            </w:r>
            <w:proofErr w:type="gramStart"/>
            <w:r w:rsidRPr="00123251">
              <w:rPr>
                <w:rFonts w:asciiTheme="minorHAnsi" w:hAnsiTheme="minorHAnsi"/>
                <w:bCs/>
                <w:sz w:val="20"/>
                <w:szCs w:val="20"/>
                <w:lang w:val="en-GB"/>
              </w:rPr>
              <w:t>, ,</w:t>
            </w:r>
            <w:proofErr w:type="gramEnd"/>
            <w:r w:rsidRPr="00123251">
              <w:rPr>
                <w:rFonts w:asciiTheme="minorHAnsi" w:hAnsiTheme="minorHAnsi"/>
                <w:bCs/>
                <w:sz w:val="20"/>
                <w:szCs w:val="20"/>
                <w:lang w:val="en-GB"/>
              </w:rPr>
              <w:t xml:space="preserve"> Sub-activity 1) includes sections on results of the indicator-based assessment of TBAs and SIDS groundwater systems, on expected future trends, and on conclusions and priorities for action. </w:t>
            </w:r>
          </w:p>
        </w:tc>
      </w:tr>
      <w:tr w:rsidR="005852E3" w:rsidRPr="00123251" w:rsidTr="00E95EB6">
        <w:trPr>
          <w:gridBefore w:val="2"/>
          <w:gridAfter w:val="3"/>
          <w:wBefore w:w="20" w:type="dxa"/>
          <w:wAfter w:w="203" w:type="dxa"/>
          <w:cantSplit/>
          <w:trHeight w:val="397"/>
          <w:tblHeader/>
          <w:jc w:val="center"/>
        </w:trPr>
        <w:tc>
          <w:tcPr>
            <w:tcW w:w="6223" w:type="dxa"/>
            <w:gridSpan w:val="16"/>
            <w:shd w:val="clear" w:color="auto" w:fill="D9D9D9"/>
            <w:vAlign w:val="center"/>
          </w:tcPr>
          <w:p w:rsidR="00C30D22" w:rsidRPr="00123251" w:rsidRDefault="00C30D22" w:rsidP="0079145C">
            <w:pPr>
              <w:spacing w:before="20" w:after="20"/>
              <w:ind w:left="360"/>
              <w:rPr>
                <w:rFonts w:asciiTheme="minorHAnsi" w:hAnsiTheme="minorHAnsi"/>
                <w:sz w:val="20"/>
                <w:szCs w:val="20"/>
                <w:lang w:val="en-GB"/>
              </w:rPr>
            </w:pPr>
            <w:r w:rsidRPr="00123251">
              <w:rPr>
                <w:rFonts w:asciiTheme="minorHAnsi" w:hAnsiTheme="minorHAnsi"/>
                <w:sz w:val="20"/>
                <w:szCs w:val="20"/>
                <w:lang w:val="en-GB"/>
              </w:rPr>
              <w:t>Sub-activity 1: Assessment for major TBAs</w:t>
            </w:r>
          </w:p>
        </w:tc>
        <w:tc>
          <w:tcPr>
            <w:tcW w:w="8581" w:type="dxa"/>
            <w:gridSpan w:val="34"/>
            <w:shd w:val="clear" w:color="auto" w:fill="D9D9D9"/>
            <w:vAlign w:val="center"/>
          </w:tcPr>
          <w:p w:rsidR="00C30D22" w:rsidRPr="00123251" w:rsidRDefault="00C30D22" w:rsidP="0079145C">
            <w:pPr>
              <w:spacing w:before="60" w:after="60"/>
              <w:rPr>
                <w:rFonts w:asciiTheme="minorHAnsi" w:hAnsiTheme="minorHAnsi"/>
                <w:bCs/>
                <w:sz w:val="20"/>
                <w:szCs w:val="20"/>
                <w:lang w:val="en-GB"/>
              </w:rPr>
            </w:pPr>
            <w:r w:rsidRPr="00123251">
              <w:rPr>
                <w:rFonts w:asciiTheme="minorHAnsi" w:hAnsiTheme="minorHAnsi"/>
                <w:sz w:val="20"/>
                <w:szCs w:val="20"/>
                <w:lang w:val="en-GB"/>
              </w:rPr>
              <w:t>See above</w:t>
            </w:r>
          </w:p>
        </w:tc>
      </w:tr>
      <w:tr w:rsidR="005852E3" w:rsidRPr="00123251" w:rsidTr="00E95EB6">
        <w:trPr>
          <w:gridBefore w:val="2"/>
          <w:gridAfter w:val="3"/>
          <w:wBefore w:w="20" w:type="dxa"/>
          <w:wAfter w:w="203" w:type="dxa"/>
          <w:cantSplit/>
          <w:trHeight w:val="397"/>
          <w:tblHeader/>
          <w:jc w:val="center"/>
        </w:trPr>
        <w:tc>
          <w:tcPr>
            <w:tcW w:w="6223" w:type="dxa"/>
            <w:gridSpan w:val="16"/>
            <w:shd w:val="clear" w:color="auto" w:fill="D9D9D9"/>
            <w:vAlign w:val="center"/>
          </w:tcPr>
          <w:p w:rsidR="00C30D22" w:rsidRPr="00123251" w:rsidRDefault="00C30D22" w:rsidP="0079145C">
            <w:pPr>
              <w:spacing w:before="20" w:after="20"/>
              <w:ind w:left="360"/>
              <w:rPr>
                <w:rFonts w:asciiTheme="minorHAnsi" w:hAnsiTheme="minorHAnsi"/>
                <w:sz w:val="20"/>
                <w:szCs w:val="20"/>
                <w:lang w:val="en-GB"/>
              </w:rPr>
            </w:pPr>
            <w:r w:rsidRPr="00123251">
              <w:rPr>
                <w:rFonts w:asciiTheme="minorHAnsi" w:hAnsiTheme="minorHAnsi"/>
                <w:sz w:val="20"/>
                <w:szCs w:val="20"/>
                <w:lang w:val="en-GB"/>
              </w:rPr>
              <w:t>Sub-activity 2: Assessment for SIDS</w:t>
            </w:r>
          </w:p>
        </w:tc>
        <w:tc>
          <w:tcPr>
            <w:tcW w:w="8581" w:type="dxa"/>
            <w:gridSpan w:val="34"/>
            <w:shd w:val="clear" w:color="auto" w:fill="D9D9D9"/>
            <w:vAlign w:val="center"/>
          </w:tcPr>
          <w:p w:rsidR="00C30D22" w:rsidRPr="00123251" w:rsidRDefault="00C30D22" w:rsidP="0079145C">
            <w:pPr>
              <w:spacing w:before="60" w:after="60"/>
              <w:rPr>
                <w:rFonts w:asciiTheme="minorHAnsi" w:hAnsiTheme="minorHAnsi"/>
                <w:bCs/>
                <w:sz w:val="20"/>
                <w:szCs w:val="20"/>
                <w:lang w:val="en-GB"/>
              </w:rPr>
            </w:pPr>
            <w:r w:rsidRPr="00123251">
              <w:rPr>
                <w:rFonts w:asciiTheme="minorHAnsi" w:hAnsiTheme="minorHAnsi"/>
                <w:sz w:val="20"/>
                <w:szCs w:val="20"/>
                <w:lang w:val="en-GB"/>
              </w:rPr>
              <w:t>See above</w:t>
            </w:r>
          </w:p>
        </w:tc>
      </w:tr>
      <w:tr w:rsidR="005852E3" w:rsidRPr="00123251" w:rsidTr="00E95EB6">
        <w:trPr>
          <w:gridBefore w:val="2"/>
          <w:gridAfter w:val="3"/>
          <w:wBefore w:w="20" w:type="dxa"/>
          <w:wAfter w:w="203" w:type="dxa"/>
          <w:cantSplit/>
          <w:trHeight w:val="397"/>
          <w:tblHeader/>
          <w:jc w:val="center"/>
        </w:trPr>
        <w:tc>
          <w:tcPr>
            <w:tcW w:w="6223" w:type="dxa"/>
            <w:gridSpan w:val="16"/>
            <w:shd w:val="clear" w:color="auto" w:fill="D9D9D9"/>
            <w:vAlign w:val="center"/>
          </w:tcPr>
          <w:p w:rsidR="00C30D22" w:rsidRPr="00123251" w:rsidRDefault="00C30D22" w:rsidP="0079145C">
            <w:pPr>
              <w:spacing w:before="20" w:after="20"/>
              <w:ind w:left="360"/>
              <w:rPr>
                <w:rFonts w:asciiTheme="minorHAnsi" w:hAnsiTheme="minorHAnsi"/>
                <w:sz w:val="20"/>
                <w:szCs w:val="20"/>
                <w:lang w:val="en-GB"/>
              </w:rPr>
            </w:pPr>
            <w:r w:rsidRPr="00123251">
              <w:rPr>
                <w:rFonts w:asciiTheme="minorHAnsi" w:hAnsiTheme="minorHAnsi"/>
                <w:sz w:val="20"/>
                <w:szCs w:val="20"/>
                <w:lang w:val="en-GB"/>
              </w:rPr>
              <w:t>Sub-activity 3: Determine priority aquifers/regions</w:t>
            </w:r>
          </w:p>
        </w:tc>
        <w:tc>
          <w:tcPr>
            <w:tcW w:w="8581" w:type="dxa"/>
            <w:gridSpan w:val="34"/>
            <w:shd w:val="clear" w:color="auto" w:fill="D9D9D9"/>
            <w:vAlign w:val="center"/>
          </w:tcPr>
          <w:p w:rsidR="00C30D22" w:rsidRPr="00123251" w:rsidRDefault="00C30D22" w:rsidP="0079145C">
            <w:pPr>
              <w:spacing w:before="60" w:after="60"/>
              <w:rPr>
                <w:rFonts w:asciiTheme="minorHAnsi" w:hAnsiTheme="minorHAnsi"/>
                <w:bCs/>
                <w:sz w:val="20"/>
                <w:szCs w:val="20"/>
                <w:lang w:val="en-GB"/>
              </w:rPr>
            </w:pPr>
            <w:r w:rsidRPr="00123251">
              <w:rPr>
                <w:rFonts w:asciiTheme="minorHAnsi" w:hAnsiTheme="minorHAnsi"/>
                <w:sz w:val="20"/>
                <w:szCs w:val="20"/>
                <w:lang w:val="en-GB"/>
              </w:rPr>
              <w:t>See above</w:t>
            </w:r>
          </w:p>
        </w:tc>
      </w:tr>
      <w:tr w:rsidR="005852E3" w:rsidRPr="00123251" w:rsidTr="00E95EB6">
        <w:trPr>
          <w:gridBefore w:val="2"/>
          <w:gridAfter w:val="3"/>
          <w:wBefore w:w="20" w:type="dxa"/>
          <w:wAfter w:w="203" w:type="dxa"/>
          <w:cantSplit/>
          <w:trHeight w:val="397"/>
          <w:tblHeader/>
          <w:jc w:val="center"/>
        </w:trPr>
        <w:tc>
          <w:tcPr>
            <w:tcW w:w="6223" w:type="dxa"/>
            <w:gridSpan w:val="16"/>
            <w:shd w:val="clear" w:color="auto" w:fill="D9D9D9"/>
            <w:vAlign w:val="center"/>
          </w:tcPr>
          <w:p w:rsidR="00C30D22" w:rsidRPr="00123251" w:rsidRDefault="00C30D22" w:rsidP="0079145C">
            <w:pPr>
              <w:spacing w:before="20" w:after="20"/>
              <w:ind w:left="360"/>
              <w:rPr>
                <w:rFonts w:asciiTheme="minorHAnsi" w:hAnsiTheme="minorHAnsi"/>
                <w:sz w:val="20"/>
                <w:szCs w:val="20"/>
                <w:lang w:val="en-GB"/>
              </w:rPr>
            </w:pPr>
            <w:r w:rsidRPr="00123251">
              <w:rPr>
                <w:rFonts w:asciiTheme="minorHAnsi" w:hAnsiTheme="minorHAnsi"/>
                <w:sz w:val="20"/>
                <w:szCs w:val="20"/>
                <w:lang w:val="en-GB"/>
              </w:rPr>
              <w:t>Sub-activity 4: Outlook projections for 2030 and 2050</w:t>
            </w:r>
          </w:p>
        </w:tc>
        <w:tc>
          <w:tcPr>
            <w:tcW w:w="8581" w:type="dxa"/>
            <w:gridSpan w:val="34"/>
            <w:shd w:val="clear" w:color="auto" w:fill="D9D9D9"/>
            <w:vAlign w:val="center"/>
          </w:tcPr>
          <w:p w:rsidR="00C30D22" w:rsidRPr="00123251" w:rsidRDefault="00C30D22" w:rsidP="0079145C">
            <w:pPr>
              <w:spacing w:before="60" w:after="60"/>
              <w:rPr>
                <w:rFonts w:asciiTheme="minorHAnsi" w:hAnsiTheme="minorHAnsi"/>
                <w:bCs/>
                <w:sz w:val="20"/>
                <w:szCs w:val="20"/>
                <w:lang w:val="en-GB"/>
              </w:rPr>
            </w:pPr>
            <w:r w:rsidRPr="00123251">
              <w:rPr>
                <w:rFonts w:asciiTheme="minorHAnsi" w:hAnsiTheme="minorHAnsi"/>
                <w:sz w:val="20"/>
                <w:szCs w:val="20"/>
                <w:lang w:val="en-GB"/>
              </w:rPr>
              <w:t>See above</w:t>
            </w:r>
          </w:p>
        </w:tc>
      </w:tr>
      <w:tr w:rsidR="005852E3" w:rsidRPr="00123251" w:rsidTr="00E95EB6">
        <w:trPr>
          <w:gridBefore w:val="2"/>
          <w:gridAfter w:val="3"/>
          <w:wBefore w:w="20" w:type="dxa"/>
          <w:wAfter w:w="203" w:type="dxa"/>
          <w:cantSplit/>
          <w:trHeight w:val="397"/>
          <w:tblHeader/>
          <w:jc w:val="center"/>
        </w:trPr>
        <w:tc>
          <w:tcPr>
            <w:tcW w:w="6223" w:type="dxa"/>
            <w:gridSpan w:val="16"/>
            <w:shd w:val="clear" w:color="auto" w:fill="D9D9D9"/>
            <w:vAlign w:val="center"/>
          </w:tcPr>
          <w:p w:rsidR="00C30D22" w:rsidRPr="00123251" w:rsidRDefault="00C30D22" w:rsidP="0079145C">
            <w:pPr>
              <w:spacing w:before="20" w:after="20"/>
              <w:rPr>
                <w:rFonts w:asciiTheme="minorHAnsi" w:hAnsiTheme="minorHAnsi"/>
                <w:sz w:val="20"/>
                <w:szCs w:val="20"/>
                <w:lang w:val="en-GB"/>
              </w:rPr>
            </w:pPr>
            <w:r w:rsidRPr="00123251">
              <w:rPr>
                <w:rFonts w:asciiTheme="minorHAnsi" w:hAnsiTheme="minorHAnsi"/>
                <w:sz w:val="20"/>
                <w:szCs w:val="20"/>
                <w:lang w:val="en-GB"/>
              </w:rPr>
              <w:t>Activity I.1.3: Assessment reporting</w:t>
            </w:r>
          </w:p>
        </w:tc>
        <w:tc>
          <w:tcPr>
            <w:tcW w:w="8581" w:type="dxa"/>
            <w:gridSpan w:val="34"/>
            <w:shd w:val="clear" w:color="auto" w:fill="D9D9D9"/>
            <w:vAlign w:val="center"/>
          </w:tcPr>
          <w:p w:rsidR="00C30D22" w:rsidRPr="00123251" w:rsidRDefault="00C30D22" w:rsidP="0079145C">
            <w:pPr>
              <w:spacing w:before="60" w:after="60"/>
              <w:rPr>
                <w:rFonts w:asciiTheme="minorHAnsi" w:hAnsiTheme="minorHAnsi"/>
                <w:bCs/>
                <w:sz w:val="20"/>
                <w:szCs w:val="20"/>
                <w:lang w:val="en-GB"/>
              </w:rPr>
            </w:pPr>
            <w:r w:rsidRPr="00123251">
              <w:rPr>
                <w:rFonts w:asciiTheme="minorHAnsi" w:hAnsiTheme="minorHAnsi"/>
                <w:bCs/>
                <w:sz w:val="20"/>
                <w:szCs w:val="20"/>
                <w:lang w:val="en-GB"/>
              </w:rPr>
              <w:t>Comprehensive Report (Activity I.1.3, , Sub-activity 1)</w:t>
            </w:r>
          </w:p>
        </w:tc>
      </w:tr>
      <w:tr w:rsidR="005852E3" w:rsidRPr="00123251" w:rsidTr="00E95EB6">
        <w:trPr>
          <w:gridBefore w:val="2"/>
          <w:gridAfter w:val="3"/>
          <w:wBefore w:w="20" w:type="dxa"/>
          <w:wAfter w:w="203" w:type="dxa"/>
          <w:cantSplit/>
          <w:trHeight w:val="680"/>
          <w:tblHeader/>
          <w:jc w:val="center"/>
        </w:trPr>
        <w:tc>
          <w:tcPr>
            <w:tcW w:w="6223" w:type="dxa"/>
            <w:gridSpan w:val="16"/>
            <w:shd w:val="clear" w:color="auto" w:fill="D9D9D9"/>
            <w:vAlign w:val="center"/>
          </w:tcPr>
          <w:p w:rsidR="00C30D22" w:rsidRPr="00123251" w:rsidRDefault="00C30D22" w:rsidP="0079145C">
            <w:pPr>
              <w:spacing w:before="20" w:after="20"/>
              <w:ind w:left="360"/>
              <w:rPr>
                <w:rFonts w:asciiTheme="minorHAnsi" w:hAnsiTheme="minorHAnsi"/>
                <w:sz w:val="20"/>
                <w:szCs w:val="20"/>
                <w:lang w:val="en-GB"/>
              </w:rPr>
            </w:pPr>
            <w:r w:rsidRPr="00123251">
              <w:rPr>
                <w:rFonts w:asciiTheme="minorHAnsi" w:hAnsiTheme="minorHAnsi"/>
                <w:sz w:val="20"/>
                <w:szCs w:val="20"/>
                <w:lang w:val="en-GB"/>
              </w:rPr>
              <w:t>Sub-activity 1: Comprehensive Report on major issues for TBA &amp; SIDS</w:t>
            </w:r>
          </w:p>
        </w:tc>
        <w:tc>
          <w:tcPr>
            <w:tcW w:w="8581" w:type="dxa"/>
            <w:gridSpan w:val="34"/>
            <w:shd w:val="clear" w:color="auto" w:fill="D9D9D9"/>
            <w:vAlign w:val="center"/>
          </w:tcPr>
          <w:p w:rsidR="00C30D22" w:rsidRPr="00123251" w:rsidRDefault="00C30D22" w:rsidP="0079145C">
            <w:pPr>
              <w:spacing w:before="60" w:after="60"/>
              <w:rPr>
                <w:rFonts w:asciiTheme="minorHAnsi" w:hAnsiTheme="minorHAnsi"/>
                <w:bCs/>
                <w:sz w:val="20"/>
                <w:szCs w:val="20"/>
                <w:lang w:val="en-GB"/>
              </w:rPr>
            </w:pPr>
            <w:r w:rsidRPr="00123251">
              <w:rPr>
                <w:rFonts w:asciiTheme="minorHAnsi" w:hAnsiTheme="minorHAnsi"/>
                <w:bCs/>
                <w:sz w:val="20"/>
                <w:szCs w:val="20"/>
                <w:lang w:val="en-GB"/>
              </w:rPr>
              <w:t>See above</w:t>
            </w:r>
          </w:p>
        </w:tc>
      </w:tr>
      <w:tr w:rsidR="005852E3" w:rsidRPr="00123251" w:rsidTr="00E95EB6">
        <w:trPr>
          <w:gridBefore w:val="2"/>
          <w:gridAfter w:val="3"/>
          <w:wBefore w:w="20" w:type="dxa"/>
          <w:wAfter w:w="203" w:type="dxa"/>
          <w:cantSplit/>
          <w:trHeight w:val="794"/>
          <w:tblHeader/>
          <w:jc w:val="center"/>
        </w:trPr>
        <w:tc>
          <w:tcPr>
            <w:tcW w:w="6223" w:type="dxa"/>
            <w:gridSpan w:val="16"/>
            <w:shd w:val="clear" w:color="auto" w:fill="D9D9D9"/>
            <w:vAlign w:val="center"/>
          </w:tcPr>
          <w:p w:rsidR="00C30D22" w:rsidRPr="00123251" w:rsidRDefault="00C30D22" w:rsidP="0079145C">
            <w:pPr>
              <w:spacing w:before="20" w:after="20"/>
              <w:rPr>
                <w:rFonts w:asciiTheme="minorHAnsi" w:hAnsiTheme="minorHAnsi"/>
                <w:sz w:val="20"/>
                <w:szCs w:val="20"/>
                <w:lang w:val="en-GB"/>
              </w:rPr>
            </w:pPr>
            <w:r w:rsidRPr="00123251">
              <w:rPr>
                <w:rFonts w:asciiTheme="minorHAnsi" w:hAnsiTheme="minorHAnsi"/>
                <w:sz w:val="20"/>
                <w:szCs w:val="20"/>
                <w:lang w:val="en-GB"/>
              </w:rPr>
              <w:t>Activity I.1.4: Data and Information management</w:t>
            </w:r>
          </w:p>
        </w:tc>
        <w:tc>
          <w:tcPr>
            <w:tcW w:w="8581" w:type="dxa"/>
            <w:gridSpan w:val="34"/>
            <w:shd w:val="clear" w:color="auto" w:fill="D9D9D9"/>
            <w:vAlign w:val="center"/>
          </w:tcPr>
          <w:p w:rsidR="00C30D22" w:rsidRPr="00123251" w:rsidRDefault="00C30D22" w:rsidP="0079145C">
            <w:pPr>
              <w:spacing w:before="60" w:after="60"/>
              <w:rPr>
                <w:rFonts w:asciiTheme="minorHAnsi" w:hAnsiTheme="minorHAnsi"/>
                <w:bCs/>
                <w:sz w:val="20"/>
                <w:szCs w:val="20"/>
                <w:lang w:val="en-GB"/>
              </w:rPr>
            </w:pPr>
            <w:r w:rsidRPr="00123251">
              <w:rPr>
                <w:rFonts w:asciiTheme="minorHAnsi" w:hAnsiTheme="minorHAnsi"/>
                <w:bCs/>
                <w:sz w:val="20"/>
                <w:szCs w:val="20"/>
                <w:lang w:val="en-GB"/>
              </w:rPr>
              <w:t>Data and Information management system operational and data collected during the assessment accommodated in the system. Main results of the assessment transferred to central TWAP web-interface according to defined protocol.</w:t>
            </w:r>
          </w:p>
        </w:tc>
      </w:tr>
      <w:tr w:rsidR="005852E3" w:rsidRPr="00123251" w:rsidTr="00E95EB6">
        <w:trPr>
          <w:gridBefore w:val="2"/>
          <w:gridAfter w:val="3"/>
          <w:wBefore w:w="20" w:type="dxa"/>
          <w:wAfter w:w="203" w:type="dxa"/>
          <w:cantSplit/>
          <w:trHeight w:val="680"/>
          <w:tblHeader/>
          <w:jc w:val="center"/>
        </w:trPr>
        <w:tc>
          <w:tcPr>
            <w:tcW w:w="6223" w:type="dxa"/>
            <w:gridSpan w:val="16"/>
            <w:shd w:val="clear" w:color="auto" w:fill="D9D9D9"/>
            <w:vAlign w:val="center"/>
          </w:tcPr>
          <w:p w:rsidR="00C30D22" w:rsidRPr="00123251" w:rsidRDefault="00C30D22" w:rsidP="0079145C">
            <w:pPr>
              <w:spacing w:before="20" w:after="20"/>
              <w:rPr>
                <w:rFonts w:asciiTheme="minorHAnsi" w:hAnsiTheme="minorHAnsi"/>
                <w:sz w:val="20"/>
                <w:szCs w:val="20"/>
                <w:lang w:val="en-GB"/>
              </w:rPr>
            </w:pPr>
            <w:r w:rsidRPr="00123251">
              <w:rPr>
                <w:rFonts w:asciiTheme="minorHAnsi" w:hAnsiTheme="minorHAnsi"/>
                <w:b/>
                <w:sz w:val="20"/>
                <w:szCs w:val="20"/>
                <w:lang w:val="en-GB"/>
              </w:rPr>
              <w:t>Sub-component I.2: Sustainability of the TBA assessment</w:t>
            </w:r>
          </w:p>
        </w:tc>
        <w:tc>
          <w:tcPr>
            <w:tcW w:w="8581" w:type="dxa"/>
            <w:gridSpan w:val="34"/>
            <w:shd w:val="clear" w:color="auto" w:fill="D9D9D9"/>
            <w:vAlign w:val="center"/>
          </w:tcPr>
          <w:p w:rsidR="00C30D22" w:rsidRPr="00123251" w:rsidRDefault="00C30D22" w:rsidP="0079145C">
            <w:pPr>
              <w:spacing w:before="60" w:after="60"/>
              <w:rPr>
                <w:rFonts w:asciiTheme="minorHAnsi" w:hAnsiTheme="minorHAnsi"/>
                <w:bCs/>
                <w:sz w:val="20"/>
                <w:szCs w:val="20"/>
                <w:lang w:val="en-GB"/>
              </w:rPr>
            </w:pPr>
            <w:r w:rsidRPr="00123251">
              <w:rPr>
                <w:rFonts w:asciiTheme="minorHAnsi" w:hAnsiTheme="minorHAnsi"/>
                <w:bCs/>
                <w:sz w:val="20"/>
                <w:szCs w:val="20"/>
                <w:lang w:val="en-GB"/>
              </w:rPr>
              <w:t xml:space="preserve">Report containing the technical specifications, operational modalities and execution arrangements and costs of follow up periodic monitoring </w:t>
            </w:r>
          </w:p>
        </w:tc>
      </w:tr>
      <w:tr w:rsidR="005852E3" w:rsidRPr="00123251" w:rsidTr="00E95EB6">
        <w:trPr>
          <w:gridBefore w:val="2"/>
          <w:gridAfter w:val="3"/>
          <w:wBefore w:w="20" w:type="dxa"/>
          <w:wAfter w:w="203" w:type="dxa"/>
          <w:cantSplit/>
          <w:trHeight w:val="397"/>
          <w:tblHeader/>
          <w:jc w:val="center"/>
        </w:trPr>
        <w:tc>
          <w:tcPr>
            <w:tcW w:w="6223" w:type="dxa"/>
            <w:gridSpan w:val="16"/>
            <w:shd w:val="clear" w:color="auto" w:fill="D9D9D9"/>
            <w:vAlign w:val="center"/>
          </w:tcPr>
          <w:p w:rsidR="00C30D22" w:rsidRPr="00123251" w:rsidRDefault="00C30D22" w:rsidP="0079145C">
            <w:pPr>
              <w:spacing w:before="20" w:after="20"/>
              <w:rPr>
                <w:rFonts w:asciiTheme="minorHAnsi" w:hAnsiTheme="minorHAnsi"/>
                <w:sz w:val="20"/>
                <w:szCs w:val="20"/>
                <w:lang w:val="en-GB"/>
              </w:rPr>
            </w:pPr>
            <w:r w:rsidRPr="00123251">
              <w:rPr>
                <w:rFonts w:asciiTheme="minorHAnsi" w:hAnsiTheme="minorHAnsi"/>
                <w:sz w:val="20"/>
                <w:szCs w:val="20"/>
                <w:lang w:val="en-GB"/>
              </w:rPr>
              <w:t>Activity I.2.1: Establishment of a periodic assessment system</w:t>
            </w:r>
          </w:p>
        </w:tc>
        <w:tc>
          <w:tcPr>
            <w:tcW w:w="8581" w:type="dxa"/>
            <w:gridSpan w:val="34"/>
            <w:shd w:val="clear" w:color="auto" w:fill="D9D9D9"/>
            <w:vAlign w:val="center"/>
          </w:tcPr>
          <w:p w:rsidR="00C30D22" w:rsidRPr="00123251" w:rsidRDefault="00C30D22" w:rsidP="0079145C">
            <w:pPr>
              <w:spacing w:before="60" w:after="60"/>
              <w:rPr>
                <w:rFonts w:asciiTheme="minorHAnsi" w:hAnsiTheme="minorHAnsi"/>
                <w:bCs/>
                <w:sz w:val="20"/>
                <w:szCs w:val="20"/>
                <w:lang w:val="en-GB"/>
              </w:rPr>
            </w:pPr>
            <w:r w:rsidRPr="00123251">
              <w:rPr>
                <w:rFonts w:asciiTheme="minorHAnsi" w:hAnsiTheme="minorHAnsi"/>
                <w:bCs/>
                <w:sz w:val="20"/>
                <w:szCs w:val="20"/>
                <w:lang w:val="en-GB"/>
              </w:rPr>
              <w:t>TWAP implementing and executing partners mandated to assess periodically the conditions of TBAs.</w:t>
            </w:r>
          </w:p>
        </w:tc>
      </w:tr>
      <w:tr w:rsidR="005852E3" w:rsidRPr="00123251" w:rsidTr="00E95EB6">
        <w:trPr>
          <w:gridBefore w:val="2"/>
          <w:gridAfter w:val="3"/>
          <w:wBefore w:w="20" w:type="dxa"/>
          <w:wAfter w:w="203" w:type="dxa"/>
          <w:cantSplit/>
          <w:trHeight w:val="397"/>
          <w:tblHeader/>
          <w:jc w:val="center"/>
        </w:trPr>
        <w:tc>
          <w:tcPr>
            <w:tcW w:w="6223" w:type="dxa"/>
            <w:gridSpan w:val="16"/>
            <w:shd w:val="clear" w:color="auto" w:fill="D9D9D9"/>
            <w:vAlign w:val="center"/>
          </w:tcPr>
          <w:p w:rsidR="00C30D22" w:rsidRPr="00123251" w:rsidRDefault="00C30D22" w:rsidP="0079145C">
            <w:pPr>
              <w:spacing w:before="20" w:after="20"/>
              <w:ind w:left="360"/>
              <w:rPr>
                <w:rFonts w:asciiTheme="minorHAnsi" w:hAnsiTheme="minorHAnsi"/>
                <w:sz w:val="20"/>
                <w:szCs w:val="20"/>
                <w:lang w:val="en-GB"/>
              </w:rPr>
            </w:pPr>
            <w:r w:rsidRPr="00123251">
              <w:rPr>
                <w:rFonts w:asciiTheme="minorHAnsi" w:hAnsiTheme="minorHAnsi"/>
                <w:sz w:val="20"/>
                <w:szCs w:val="20"/>
                <w:lang w:val="en-GB"/>
              </w:rPr>
              <w:t>Sub-activity 1: Sustainability of consortium of partners</w:t>
            </w:r>
          </w:p>
        </w:tc>
        <w:tc>
          <w:tcPr>
            <w:tcW w:w="8581" w:type="dxa"/>
            <w:gridSpan w:val="34"/>
            <w:shd w:val="clear" w:color="auto" w:fill="D9D9D9"/>
            <w:vAlign w:val="center"/>
          </w:tcPr>
          <w:p w:rsidR="00C30D22" w:rsidRPr="00123251" w:rsidRDefault="00C30D22" w:rsidP="0079145C">
            <w:pPr>
              <w:spacing w:before="60" w:after="60"/>
              <w:rPr>
                <w:rFonts w:asciiTheme="minorHAnsi" w:hAnsiTheme="minorHAnsi"/>
                <w:bCs/>
                <w:sz w:val="20"/>
                <w:szCs w:val="20"/>
                <w:lang w:val="en-GB"/>
              </w:rPr>
            </w:pPr>
            <w:r w:rsidRPr="00123251">
              <w:rPr>
                <w:rFonts w:asciiTheme="minorHAnsi" w:hAnsiTheme="minorHAnsi"/>
                <w:bCs/>
                <w:sz w:val="20"/>
                <w:szCs w:val="20"/>
                <w:lang w:val="en-GB"/>
              </w:rPr>
              <w:t>Partners formalize their long-term commitment to the periodic assessment</w:t>
            </w:r>
          </w:p>
        </w:tc>
      </w:tr>
      <w:tr w:rsidR="005852E3" w:rsidRPr="00123251" w:rsidTr="00E95EB6">
        <w:trPr>
          <w:gridBefore w:val="2"/>
          <w:gridAfter w:val="3"/>
          <w:wBefore w:w="20" w:type="dxa"/>
          <w:wAfter w:w="203" w:type="dxa"/>
          <w:cantSplit/>
          <w:trHeight w:val="680"/>
          <w:tblHeader/>
          <w:jc w:val="center"/>
        </w:trPr>
        <w:tc>
          <w:tcPr>
            <w:tcW w:w="6223" w:type="dxa"/>
            <w:gridSpan w:val="16"/>
            <w:shd w:val="clear" w:color="auto" w:fill="D9D9D9"/>
            <w:vAlign w:val="center"/>
          </w:tcPr>
          <w:p w:rsidR="00C30D22" w:rsidRPr="00123251" w:rsidRDefault="00C30D22" w:rsidP="0079145C">
            <w:pPr>
              <w:spacing w:before="20" w:after="20"/>
              <w:ind w:left="360"/>
              <w:rPr>
                <w:rFonts w:asciiTheme="minorHAnsi" w:hAnsiTheme="minorHAnsi"/>
                <w:sz w:val="20"/>
                <w:szCs w:val="20"/>
                <w:lang w:val="en-GB"/>
              </w:rPr>
            </w:pPr>
            <w:r w:rsidRPr="00123251">
              <w:rPr>
                <w:rFonts w:asciiTheme="minorHAnsi" w:hAnsiTheme="minorHAnsi"/>
                <w:sz w:val="20"/>
                <w:szCs w:val="20"/>
                <w:lang w:val="en-GB"/>
              </w:rPr>
              <w:t>Sub-activity 2: Sustainability of the assessment process</w:t>
            </w:r>
          </w:p>
        </w:tc>
        <w:tc>
          <w:tcPr>
            <w:tcW w:w="8581" w:type="dxa"/>
            <w:gridSpan w:val="34"/>
            <w:shd w:val="clear" w:color="auto" w:fill="D9D9D9"/>
            <w:vAlign w:val="center"/>
          </w:tcPr>
          <w:p w:rsidR="00C30D22" w:rsidRPr="00123251" w:rsidRDefault="00C30D22" w:rsidP="0079145C">
            <w:pPr>
              <w:spacing w:before="60" w:after="60"/>
              <w:rPr>
                <w:rFonts w:asciiTheme="minorHAnsi" w:hAnsiTheme="minorHAnsi"/>
                <w:bCs/>
                <w:sz w:val="20"/>
                <w:szCs w:val="20"/>
                <w:lang w:val="en-GB"/>
              </w:rPr>
            </w:pPr>
            <w:r w:rsidRPr="00123251">
              <w:rPr>
                <w:rFonts w:asciiTheme="minorHAnsi" w:hAnsiTheme="minorHAnsi"/>
                <w:bCs/>
                <w:sz w:val="20"/>
                <w:szCs w:val="20"/>
                <w:lang w:val="en-GB"/>
              </w:rPr>
              <w:t xml:space="preserve">GEF and other beneficiaries formalize their interest and support to the recommended follow up monitoring </w:t>
            </w:r>
          </w:p>
        </w:tc>
      </w:tr>
      <w:tr w:rsidR="005852E3" w:rsidRPr="00123251" w:rsidTr="00E95EB6">
        <w:trPr>
          <w:gridBefore w:val="2"/>
          <w:gridAfter w:val="3"/>
          <w:wBefore w:w="20" w:type="dxa"/>
          <w:wAfter w:w="203" w:type="dxa"/>
          <w:cantSplit/>
          <w:trHeight w:val="680"/>
          <w:tblHeader/>
          <w:jc w:val="center"/>
        </w:trPr>
        <w:tc>
          <w:tcPr>
            <w:tcW w:w="6223" w:type="dxa"/>
            <w:gridSpan w:val="16"/>
            <w:shd w:val="clear" w:color="auto" w:fill="D9D9D9"/>
            <w:vAlign w:val="center"/>
          </w:tcPr>
          <w:p w:rsidR="00C30D22" w:rsidRPr="00123251" w:rsidRDefault="00C30D22" w:rsidP="0079145C">
            <w:pPr>
              <w:spacing w:before="20" w:after="20"/>
              <w:ind w:left="360" w:hanging="360"/>
              <w:rPr>
                <w:rFonts w:asciiTheme="minorHAnsi" w:hAnsiTheme="minorHAnsi"/>
                <w:b/>
                <w:sz w:val="20"/>
                <w:szCs w:val="20"/>
                <w:lang w:val="en-GB"/>
              </w:rPr>
            </w:pPr>
            <w:r w:rsidRPr="00123251">
              <w:rPr>
                <w:rFonts w:asciiTheme="minorHAnsi" w:eastAsia="SimSun" w:hAnsiTheme="minorHAnsi"/>
                <w:sz w:val="20"/>
                <w:szCs w:val="20"/>
                <w:lang w:val="en-GB" w:eastAsia="zh-CN"/>
              </w:rPr>
              <w:t xml:space="preserve">        Sub-activity 3: Sustainability of the TBA data and information                                                management system</w:t>
            </w:r>
          </w:p>
        </w:tc>
        <w:tc>
          <w:tcPr>
            <w:tcW w:w="8581" w:type="dxa"/>
            <w:gridSpan w:val="34"/>
            <w:shd w:val="clear" w:color="auto" w:fill="D9D9D9"/>
            <w:vAlign w:val="center"/>
          </w:tcPr>
          <w:p w:rsidR="00C30D22" w:rsidRPr="00123251" w:rsidRDefault="00C30D22" w:rsidP="0079145C">
            <w:pPr>
              <w:spacing w:before="60" w:after="60"/>
              <w:rPr>
                <w:rFonts w:asciiTheme="minorHAnsi" w:hAnsiTheme="minorHAnsi"/>
                <w:bCs/>
                <w:sz w:val="20"/>
                <w:szCs w:val="20"/>
                <w:lang w:val="en-GB"/>
              </w:rPr>
            </w:pPr>
            <w:r w:rsidRPr="00123251">
              <w:rPr>
                <w:rFonts w:asciiTheme="minorHAnsi" w:hAnsiTheme="minorHAnsi"/>
                <w:bCs/>
                <w:sz w:val="20"/>
                <w:szCs w:val="20"/>
                <w:lang w:val="en-GB"/>
              </w:rPr>
              <w:t>See above</w:t>
            </w:r>
          </w:p>
        </w:tc>
      </w:tr>
      <w:tr w:rsidR="005852E3" w:rsidRPr="00123251" w:rsidTr="00E95EB6">
        <w:trPr>
          <w:gridBefore w:val="2"/>
          <w:gridAfter w:val="3"/>
          <w:wBefore w:w="20" w:type="dxa"/>
          <w:wAfter w:w="203" w:type="dxa"/>
          <w:cantSplit/>
          <w:trHeight w:val="397"/>
          <w:tblHeader/>
          <w:jc w:val="center"/>
        </w:trPr>
        <w:tc>
          <w:tcPr>
            <w:tcW w:w="6223" w:type="dxa"/>
            <w:gridSpan w:val="16"/>
            <w:shd w:val="clear" w:color="auto" w:fill="D9D9D9"/>
            <w:vAlign w:val="center"/>
          </w:tcPr>
          <w:p w:rsidR="00C30D22" w:rsidRPr="00123251" w:rsidRDefault="00C30D22" w:rsidP="0079145C">
            <w:pPr>
              <w:spacing w:before="20" w:after="20"/>
              <w:rPr>
                <w:rFonts w:asciiTheme="minorHAnsi" w:hAnsiTheme="minorHAnsi"/>
                <w:b/>
                <w:sz w:val="20"/>
                <w:szCs w:val="20"/>
                <w:lang w:val="en-GB"/>
              </w:rPr>
            </w:pPr>
            <w:r w:rsidRPr="00123251">
              <w:rPr>
                <w:rFonts w:asciiTheme="minorHAnsi" w:hAnsiTheme="minorHAnsi"/>
                <w:b/>
                <w:sz w:val="20"/>
                <w:szCs w:val="20"/>
                <w:lang w:val="en-GB"/>
              </w:rPr>
              <w:t>Sub-component I.3: Coordination of the assessment process</w:t>
            </w:r>
          </w:p>
        </w:tc>
        <w:tc>
          <w:tcPr>
            <w:tcW w:w="8581" w:type="dxa"/>
            <w:gridSpan w:val="34"/>
            <w:shd w:val="clear" w:color="auto" w:fill="D9D9D9"/>
            <w:vAlign w:val="center"/>
          </w:tcPr>
          <w:p w:rsidR="00C30D22" w:rsidRPr="00123251" w:rsidRDefault="00C30D22" w:rsidP="0079145C">
            <w:pPr>
              <w:spacing w:before="60" w:after="60"/>
              <w:rPr>
                <w:rFonts w:asciiTheme="minorHAnsi" w:hAnsiTheme="minorHAnsi"/>
                <w:bCs/>
                <w:sz w:val="20"/>
                <w:szCs w:val="20"/>
                <w:lang w:val="en-GB"/>
              </w:rPr>
            </w:pPr>
            <w:r w:rsidRPr="00123251">
              <w:rPr>
                <w:rFonts w:asciiTheme="minorHAnsi" w:hAnsiTheme="minorHAnsi"/>
                <w:bCs/>
                <w:sz w:val="20"/>
                <w:szCs w:val="20"/>
                <w:lang w:val="en-GB"/>
              </w:rPr>
              <w:t>Partners and stakeholders fully informed and working in a complementary way.</w:t>
            </w:r>
          </w:p>
        </w:tc>
      </w:tr>
      <w:tr w:rsidR="005852E3" w:rsidRPr="00123251" w:rsidTr="00E95EB6">
        <w:trPr>
          <w:gridBefore w:val="2"/>
          <w:gridAfter w:val="3"/>
          <w:wBefore w:w="20" w:type="dxa"/>
          <w:wAfter w:w="203" w:type="dxa"/>
          <w:cantSplit/>
          <w:trHeight w:val="397"/>
          <w:tblHeader/>
          <w:jc w:val="center"/>
        </w:trPr>
        <w:tc>
          <w:tcPr>
            <w:tcW w:w="6223" w:type="dxa"/>
            <w:gridSpan w:val="16"/>
            <w:shd w:val="clear" w:color="auto" w:fill="D9D9D9"/>
            <w:vAlign w:val="center"/>
          </w:tcPr>
          <w:p w:rsidR="00C30D22" w:rsidRPr="00123251" w:rsidRDefault="00C30D22" w:rsidP="0079145C">
            <w:pPr>
              <w:spacing w:before="20" w:after="20"/>
              <w:rPr>
                <w:rFonts w:asciiTheme="minorHAnsi" w:hAnsiTheme="minorHAnsi"/>
                <w:b/>
                <w:sz w:val="20"/>
                <w:szCs w:val="20"/>
                <w:lang w:val="en-GB"/>
              </w:rPr>
            </w:pPr>
            <w:r w:rsidRPr="00123251">
              <w:rPr>
                <w:rFonts w:asciiTheme="minorHAnsi" w:hAnsiTheme="minorHAnsi"/>
                <w:sz w:val="20"/>
                <w:szCs w:val="20"/>
                <w:lang w:val="en-GB"/>
              </w:rPr>
              <w:t>Activity I 3.1: Coordination of the assessment process</w:t>
            </w:r>
          </w:p>
        </w:tc>
        <w:tc>
          <w:tcPr>
            <w:tcW w:w="8581" w:type="dxa"/>
            <w:gridSpan w:val="34"/>
            <w:shd w:val="clear" w:color="auto" w:fill="D9D9D9"/>
            <w:vAlign w:val="center"/>
          </w:tcPr>
          <w:p w:rsidR="00C30D22" w:rsidRPr="00123251" w:rsidRDefault="00C30D22" w:rsidP="0079145C">
            <w:pPr>
              <w:spacing w:before="60" w:after="60"/>
              <w:rPr>
                <w:rFonts w:asciiTheme="minorHAnsi" w:hAnsiTheme="minorHAnsi"/>
                <w:bCs/>
                <w:sz w:val="20"/>
                <w:szCs w:val="20"/>
                <w:lang w:val="en-GB"/>
              </w:rPr>
            </w:pPr>
            <w:r w:rsidRPr="00123251">
              <w:rPr>
                <w:rFonts w:asciiTheme="minorHAnsi" w:hAnsiTheme="minorHAnsi"/>
                <w:bCs/>
                <w:sz w:val="20"/>
                <w:szCs w:val="20"/>
                <w:lang w:val="en-GB"/>
              </w:rPr>
              <w:t>See above</w:t>
            </w:r>
          </w:p>
        </w:tc>
      </w:tr>
      <w:tr w:rsidR="005852E3" w:rsidRPr="00123251" w:rsidTr="00E95EB6">
        <w:tblPrEx>
          <w:tblLook w:val="04A0" w:firstRow="1" w:lastRow="0" w:firstColumn="1" w:lastColumn="0" w:noHBand="0" w:noVBand="1"/>
        </w:tblPrEx>
        <w:trPr>
          <w:gridAfter w:val="3"/>
          <w:wAfter w:w="203" w:type="dxa"/>
          <w:cantSplit/>
          <w:trHeight w:val="794"/>
          <w:tblHeader/>
          <w:jc w:val="center"/>
        </w:trPr>
        <w:tc>
          <w:tcPr>
            <w:tcW w:w="14824" w:type="dxa"/>
            <w:gridSpan w:val="52"/>
            <w:shd w:val="clear" w:color="auto" w:fill="99CCFF"/>
            <w:vAlign w:val="center"/>
          </w:tcPr>
          <w:p w:rsidR="00C30D22" w:rsidRPr="00123251" w:rsidRDefault="00C30D22" w:rsidP="0079145C">
            <w:pPr>
              <w:rPr>
                <w:rFonts w:asciiTheme="minorHAnsi" w:hAnsiTheme="minorHAnsi"/>
                <w:sz w:val="22"/>
                <w:szCs w:val="22"/>
                <w:lang w:val="en-GB"/>
              </w:rPr>
            </w:pPr>
            <w:r w:rsidRPr="00123251">
              <w:rPr>
                <w:rFonts w:asciiTheme="minorHAnsi" w:hAnsiTheme="minorHAnsi"/>
                <w:b/>
                <w:sz w:val="22"/>
                <w:szCs w:val="22"/>
                <w:lang w:val="en-GB"/>
              </w:rPr>
              <w:lastRenderedPageBreak/>
              <w:t>Component II Objective: T</w:t>
            </w:r>
            <w:r w:rsidRPr="00123251">
              <w:rPr>
                <w:rFonts w:asciiTheme="minorHAnsi" w:hAnsiTheme="minorHAnsi"/>
                <w:sz w:val="22"/>
                <w:szCs w:val="22"/>
                <w:lang w:val="en-GB"/>
              </w:rPr>
              <w:t>o provide an assessment of the state of transboundary lakes through a systematic review of existing data and information, application of relevant indicators, and utilization of both expert opinion and lake basin questionnaires, in order to facilitate the ability of the GEF to more accurately and cost-effectively utilize its limited International Waters funds.</w:t>
            </w:r>
          </w:p>
        </w:tc>
      </w:tr>
      <w:tr w:rsidR="005852E3" w:rsidRPr="00123251" w:rsidTr="00E95EB6">
        <w:tblPrEx>
          <w:tblLook w:val="04A0" w:firstRow="1" w:lastRow="0" w:firstColumn="1" w:lastColumn="0" w:noHBand="0" w:noVBand="1"/>
        </w:tblPrEx>
        <w:trPr>
          <w:gridAfter w:val="3"/>
          <w:wAfter w:w="203" w:type="dxa"/>
          <w:cantSplit/>
          <w:trHeight w:val="567"/>
          <w:tblHeader/>
          <w:jc w:val="center"/>
        </w:trPr>
        <w:tc>
          <w:tcPr>
            <w:tcW w:w="6223" w:type="dxa"/>
            <w:gridSpan w:val="17"/>
            <w:shd w:val="clear" w:color="auto" w:fill="D9D9D9"/>
            <w:vAlign w:val="center"/>
          </w:tcPr>
          <w:p w:rsidR="00C30D22" w:rsidRPr="00123251" w:rsidRDefault="00C30D22" w:rsidP="0079145C">
            <w:pPr>
              <w:jc w:val="center"/>
              <w:rPr>
                <w:rFonts w:asciiTheme="minorHAnsi" w:hAnsiTheme="minorHAnsi"/>
                <w:b/>
                <w:sz w:val="22"/>
                <w:szCs w:val="22"/>
                <w:lang w:val="en-GB"/>
              </w:rPr>
            </w:pPr>
            <w:r w:rsidRPr="00123251">
              <w:rPr>
                <w:rFonts w:asciiTheme="minorHAnsi" w:hAnsiTheme="minorHAnsi"/>
                <w:b/>
                <w:sz w:val="22"/>
                <w:szCs w:val="22"/>
                <w:lang w:val="en-GB"/>
              </w:rPr>
              <w:t>Activities</w:t>
            </w:r>
          </w:p>
        </w:tc>
        <w:tc>
          <w:tcPr>
            <w:tcW w:w="8601" w:type="dxa"/>
            <w:gridSpan w:val="35"/>
            <w:shd w:val="clear" w:color="auto" w:fill="D9D9D9"/>
            <w:vAlign w:val="center"/>
          </w:tcPr>
          <w:p w:rsidR="00C30D22" w:rsidRPr="00123251" w:rsidRDefault="00C30D22" w:rsidP="0079145C">
            <w:pPr>
              <w:jc w:val="center"/>
              <w:rPr>
                <w:rFonts w:asciiTheme="minorHAnsi" w:hAnsiTheme="minorHAnsi"/>
                <w:b/>
                <w:sz w:val="22"/>
                <w:szCs w:val="22"/>
                <w:lang w:val="en-GB"/>
              </w:rPr>
            </w:pPr>
            <w:r w:rsidRPr="00123251">
              <w:rPr>
                <w:rFonts w:asciiTheme="minorHAnsi" w:hAnsiTheme="minorHAnsi"/>
                <w:b/>
                <w:sz w:val="22"/>
                <w:szCs w:val="22"/>
                <w:lang w:val="en-GB"/>
              </w:rPr>
              <w:t>Objectively verifiable indicators</w:t>
            </w:r>
          </w:p>
        </w:tc>
      </w:tr>
      <w:tr w:rsidR="005852E3" w:rsidRPr="00123251" w:rsidTr="00E95EB6">
        <w:tblPrEx>
          <w:tblLook w:val="04A0" w:firstRow="1" w:lastRow="0" w:firstColumn="1" w:lastColumn="0" w:noHBand="0" w:noVBand="1"/>
        </w:tblPrEx>
        <w:trPr>
          <w:gridAfter w:val="3"/>
          <w:wAfter w:w="203" w:type="dxa"/>
          <w:cantSplit/>
          <w:trHeight w:val="397"/>
          <w:tblHeader/>
          <w:jc w:val="center"/>
        </w:trPr>
        <w:tc>
          <w:tcPr>
            <w:tcW w:w="6223" w:type="dxa"/>
            <w:gridSpan w:val="17"/>
            <w:shd w:val="clear" w:color="auto" w:fill="D9D9D9"/>
            <w:vAlign w:val="center"/>
          </w:tcPr>
          <w:p w:rsidR="00C30D22" w:rsidRPr="00123251" w:rsidRDefault="00C30D22" w:rsidP="0079145C">
            <w:pPr>
              <w:rPr>
                <w:rFonts w:asciiTheme="minorHAnsi" w:hAnsiTheme="minorHAnsi"/>
                <w:b/>
                <w:sz w:val="20"/>
                <w:szCs w:val="20"/>
                <w:lang w:val="en-GB"/>
              </w:rPr>
            </w:pPr>
            <w:r w:rsidRPr="00123251">
              <w:rPr>
                <w:rFonts w:asciiTheme="minorHAnsi" w:hAnsiTheme="minorHAnsi"/>
                <w:b/>
                <w:bCs/>
                <w:sz w:val="20"/>
                <w:szCs w:val="20"/>
                <w:lang w:val="en-GB"/>
              </w:rPr>
              <w:t>Sub-component II.1: Assessment of Lake Basins</w:t>
            </w:r>
          </w:p>
        </w:tc>
        <w:tc>
          <w:tcPr>
            <w:tcW w:w="8601" w:type="dxa"/>
            <w:gridSpan w:val="35"/>
            <w:shd w:val="clear" w:color="auto" w:fill="D9D9D9"/>
            <w:vAlign w:val="center"/>
          </w:tcPr>
          <w:p w:rsidR="00C30D22" w:rsidRPr="00123251" w:rsidRDefault="00C30D22" w:rsidP="0079145C">
            <w:pPr>
              <w:jc w:val="center"/>
              <w:rPr>
                <w:rFonts w:asciiTheme="minorHAnsi" w:hAnsiTheme="minorHAnsi"/>
                <w:b/>
                <w:sz w:val="20"/>
                <w:szCs w:val="20"/>
                <w:lang w:val="en-GB"/>
              </w:rPr>
            </w:pPr>
          </w:p>
        </w:tc>
      </w:tr>
      <w:tr w:rsidR="005852E3" w:rsidRPr="00123251" w:rsidTr="00E95EB6">
        <w:tblPrEx>
          <w:tblLook w:val="04A0" w:firstRow="1" w:lastRow="0" w:firstColumn="1" w:lastColumn="0" w:noHBand="0" w:noVBand="1"/>
        </w:tblPrEx>
        <w:trPr>
          <w:gridAfter w:val="3"/>
          <w:wAfter w:w="203" w:type="dxa"/>
          <w:cantSplit/>
          <w:trHeight w:val="1134"/>
          <w:tblHeader/>
          <w:jc w:val="center"/>
        </w:trPr>
        <w:tc>
          <w:tcPr>
            <w:tcW w:w="6223" w:type="dxa"/>
            <w:gridSpan w:val="17"/>
            <w:shd w:val="clear" w:color="auto" w:fill="D9D9D9"/>
            <w:vAlign w:val="center"/>
          </w:tcPr>
          <w:p w:rsidR="00C30D22" w:rsidRPr="00123251" w:rsidRDefault="00C30D22" w:rsidP="0079145C">
            <w:pPr>
              <w:rPr>
                <w:rFonts w:asciiTheme="minorHAnsi" w:hAnsiTheme="minorHAnsi"/>
                <w:b/>
                <w:sz w:val="20"/>
                <w:szCs w:val="20"/>
                <w:lang w:val="en-GB"/>
              </w:rPr>
            </w:pPr>
            <w:r w:rsidRPr="00123251">
              <w:rPr>
                <w:rFonts w:asciiTheme="minorHAnsi" w:hAnsiTheme="minorHAnsi"/>
                <w:b/>
                <w:bCs/>
                <w:sz w:val="20"/>
                <w:szCs w:val="20"/>
                <w:lang w:val="en-GB"/>
              </w:rPr>
              <w:t>Activity II.1.1:</w:t>
            </w:r>
            <w:r w:rsidRPr="00123251">
              <w:rPr>
                <w:rFonts w:asciiTheme="minorHAnsi" w:hAnsiTheme="minorHAnsi"/>
                <w:bCs/>
                <w:sz w:val="20"/>
                <w:szCs w:val="20"/>
                <w:lang w:val="en-GB"/>
              </w:rPr>
              <w:t xml:space="preserve"> Data and Information gathering</w:t>
            </w:r>
          </w:p>
        </w:tc>
        <w:tc>
          <w:tcPr>
            <w:tcW w:w="8601" w:type="dxa"/>
            <w:gridSpan w:val="35"/>
            <w:shd w:val="clear" w:color="auto" w:fill="D9D9D9"/>
            <w:vAlign w:val="center"/>
          </w:tcPr>
          <w:p w:rsidR="00C30D22" w:rsidRPr="00123251" w:rsidRDefault="00C30D22" w:rsidP="0079145C">
            <w:pPr>
              <w:rPr>
                <w:rFonts w:asciiTheme="minorHAnsi" w:hAnsiTheme="minorHAnsi"/>
                <w:b/>
                <w:sz w:val="20"/>
                <w:szCs w:val="20"/>
                <w:lang w:val="en-GB"/>
              </w:rPr>
            </w:pPr>
            <w:r w:rsidRPr="00123251">
              <w:rPr>
                <w:rFonts w:asciiTheme="minorHAnsi" w:hAnsiTheme="minorHAnsi"/>
                <w:bCs/>
                <w:sz w:val="20"/>
                <w:szCs w:val="20"/>
                <w:lang w:val="en-GB"/>
              </w:rPr>
              <w:t xml:space="preserve">Relevant information regarding transboundary lakes and lake basin data sets used in lakes component of TWAP will be provided as a major component of the Report on </w:t>
            </w:r>
            <w:smartTag w:uri="urn:schemas-microsoft-com:office:smarttags" w:element="place">
              <w:smartTag w:uri="urn:schemas-microsoft-com:office:smarttags" w:element="PlaceName">
                <w:r w:rsidRPr="00123251">
                  <w:rPr>
                    <w:rFonts w:asciiTheme="minorHAnsi" w:hAnsiTheme="minorHAnsi"/>
                    <w:bCs/>
                    <w:sz w:val="20"/>
                    <w:szCs w:val="20"/>
                    <w:lang w:val="en-GB"/>
                  </w:rPr>
                  <w:t>Transboundary</w:t>
                </w:r>
              </w:smartTag>
              <w:r w:rsidRPr="00123251">
                <w:rPr>
                  <w:rFonts w:asciiTheme="minorHAnsi" w:hAnsiTheme="minorHAnsi"/>
                  <w:bCs/>
                  <w:sz w:val="20"/>
                  <w:szCs w:val="20"/>
                  <w:lang w:val="en-GB"/>
                </w:rPr>
                <w:t xml:space="preserve"> </w:t>
              </w:r>
              <w:smartTag w:uri="urn:schemas-microsoft-com:office:smarttags" w:element="PlaceType">
                <w:r w:rsidRPr="00123251">
                  <w:rPr>
                    <w:rFonts w:asciiTheme="minorHAnsi" w:hAnsiTheme="minorHAnsi"/>
                    <w:bCs/>
                    <w:sz w:val="20"/>
                    <w:szCs w:val="20"/>
                    <w:lang w:val="en-GB"/>
                  </w:rPr>
                  <w:t>Lake</w:t>
                </w:r>
              </w:smartTag>
              <w:r w:rsidRPr="00123251">
                <w:rPr>
                  <w:rFonts w:asciiTheme="minorHAnsi" w:hAnsiTheme="minorHAnsi"/>
                  <w:bCs/>
                  <w:sz w:val="20"/>
                  <w:szCs w:val="20"/>
                  <w:lang w:val="en-GB"/>
                </w:rPr>
                <w:t xml:space="preserve"> </w:t>
              </w:r>
              <w:smartTag w:uri="urn:schemas-microsoft-com:office:smarttags" w:element="PlaceType">
                <w:r w:rsidRPr="00123251">
                  <w:rPr>
                    <w:rFonts w:asciiTheme="minorHAnsi" w:hAnsiTheme="minorHAnsi"/>
                    <w:bCs/>
                    <w:sz w:val="20"/>
                    <w:szCs w:val="20"/>
                    <w:lang w:val="en-GB"/>
                  </w:rPr>
                  <w:t>Basins</w:t>
                </w:r>
              </w:smartTag>
            </w:smartTag>
            <w:r w:rsidRPr="00123251">
              <w:rPr>
                <w:rFonts w:asciiTheme="minorHAnsi" w:hAnsiTheme="minorHAnsi"/>
                <w:bCs/>
                <w:sz w:val="20"/>
                <w:szCs w:val="20"/>
                <w:lang w:val="en-GB"/>
              </w:rPr>
              <w:t xml:space="preserve"> and Lakes at Risk (Activity II.1.3, Sub-activity 2. </w:t>
            </w:r>
            <w:r w:rsidRPr="00123251">
              <w:rPr>
                <w:rFonts w:asciiTheme="minorHAnsi" w:hAnsiTheme="minorHAnsi"/>
                <w:sz w:val="20"/>
                <w:szCs w:val="20"/>
                <w:lang w:val="en-GB"/>
              </w:rPr>
              <w:t xml:space="preserve">All relevant </w:t>
            </w:r>
            <w:r w:rsidRPr="00123251">
              <w:rPr>
                <w:rFonts w:asciiTheme="minorHAnsi" w:eastAsia="SimSun" w:hAnsiTheme="minorHAnsi"/>
                <w:sz w:val="20"/>
                <w:szCs w:val="20"/>
                <w:lang w:val="en-GB" w:eastAsia="zh-CN"/>
              </w:rPr>
              <w:t xml:space="preserve">data will be </w:t>
            </w:r>
            <w:r w:rsidRPr="00123251">
              <w:rPr>
                <w:rFonts w:asciiTheme="minorHAnsi" w:hAnsiTheme="minorHAnsi"/>
                <w:sz w:val="20"/>
                <w:szCs w:val="20"/>
                <w:lang w:val="en-GB"/>
              </w:rPr>
              <w:t xml:space="preserve">included and accessible in the project </w:t>
            </w:r>
            <w:r w:rsidRPr="00123251">
              <w:rPr>
                <w:rFonts w:asciiTheme="minorHAnsi" w:eastAsia="SimSun" w:hAnsiTheme="minorHAnsi"/>
                <w:sz w:val="20"/>
                <w:szCs w:val="20"/>
                <w:lang w:val="en-GB" w:eastAsia="zh-CN"/>
              </w:rPr>
              <w:t>data and information management system.</w:t>
            </w:r>
          </w:p>
        </w:tc>
      </w:tr>
      <w:tr w:rsidR="005852E3" w:rsidRPr="00123251" w:rsidTr="00E95EB6">
        <w:tblPrEx>
          <w:tblLook w:val="04A0" w:firstRow="1" w:lastRow="0" w:firstColumn="1" w:lastColumn="0" w:noHBand="0" w:noVBand="1"/>
        </w:tblPrEx>
        <w:trPr>
          <w:gridAfter w:val="3"/>
          <w:wAfter w:w="203" w:type="dxa"/>
          <w:cantSplit/>
          <w:trHeight w:val="397"/>
          <w:tblHeader/>
          <w:jc w:val="center"/>
        </w:trPr>
        <w:tc>
          <w:tcPr>
            <w:tcW w:w="6223" w:type="dxa"/>
            <w:gridSpan w:val="17"/>
            <w:shd w:val="clear" w:color="auto" w:fill="D9D9D9"/>
            <w:vAlign w:val="center"/>
          </w:tcPr>
          <w:p w:rsidR="00C30D22" w:rsidRPr="00123251" w:rsidRDefault="00C30D22" w:rsidP="0079145C">
            <w:pPr>
              <w:ind w:left="360"/>
              <w:rPr>
                <w:rFonts w:asciiTheme="minorHAnsi" w:hAnsiTheme="minorHAnsi"/>
                <w:b/>
                <w:sz w:val="20"/>
                <w:szCs w:val="20"/>
                <w:lang w:val="en-GB"/>
              </w:rPr>
            </w:pPr>
            <w:r w:rsidRPr="00123251">
              <w:rPr>
                <w:rFonts w:asciiTheme="minorHAnsi" w:hAnsiTheme="minorHAnsi"/>
                <w:bCs/>
                <w:sz w:val="20"/>
                <w:szCs w:val="20"/>
                <w:lang w:val="en-GB"/>
              </w:rPr>
              <w:t>Sub-activity 1: For transboundary lake basins</w:t>
            </w:r>
          </w:p>
        </w:tc>
        <w:tc>
          <w:tcPr>
            <w:tcW w:w="8601" w:type="dxa"/>
            <w:gridSpan w:val="35"/>
            <w:shd w:val="clear" w:color="auto" w:fill="D9D9D9"/>
            <w:vAlign w:val="center"/>
          </w:tcPr>
          <w:p w:rsidR="00C30D22" w:rsidRPr="00123251" w:rsidRDefault="00C30D22" w:rsidP="0079145C">
            <w:pPr>
              <w:jc w:val="center"/>
              <w:rPr>
                <w:rFonts w:asciiTheme="minorHAnsi" w:hAnsiTheme="minorHAnsi"/>
                <w:b/>
                <w:sz w:val="20"/>
                <w:szCs w:val="20"/>
                <w:lang w:val="en-GB"/>
              </w:rPr>
            </w:pPr>
          </w:p>
        </w:tc>
      </w:tr>
      <w:tr w:rsidR="005852E3" w:rsidRPr="00123251" w:rsidTr="00E95EB6">
        <w:tblPrEx>
          <w:tblLook w:val="04A0" w:firstRow="1" w:lastRow="0" w:firstColumn="1" w:lastColumn="0" w:noHBand="0" w:noVBand="1"/>
        </w:tblPrEx>
        <w:trPr>
          <w:gridAfter w:val="3"/>
          <w:wAfter w:w="203" w:type="dxa"/>
          <w:cantSplit/>
          <w:trHeight w:val="397"/>
          <w:tblHeader/>
          <w:jc w:val="center"/>
        </w:trPr>
        <w:tc>
          <w:tcPr>
            <w:tcW w:w="6223" w:type="dxa"/>
            <w:gridSpan w:val="17"/>
            <w:shd w:val="clear" w:color="auto" w:fill="D9D9D9"/>
            <w:vAlign w:val="center"/>
          </w:tcPr>
          <w:p w:rsidR="00C30D22" w:rsidRPr="00123251" w:rsidRDefault="00C30D22" w:rsidP="0079145C">
            <w:pPr>
              <w:ind w:left="360"/>
              <w:rPr>
                <w:rFonts w:asciiTheme="minorHAnsi" w:hAnsiTheme="minorHAnsi"/>
                <w:bCs/>
                <w:sz w:val="20"/>
                <w:szCs w:val="20"/>
                <w:lang w:val="en-GB"/>
              </w:rPr>
            </w:pPr>
            <w:r w:rsidRPr="00123251">
              <w:rPr>
                <w:rFonts w:asciiTheme="minorHAnsi" w:hAnsiTheme="minorHAnsi"/>
                <w:bCs/>
                <w:sz w:val="20"/>
                <w:szCs w:val="20"/>
                <w:lang w:val="en-GB"/>
              </w:rPr>
              <w:t>Sub-activity 2: For lake basins at risk</w:t>
            </w:r>
          </w:p>
        </w:tc>
        <w:tc>
          <w:tcPr>
            <w:tcW w:w="8601" w:type="dxa"/>
            <w:gridSpan w:val="35"/>
            <w:shd w:val="clear" w:color="auto" w:fill="D9D9D9"/>
            <w:vAlign w:val="center"/>
          </w:tcPr>
          <w:p w:rsidR="00C30D22" w:rsidRPr="00123251" w:rsidRDefault="00C30D22" w:rsidP="0079145C">
            <w:pPr>
              <w:jc w:val="center"/>
              <w:rPr>
                <w:rFonts w:asciiTheme="minorHAnsi" w:hAnsiTheme="minorHAnsi"/>
                <w:b/>
                <w:sz w:val="20"/>
                <w:szCs w:val="20"/>
                <w:lang w:val="en-GB"/>
              </w:rPr>
            </w:pPr>
          </w:p>
        </w:tc>
      </w:tr>
      <w:tr w:rsidR="005852E3" w:rsidRPr="00123251" w:rsidTr="00E95EB6">
        <w:tblPrEx>
          <w:tblLook w:val="04A0" w:firstRow="1" w:lastRow="0" w:firstColumn="1" w:lastColumn="0" w:noHBand="0" w:noVBand="1"/>
        </w:tblPrEx>
        <w:trPr>
          <w:gridAfter w:val="3"/>
          <w:wAfter w:w="203" w:type="dxa"/>
          <w:cantSplit/>
          <w:trHeight w:val="397"/>
          <w:tblHeader/>
          <w:jc w:val="center"/>
        </w:trPr>
        <w:tc>
          <w:tcPr>
            <w:tcW w:w="6223" w:type="dxa"/>
            <w:gridSpan w:val="17"/>
            <w:shd w:val="clear" w:color="auto" w:fill="D9D9D9"/>
            <w:vAlign w:val="center"/>
          </w:tcPr>
          <w:p w:rsidR="00C30D22" w:rsidRPr="00123251" w:rsidRDefault="00C30D22" w:rsidP="0079145C">
            <w:pPr>
              <w:ind w:left="360"/>
              <w:rPr>
                <w:rFonts w:asciiTheme="minorHAnsi" w:hAnsiTheme="minorHAnsi"/>
                <w:bCs/>
                <w:sz w:val="20"/>
                <w:szCs w:val="20"/>
                <w:lang w:val="en-GB"/>
              </w:rPr>
            </w:pPr>
            <w:r w:rsidRPr="00123251">
              <w:rPr>
                <w:rFonts w:asciiTheme="minorHAnsi" w:hAnsiTheme="minorHAnsi"/>
                <w:bCs/>
                <w:sz w:val="20"/>
                <w:szCs w:val="20"/>
                <w:lang w:val="en-GB"/>
              </w:rPr>
              <w:t>Sub-activity 3: For linked lentic and lotic water systems</w:t>
            </w:r>
          </w:p>
        </w:tc>
        <w:tc>
          <w:tcPr>
            <w:tcW w:w="8601" w:type="dxa"/>
            <w:gridSpan w:val="35"/>
            <w:shd w:val="clear" w:color="auto" w:fill="D9D9D9"/>
            <w:vAlign w:val="center"/>
          </w:tcPr>
          <w:p w:rsidR="00C30D22" w:rsidRPr="00123251" w:rsidRDefault="00C30D22" w:rsidP="0079145C">
            <w:pPr>
              <w:jc w:val="center"/>
              <w:rPr>
                <w:rFonts w:asciiTheme="minorHAnsi" w:hAnsiTheme="minorHAnsi"/>
                <w:b/>
                <w:sz w:val="20"/>
                <w:szCs w:val="20"/>
                <w:lang w:val="en-GB"/>
              </w:rPr>
            </w:pPr>
          </w:p>
        </w:tc>
      </w:tr>
      <w:tr w:rsidR="005852E3" w:rsidRPr="00123251" w:rsidTr="00E95EB6">
        <w:tblPrEx>
          <w:tblLook w:val="04A0" w:firstRow="1" w:lastRow="0" w:firstColumn="1" w:lastColumn="0" w:noHBand="0" w:noVBand="1"/>
        </w:tblPrEx>
        <w:trPr>
          <w:gridAfter w:val="3"/>
          <w:wAfter w:w="203" w:type="dxa"/>
          <w:cantSplit/>
          <w:trHeight w:val="1701"/>
          <w:tblHeader/>
          <w:jc w:val="center"/>
        </w:trPr>
        <w:tc>
          <w:tcPr>
            <w:tcW w:w="6223" w:type="dxa"/>
            <w:gridSpan w:val="17"/>
            <w:shd w:val="clear" w:color="auto" w:fill="D9D9D9"/>
            <w:vAlign w:val="center"/>
          </w:tcPr>
          <w:p w:rsidR="00C30D22" w:rsidRPr="00123251" w:rsidRDefault="00C30D22" w:rsidP="0079145C">
            <w:pPr>
              <w:rPr>
                <w:rFonts w:asciiTheme="minorHAnsi" w:hAnsiTheme="minorHAnsi"/>
                <w:b/>
                <w:sz w:val="20"/>
                <w:szCs w:val="20"/>
                <w:lang w:val="en-GB"/>
              </w:rPr>
            </w:pPr>
            <w:r w:rsidRPr="00123251">
              <w:rPr>
                <w:rFonts w:asciiTheme="minorHAnsi" w:hAnsiTheme="minorHAnsi"/>
                <w:b/>
                <w:bCs/>
                <w:sz w:val="20"/>
                <w:szCs w:val="20"/>
                <w:lang w:val="en-GB"/>
              </w:rPr>
              <w:t>Activity II.1.2:</w:t>
            </w:r>
            <w:r w:rsidRPr="00123251">
              <w:rPr>
                <w:rFonts w:asciiTheme="minorHAnsi" w:hAnsiTheme="minorHAnsi"/>
                <w:bCs/>
                <w:sz w:val="20"/>
                <w:szCs w:val="20"/>
                <w:lang w:val="en-GB"/>
              </w:rPr>
              <w:t xml:space="preserve"> Transboundary Lake Basins assessment</w:t>
            </w:r>
          </w:p>
        </w:tc>
        <w:tc>
          <w:tcPr>
            <w:tcW w:w="8601" w:type="dxa"/>
            <w:gridSpan w:val="35"/>
            <w:shd w:val="clear" w:color="auto" w:fill="D9D9D9"/>
            <w:vAlign w:val="center"/>
          </w:tcPr>
          <w:p w:rsidR="00C30D22" w:rsidRPr="00123251" w:rsidRDefault="00C30D22" w:rsidP="0079145C">
            <w:pPr>
              <w:rPr>
                <w:rFonts w:asciiTheme="minorHAnsi" w:hAnsiTheme="minorHAnsi"/>
                <w:b/>
                <w:sz w:val="20"/>
                <w:szCs w:val="20"/>
                <w:lang w:val="en-GB"/>
              </w:rPr>
            </w:pPr>
            <w:r w:rsidRPr="00123251">
              <w:rPr>
                <w:rFonts w:asciiTheme="minorHAnsi" w:hAnsiTheme="minorHAnsi"/>
                <w:bCs/>
                <w:sz w:val="20"/>
                <w:szCs w:val="20"/>
                <w:lang w:val="en-GB"/>
              </w:rPr>
              <w:t>Final results and conclusions of the transboundary lakes and lake basin assessments, validation and projections will be provided in the Report on Transboundary Lake Basins and Lakes at Risk ((Activity II.1.3, Sub-activity 2), or in the Report on Major Issues for Transboundary Lake Basins or Lakes at Risk (Activity II.1.3, Sub-activity 1), as appropriate.  Interlinked topics will be discussed and cross-referenced as appropriate in both Reports.  All relevant data will be included and accessible in the project data and information management system.</w:t>
            </w:r>
          </w:p>
        </w:tc>
      </w:tr>
      <w:tr w:rsidR="005852E3" w:rsidRPr="00123251" w:rsidTr="00E95EB6">
        <w:tblPrEx>
          <w:tblLook w:val="04A0" w:firstRow="1" w:lastRow="0" w:firstColumn="1" w:lastColumn="0" w:noHBand="0" w:noVBand="1"/>
        </w:tblPrEx>
        <w:trPr>
          <w:gridAfter w:val="3"/>
          <w:wAfter w:w="203" w:type="dxa"/>
          <w:cantSplit/>
          <w:trHeight w:val="397"/>
          <w:tblHeader/>
          <w:jc w:val="center"/>
        </w:trPr>
        <w:tc>
          <w:tcPr>
            <w:tcW w:w="6223" w:type="dxa"/>
            <w:gridSpan w:val="17"/>
            <w:shd w:val="clear" w:color="auto" w:fill="D9D9D9"/>
            <w:vAlign w:val="center"/>
          </w:tcPr>
          <w:p w:rsidR="00C30D22" w:rsidRPr="00123251" w:rsidRDefault="00C30D22" w:rsidP="0079145C">
            <w:pPr>
              <w:ind w:left="360"/>
              <w:rPr>
                <w:rFonts w:asciiTheme="minorHAnsi" w:hAnsiTheme="minorHAnsi"/>
                <w:bCs/>
                <w:sz w:val="20"/>
                <w:szCs w:val="20"/>
                <w:lang w:val="en-GB"/>
              </w:rPr>
            </w:pPr>
            <w:r w:rsidRPr="00123251">
              <w:rPr>
                <w:rFonts w:asciiTheme="minorHAnsi" w:hAnsiTheme="minorHAnsi"/>
                <w:bCs/>
                <w:sz w:val="20"/>
                <w:szCs w:val="20"/>
                <w:lang w:val="en-GB"/>
              </w:rPr>
              <w:t>Sub-activity 1: Assessment for transboundary lake basins</w:t>
            </w:r>
          </w:p>
        </w:tc>
        <w:tc>
          <w:tcPr>
            <w:tcW w:w="8601" w:type="dxa"/>
            <w:gridSpan w:val="35"/>
            <w:shd w:val="clear" w:color="auto" w:fill="D9D9D9"/>
            <w:vAlign w:val="center"/>
          </w:tcPr>
          <w:p w:rsidR="00C30D22" w:rsidRPr="00123251" w:rsidRDefault="00C30D22" w:rsidP="0079145C">
            <w:pPr>
              <w:jc w:val="center"/>
              <w:rPr>
                <w:rFonts w:asciiTheme="minorHAnsi" w:hAnsiTheme="minorHAnsi"/>
                <w:b/>
                <w:sz w:val="20"/>
                <w:szCs w:val="20"/>
                <w:lang w:val="en-GB"/>
              </w:rPr>
            </w:pPr>
          </w:p>
        </w:tc>
      </w:tr>
      <w:tr w:rsidR="005852E3" w:rsidRPr="00123251" w:rsidTr="00E95EB6">
        <w:tblPrEx>
          <w:tblLook w:val="04A0" w:firstRow="1" w:lastRow="0" w:firstColumn="1" w:lastColumn="0" w:noHBand="0" w:noVBand="1"/>
        </w:tblPrEx>
        <w:trPr>
          <w:gridAfter w:val="3"/>
          <w:wAfter w:w="203" w:type="dxa"/>
          <w:cantSplit/>
          <w:trHeight w:val="397"/>
          <w:tblHeader/>
          <w:jc w:val="center"/>
        </w:trPr>
        <w:tc>
          <w:tcPr>
            <w:tcW w:w="6223" w:type="dxa"/>
            <w:gridSpan w:val="17"/>
            <w:shd w:val="clear" w:color="auto" w:fill="D9D9D9"/>
            <w:vAlign w:val="center"/>
          </w:tcPr>
          <w:p w:rsidR="00C30D22" w:rsidRPr="00123251" w:rsidRDefault="00C30D22" w:rsidP="0079145C">
            <w:pPr>
              <w:ind w:left="360"/>
              <w:rPr>
                <w:rFonts w:asciiTheme="minorHAnsi" w:hAnsiTheme="minorHAnsi"/>
                <w:bCs/>
                <w:sz w:val="20"/>
                <w:szCs w:val="20"/>
                <w:lang w:val="en-GB"/>
              </w:rPr>
            </w:pPr>
            <w:r w:rsidRPr="00123251">
              <w:rPr>
                <w:rFonts w:asciiTheme="minorHAnsi" w:hAnsiTheme="minorHAnsi"/>
                <w:bCs/>
                <w:sz w:val="20"/>
                <w:szCs w:val="20"/>
                <w:lang w:val="en-GB"/>
              </w:rPr>
              <w:t>Sub-activity 2: Assessment for lake basins at risk</w:t>
            </w:r>
          </w:p>
        </w:tc>
        <w:tc>
          <w:tcPr>
            <w:tcW w:w="8601" w:type="dxa"/>
            <w:gridSpan w:val="35"/>
            <w:shd w:val="clear" w:color="auto" w:fill="D9D9D9"/>
            <w:vAlign w:val="center"/>
          </w:tcPr>
          <w:p w:rsidR="00C30D22" w:rsidRPr="00123251" w:rsidRDefault="00C30D22" w:rsidP="0079145C">
            <w:pPr>
              <w:jc w:val="center"/>
              <w:rPr>
                <w:rFonts w:asciiTheme="minorHAnsi" w:hAnsiTheme="minorHAnsi"/>
                <w:b/>
                <w:sz w:val="20"/>
                <w:szCs w:val="20"/>
                <w:lang w:val="en-GB"/>
              </w:rPr>
            </w:pPr>
          </w:p>
        </w:tc>
      </w:tr>
      <w:tr w:rsidR="005852E3" w:rsidRPr="00123251" w:rsidTr="00E95EB6">
        <w:tblPrEx>
          <w:tblLook w:val="04A0" w:firstRow="1" w:lastRow="0" w:firstColumn="1" w:lastColumn="0" w:noHBand="0" w:noVBand="1"/>
        </w:tblPrEx>
        <w:trPr>
          <w:gridAfter w:val="3"/>
          <w:wAfter w:w="203" w:type="dxa"/>
          <w:cantSplit/>
          <w:trHeight w:val="567"/>
          <w:tblHeader/>
          <w:jc w:val="center"/>
        </w:trPr>
        <w:tc>
          <w:tcPr>
            <w:tcW w:w="6223" w:type="dxa"/>
            <w:gridSpan w:val="17"/>
            <w:shd w:val="clear" w:color="auto" w:fill="D9D9D9"/>
            <w:vAlign w:val="center"/>
          </w:tcPr>
          <w:p w:rsidR="00C30D22" w:rsidRPr="00123251" w:rsidRDefault="00C30D22" w:rsidP="0079145C">
            <w:pPr>
              <w:ind w:left="360"/>
              <w:rPr>
                <w:rFonts w:asciiTheme="minorHAnsi" w:hAnsiTheme="minorHAnsi"/>
                <w:bCs/>
                <w:sz w:val="20"/>
                <w:szCs w:val="20"/>
                <w:lang w:val="en-GB"/>
              </w:rPr>
            </w:pPr>
            <w:r w:rsidRPr="00123251">
              <w:rPr>
                <w:rFonts w:asciiTheme="minorHAnsi" w:hAnsiTheme="minorHAnsi"/>
                <w:bCs/>
                <w:sz w:val="20"/>
                <w:szCs w:val="20"/>
                <w:lang w:val="en-GB"/>
              </w:rPr>
              <w:t>Sub-activity 3: Assessment for linked lentic and lotic water systems</w:t>
            </w:r>
          </w:p>
        </w:tc>
        <w:tc>
          <w:tcPr>
            <w:tcW w:w="8601" w:type="dxa"/>
            <w:gridSpan w:val="35"/>
            <w:shd w:val="clear" w:color="auto" w:fill="D9D9D9"/>
            <w:vAlign w:val="center"/>
          </w:tcPr>
          <w:p w:rsidR="00C30D22" w:rsidRPr="00123251" w:rsidRDefault="00C30D22" w:rsidP="0079145C">
            <w:pPr>
              <w:jc w:val="center"/>
              <w:rPr>
                <w:rFonts w:asciiTheme="minorHAnsi" w:hAnsiTheme="minorHAnsi"/>
                <w:b/>
                <w:sz w:val="20"/>
                <w:szCs w:val="20"/>
                <w:lang w:val="en-GB"/>
              </w:rPr>
            </w:pPr>
          </w:p>
        </w:tc>
      </w:tr>
      <w:tr w:rsidR="005852E3" w:rsidRPr="00123251" w:rsidTr="00E95EB6">
        <w:tblPrEx>
          <w:tblLook w:val="04A0" w:firstRow="1" w:lastRow="0" w:firstColumn="1" w:lastColumn="0" w:noHBand="0" w:noVBand="1"/>
        </w:tblPrEx>
        <w:trPr>
          <w:gridAfter w:val="3"/>
          <w:wAfter w:w="203" w:type="dxa"/>
          <w:cantSplit/>
          <w:trHeight w:val="567"/>
          <w:tblHeader/>
          <w:jc w:val="center"/>
        </w:trPr>
        <w:tc>
          <w:tcPr>
            <w:tcW w:w="6223" w:type="dxa"/>
            <w:gridSpan w:val="17"/>
            <w:shd w:val="clear" w:color="auto" w:fill="D9D9D9"/>
            <w:vAlign w:val="center"/>
          </w:tcPr>
          <w:p w:rsidR="00C30D22" w:rsidRPr="00123251" w:rsidRDefault="00C30D22" w:rsidP="0079145C">
            <w:pPr>
              <w:ind w:left="360"/>
              <w:rPr>
                <w:rFonts w:asciiTheme="minorHAnsi" w:hAnsiTheme="minorHAnsi"/>
                <w:bCs/>
                <w:sz w:val="20"/>
                <w:szCs w:val="20"/>
                <w:lang w:val="en-GB"/>
              </w:rPr>
            </w:pPr>
            <w:r w:rsidRPr="00123251">
              <w:rPr>
                <w:rFonts w:asciiTheme="minorHAnsi" w:hAnsiTheme="minorHAnsi"/>
                <w:bCs/>
                <w:sz w:val="20"/>
                <w:szCs w:val="20"/>
                <w:lang w:val="en-GB"/>
              </w:rPr>
              <w:t>Sub-activity 4: Assessment of cross cutting issues (governance – socio-economic issues)</w:t>
            </w:r>
          </w:p>
        </w:tc>
        <w:tc>
          <w:tcPr>
            <w:tcW w:w="8601" w:type="dxa"/>
            <w:gridSpan w:val="35"/>
            <w:shd w:val="clear" w:color="auto" w:fill="D9D9D9"/>
            <w:vAlign w:val="center"/>
          </w:tcPr>
          <w:p w:rsidR="00C30D22" w:rsidRPr="00123251" w:rsidRDefault="00C30D22" w:rsidP="0079145C">
            <w:pPr>
              <w:jc w:val="center"/>
              <w:rPr>
                <w:rFonts w:asciiTheme="minorHAnsi" w:hAnsiTheme="minorHAnsi"/>
                <w:b/>
                <w:sz w:val="20"/>
                <w:szCs w:val="20"/>
                <w:lang w:val="en-GB"/>
              </w:rPr>
            </w:pPr>
          </w:p>
        </w:tc>
      </w:tr>
      <w:tr w:rsidR="005852E3" w:rsidRPr="00123251" w:rsidTr="00E95EB6">
        <w:tblPrEx>
          <w:tblLook w:val="04A0" w:firstRow="1" w:lastRow="0" w:firstColumn="1" w:lastColumn="0" w:noHBand="0" w:noVBand="1"/>
        </w:tblPrEx>
        <w:trPr>
          <w:gridAfter w:val="3"/>
          <w:wAfter w:w="203" w:type="dxa"/>
          <w:cantSplit/>
          <w:trHeight w:val="397"/>
          <w:tblHeader/>
          <w:jc w:val="center"/>
        </w:trPr>
        <w:tc>
          <w:tcPr>
            <w:tcW w:w="6223" w:type="dxa"/>
            <w:gridSpan w:val="17"/>
            <w:shd w:val="clear" w:color="auto" w:fill="D9D9D9"/>
            <w:vAlign w:val="center"/>
          </w:tcPr>
          <w:p w:rsidR="00C30D22" w:rsidRPr="00123251" w:rsidRDefault="00C30D22" w:rsidP="0079145C">
            <w:pPr>
              <w:ind w:left="360"/>
              <w:rPr>
                <w:rFonts w:asciiTheme="minorHAnsi" w:hAnsiTheme="minorHAnsi"/>
                <w:bCs/>
                <w:sz w:val="20"/>
                <w:szCs w:val="20"/>
                <w:lang w:val="en-GB"/>
              </w:rPr>
            </w:pPr>
            <w:r w:rsidRPr="00123251">
              <w:rPr>
                <w:rFonts w:asciiTheme="minorHAnsi" w:hAnsiTheme="minorHAnsi"/>
                <w:bCs/>
                <w:sz w:val="20"/>
                <w:szCs w:val="20"/>
                <w:lang w:val="en-GB"/>
              </w:rPr>
              <w:t>Sub-activity 5: Validation process</w:t>
            </w:r>
          </w:p>
        </w:tc>
        <w:tc>
          <w:tcPr>
            <w:tcW w:w="8601" w:type="dxa"/>
            <w:gridSpan w:val="35"/>
            <w:shd w:val="clear" w:color="auto" w:fill="D9D9D9"/>
            <w:vAlign w:val="center"/>
          </w:tcPr>
          <w:p w:rsidR="00C30D22" w:rsidRPr="00123251" w:rsidRDefault="00C30D22" w:rsidP="0079145C">
            <w:pPr>
              <w:jc w:val="center"/>
              <w:rPr>
                <w:rFonts w:asciiTheme="minorHAnsi" w:hAnsiTheme="minorHAnsi"/>
                <w:b/>
                <w:sz w:val="20"/>
                <w:szCs w:val="20"/>
                <w:lang w:val="en-GB"/>
              </w:rPr>
            </w:pPr>
          </w:p>
        </w:tc>
      </w:tr>
      <w:tr w:rsidR="005852E3" w:rsidRPr="00123251" w:rsidTr="00E95EB6">
        <w:tblPrEx>
          <w:tblLook w:val="04A0" w:firstRow="1" w:lastRow="0" w:firstColumn="1" w:lastColumn="0" w:noHBand="0" w:noVBand="1"/>
        </w:tblPrEx>
        <w:trPr>
          <w:gridAfter w:val="3"/>
          <w:wAfter w:w="203" w:type="dxa"/>
          <w:cantSplit/>
          <w:trHeight w:val="397"/>
          <w:tblHeader/>
          <w:jc w:val="center"/>
        </w:trPr>
        <w:tc>
          <w:tcPr>
            <w:tcW w:w="6223" w:type="dxa"/>
            <w:gridSpan w:val="17"/>
            <w:shd w:val="clear" w:color="auto" w:fill="D9D9D9"/>
            <w:vAlign w:val="center"/>
          </w:tcPr>
          <w:p w:rsidR="00C30D22" w:rsidRPr="00123251" w:rsidRDefault="00C30D22" w:rsidP="0079145C">
            <w:pPr>
              <w:ind w:left="360"/>
              <w:rPr>
                <w:rFonts w:asciiTheme="minorHAnsi" w:hAnsiTheme="minorHAnsi"/>
                <w:bCs/>
                <w:sz w:val="20"/>
                <w:szCs w:val="20"/>
                <w:lang w:val="en-GB"/>
              </w:rPr>
            </w:pPr>
            <w:r w:rsidRPr="00123251">
              <w:rPr>
                <w:rFonts w:asciiTheme="minorHAnsi" w:hAnsiTheme="minorHAnsi"/>
                <w:bCs/>
                <w:sz w:val="20"/>
                <w:szCs w:val="20"/>
                <w:lang w:val="en-GB"/>
              </w:rPr>
              <w:t>Sub-activity 6: Determine priority Lake Basins/regions</w:t>
            </w:r>
          </w:p>
        </w:tc>
        <w:tc>
          <w:tcPr>
            <w:tcW w:w="8601" w:type="dxa"/>
            <w:gridSpan w:val="35"/>
            <w:shd w:val="clear" w:color="auto" w:fill="D9D9D9"/>
            <w:vAlign w:val="center"/>
          </w:tcPr>
          <w:p w:rsidR="00C30D22" w:rsidRPr="00123251" w:rsidRDefault="00C30D22" w:rsidP="0079145C">
            <w:pPr>
              <w:jc w:val="center"/>
              <w:rPr>
                <w:rFonts w:asciiTheme="minorHAnsi" w:hAnsiTheme="minorHAnsi"/>
                <w:b/>
                <w:sz w:val="20"/>
                <w:szCs w:val="20"/>
                <w:lang w:val="en-GB"/>
              </w:rPr>
            </w:pPr>
          </w:p>
        </w:tc>
      </w:tr>
      <w:tr w:rsidR="005852E3" w:rsidRPr="00123251" w:rsidTr="00E95EB6">
        <w:tblPrEx>
          <w:tblLook w:val="04A0" w:firstRow="1" w:lastRow="0" w:firstColumn="1" w:lastColumn="0" w:noHBand="0" w:noVBand="1"/>
        </w:tblPrEx>
        <w:trPr>
          <w:gridAfter w:val="3"/>
          <w:wAfter w:w="203" w:type="dxa"/>
          <w:cantSplit/>
          <w:trHeight w:val="397"/>
          <w:tblHeader/>
          <w:jc w:val="center"/>
        </w:trPr>
        <w:tc>
          <w:tcPr>
            <w:tcW w:w="6223" w:type="dxa"/>
            <w:gridSpan w:val="17"/>
            <w:shd w:val="clear" w:color="auto" w:fill="D9D9D9"/>
            <w:vAlign w:val="center"/>
          </w:tcPr>
          <w:p w:rsidR="00C30D22" w:rsidRPr="00123251" w:rsidRDefault="00C30D22" w:rsidP="0079145C">
            <w:pPr>
              <w:tabs>
                <w:tab w:val="left" w:pos="360"/>
              </w:tabs>
              <w:ind w:left="360" w:hanging="360"/>
              <w:rPr>
                <w:rFonts w:asciiTheme="minorHAnsi" w:hAnsiTheme="minorHAnsi"/>
                <w:bCs/>
                <w:sz w:val="20"/>
                <w:szCs w:val="20"/>
                <w:lang w:val="en-GB"/>
              </w:rPr>
            </w:pPr>
            <w:r w:rsidRPr="00123251">
              <w:rPr>
                <w:rFonts w:asciiTheme="minorHAnsi" w:hAnsiTheme="minorHAnsi"/>
                <w:bCs/>
                <w:sz w:val="20"/>
                <w:szCs w:val="20"/>
                <w:lang w:val="en-GB"/>
              </w:rPr>
              <w:tab/>
              <w:t>Sub-activity 7: Outlook projections  for 2030 and 2050</w:t>
            </w:r>
          </w:p>
        </w:tc>
        <w:tc>
          <w:tcPr>
            <w:tcW w:w="8601" w:type="dxa"/>
            <w:gridSpan w:val="35"/>
            <w:shd w:val="clear" w:color="auto" w:fill="D9D9D9"/>
            <w:vAlign w:val="center"/>
          </w:tcPr>
          <w:p w:rsidR="00C30D22" w:rsidRPr="00123251" w:rsidRDefault="00C30D22" w:rsidP="0079145C">
            <w:pPr>
              <w:jc w:val="center"/>
              <w:rPr>
                <w:rFonts w:asciiTheme="minorHAnsi" w:hAnsiTheme="minorHAnsi"/>
                <w:b/>
                <w:sz w:val="20"/>
                <w:szCs w:val="20"/>
                <w:lang w:val="en-GB"/>
              </w:rPr>
            </w:pPr>
          </w:p>
        </w:tc>
      </w:tr>
      <w:tr w:rsidR="005852E3" w:rsidRPr="00123251" w:rsidTr="00E95EB6">
        <w:tblPrEx>
          <w:tblLook w:val="04A0" w:firstRow="1" w:lastRow="0" w:firstColumn="1" w:lastColumn="0" w:noHBand="0" w:noVBand="1"/>
        </w:tblPrEx>
        <w:trPr>
          <w:gridAfter w:val="3"/>
          <w:wAfter w:w="203" w:type="dxa"/>
          <w:cantSplit/>
          <w:trHeight w:val="1474"/>
          <w:tblHeader/>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
                <w:bCs/>
                <w:sz w:val="20"/>
                <w:szCs w:val="20"/>
                <w:lang w:val="en-GB"/>
              </w:rPr>
              <w:lastRenderedPageBreak/>
              <w:t>Activity I.1.3:</w:t>
            </w:r>
            <w:r w:rsidRPr="00123251">
              <w:rPr>
                <w:rFonts w:asciiTheme="minorHAnsi" w:hAnsiTheme="minorHAnsi"/>
                <w:bCs/>
                <w:sz w:val="20"/>
                <w:szCs w:val="20"/>
                <w:lang w:val="en-GB"/>
              </w:rPr>
              <w:t xml:space="preserve"> Assessment Reporting</w:t>
            </w:r>
          </w:p>
        </w:tc>
        <w:tc>
          <w:tcPr>
            <w:tcW w:w="8601" w:type="dxa"/>
            <w:gridSpan w:val="35"/>
            <w:shd w:val="clear" w:color="auto" w:fill="D9D9D9"/>
            <w:vAlign w:val="center"/>
          </w:tcPr>
          <w:p w:rsidR="00C30D22" w:rsidRPr="00123251" w:rsidRDefault="00C30D22" w:rsidP="0079145C">
            <w:pPr>
              <w:rPr>
                <w:rFonts w:asciiTheme="minorHAnsi" w:hAnsiTheme="minorHAnsi"/>
                <w:b/>
                <w:sz w:val="20"/>
                <w:szCs w:val="20"/>
                <w:lang w:val="en-GB"/>
              </w:rPr>
            </w:pPr>
            <w:r w:rsidRPr="00123251">
              <w:rPr>
                <w:rFonts w:asciiTheme="minorHAnsi" w:hAnsiTheme="minorHAnsi"/>
                <w:bCs/>
                <w:sz w:val="20"/>
                <w:szCs w:val="20"/>
                <w:lang w:val="en-GB"/>
              </w:rPr>
              <w:t xml:space="preserve">Comprehensive reports on </w:t>
            </w:r>
            <w:smartTag w:uri="urn:schemas-microsoft-com:office:smarttags" w:element="place">
              <w:smartTag w:uri="urn:schemas-microsoft-com:office:smarttags" w:element="PlaceName">
                <w:r w:rsidRPr="00123251">
                  <w:rPr>
                    <w:rFonts w:asciiTheme="minorHAnsi" w:hAnsiTheme="minorHAnsi"/>
                    <w:bCs/>
                    <w:sz w:val="20"/>
                    <w:szCs w:val="20"/>
                    <w:lang w:val="en-GB"/>
                  </w:rPr>
                  <w:t>Transboundary</w:t>
                </w:r>
              </w:smartTag>
              <w:r w:rsidRPr="00123251">
                <w:rPr>
                  <w:rFonts w:asciiTheme="minorHAnsi" w:hAnsiTheme="minorHAnsi"/>
                  <w:bCs/>
                  <w:sz w:val="20"/>
                  <w:szCs w:val="20"/>
                  <w:lang w:val="en-GB"/>
                </w:rPr>
                <w:t xml:space="preserve"> </w:t>
              </w:r>
              <w:smartTag w:uri="urn:schemas-microsoft-com:office:smarttags" w:element="PlaceType">
                <w:r w:rsidRPr="00123251">
                  <w:rPr>
                    <w:rFonts w:asciiTheme="minorHAnsi" w:hAnsiTheme="minorHAnsi"/>
                    <w:bCs/>
                    <w:sz w:val="20"/>
                    <w:szCs w:val="20"/>
                    <w:lang w:val="en-GB"/>
                  </w:rPr>
                  <w:t>Lake</w:t>
                </w:r>
              </w:smartTag>
              <w:r w:rsidRPr="00123251">
                <w:rPr>
                  <w:rFonts w:asciiTheme="minorHAnsi" w:hAnsiTheme="minorHAnsi"/>
                  <w:bCs/>
                  <w:sz w:val="20"/>
                  <w:szCs w:val="20"/>
                  <w:lang w:val="en-GB"/>
                </w:rPr>
                <w:t xml:space="preserve"> </w:t>
              </w:r>
              <w:smartTag w:uri="urn:schemas-microsoft-com:office:smarttags" w:element="PlaceType">
                <w:r w:rsidRPr="00123251">
                  <w:rPr>
                    <w:rFonts w:asciiTheme="minorHAnsi" w:hAnsiTheme="minorHAnsi"/>
                    <w:bCs/>
                    <w:sz w:val="20"/>
                    <w:szCs w:val="20"/>
                    <w:lang w:val="en-GB"/>
                  </w:rPr>
                  <w:t>Basins</w:t>
                </w:r>
              </w:smartTag>
            </w:smartTag>
            <w:r w:rsidRPr="00123251">
              <w:rPr>
                <w:rFonts w:asciiTheme="minorHAnsi" w:hAnsiTheme="minorHAnsi"/>
                <w:bCs/>
                <w:sz w:val="20"/>
                <w:szCs w:val="20"/>
                <w:lang w:val="en-GB"/>
              </w:rPr>
              <w:t xml:space="preserve"> and Lakes at Risk, Major Issues for Transboundary Lake Basins or Lakes at Risk, and Needed Responses, are prepared. If deemed appropriate for better understanding and guidance to GEF upon completion of the assessment, consideration will be given to combining one or more of these reports into a single document, and cross-referencing relevant issues, conclusions and recommendations.</w:t>
            </w:r>
          </w:p>
        </w:tc>
      </w:tr>
      <w:tr w:rsidR="005852E3" w:rsidRPr="00123251" w:rsidTr="00E95EB6">
        <w:tblPrEx>
          <w:tblLook w:val="04A0" w:firstRow="1" w:lastRow="0" w:firstColumn="1" w:lastColumn="0" w:noHBand="0" w:noVBand="1"/>
        </w:tblPrEx>
        <w:trPr>
          <w:gridAfter w:val="3"/>
          <w:wAfter w:w="203" w:type="dxa"/>
          <w:cantSplit/>
          <w:trHeight w:val="567"/>
          <w:tblHeader/>
          <w:jc w:val="center"/>
        </w:trPr>
        <w:tc>
          <w:tcPr>
            <w:tcW w:w="6223" w:type="dxa"/>
            <w:gridSpan w:val="17"/>
            <w:shd w:val="clear" w:color="auto" w:fill="D9D9D9"/>
            <w:vAlign w:val="center"/>
          </w:tcPr>
          <w:p w:rsidR="00C30D22" w:rsidRPr="00123251" w:rsidRDefault="00C30D22" w:rsidP="0079145C">
            <w:pPr>
              <w:ind w:left="360"/>
              <w:rPr>
                <w:rFonts w:asciiTheme="minorHAnsi" w:hAnsiTheme="minorHAnsi"/>
                <w:bCs/>
                <w:sz w:val="20"/>
                <w:szCs w:val="20"/>
                <w:lang w:val="en-GB"/>
              </w:rPr>
            </w:pPr>
            <w:r w:rsidRPr="00123251">
              <w:rPr>
                <w:rFonts w:asciiTheme="minorHAnsi" w:hAnsiTheme="minorHAnsi"/>
                <w:bCs/>
                <w:sz w:val="20"/>
                <w:szCs w:val="20"/>
                <w:lang w:val="en-GB"/>
              </w:rPr>
              <w:t>Sub-activity 1: Reports on major issues for transboundary lake basins and lakes at risk, and linked lentic and lotic water systems</w:t>
            </w:r>
          </w:p>
        </w:tc>
        <w:tc>
          <w:tcPr>
            <w:tcW w:w="8601" w:type="dxa"/>
            <w:gridSpan w:val="35"/>
            <w:shd w:val="clear" w:color="auto" w:fill="D9D9D9"/>
            <w:vAlign w:val="center"/>
          </w:tcPr>
          <w:p w:rsidR="00C30D22" w:rsidRPr="00123251" w:rsidRDefault="00C30D22" w:rsidP="0079145C">
            <w:pPr>
              <w:jc w:val="center"/>
              <w:rPr>
                <w:rFonts w:asciiTheme="minorHAnsi" w:hAnsiTheme="minorHAnsi"/>
                <w:b/>
                <w:sz w:val="20"/>
                <w:szCs w:val="20"/>
                <w:lang w:val="en-GB"/>
              </w:rPr>
            </w:pPr>
          </w:p>
        </w:tc>
      </w:tr>
      <w:tr w:rsidR="005852E3" w:rsidRPr="00123251" w:rsidTr="00E95EB6">
        <w:tblPrEx>
          <w:tblLook w:val="04A0" w:firstRow="1" w:lastRow="0" w:firstColumn="1" w:lastColumn="0" w:noHBand="0" w:noVBand="1"/>
        </w:tblPrEx>
        <w:trPr>
          <w:gridAfter w:val="3"/>
          <w:wAfter w:w="203" w:type="dxa"/>
          <w:cantSplit/>
          <w:trHeight w:val="567"/>
          <w:tblHeader/>
          <w:jc w:val="center"/>
        </w:trPr>
        <w:tc>
          <w:tcPr>
            <w:tcW w:w="6223" w:type="dxa"/>
            <w:gridSpan w:val="17"/>
            <w:shd w:val="clear" w:color="auto" w:fill="D9D9D9"/>
            <w:vAlign w:val="center"/>
          </w:tcPr>
          <w:p w:rsidR="00C30D22" w:rsidRPr="00123251" w:rsidRDefault="00C30D22" w:rsidP="0079145C">
            <w:pPr>
              <w:ind w:left="360"/>
              <w:rPr>
                <w:rFonts w:asciiTheme="minorHAnsi" w:hAnsiTheme="minorHAnsi"/>
                <w:bCs/>
                <w:sz w:val="20"/>
                <w:szCs w:val="20"/>
                <w:lang w:val="en-GB"/>
              </w:rPr>
            </w:pPr>
            <w:r w:rsidRPr="00123251">
              <w:rPr>
                <w:rFonts w:asciiTheme="minorHAnsi" w:hAnsiTheme="minorHAnsi"/>
                <w:bCs/>
                <w:sz w:val="20"/>
                <w:szCs w:val="20"/>
                <w:lang w:val="en-GB"/>
              </w:rPr>
              <w:t>Sub-activity 2: Reports on priority transboundary lake basins and lakes at risk, and l inked lentic and lotic water systems</w:t>
            </w:r>
          </w:p>
        </w:tc>
        <w:tc>
          <w:tcPr>
            <w:tcW w:w="8601" w:type="dxa"/>
            <w:gridSpan w:val="35"/>
            <w:shd w:val="clear" w:color="auto" w:fill="D9D9D9"/>
            <w:vAlign w:val="center"/>
          </w:tcPr>
          <w:p w:rsidR="00C30D22" w:rsidRPr="00123251" w:rsidRDefault="00C30D22" w:rsidP="0079145C">
            <w:pPr>
              <w:jc w:val="center"/>
              <w:rPr>
                <w:rFonts w:asciiTheme="minorHAnsi" w:hAnsiTheme="minorHAnsi"/>
                <w:b/>
                <w:sz w:val="20"/>
                <w:szCs w:val="20"/>
                <w:lang w:val="en-GB"/>
              </w:rPr>
            </w:pPr>
          </w:p>
        </w:tc>
      </w:tr>
      <w:tr w:rsidR="005852E3" w:rsidRPr="00123251" w:rsidTr="00E95EB6">
        <w:tblPrEx>
          <w:tblLook w:val="04A0" w:firstRow="1" w:lastRow="0" w:firstColumn="1" w:lastColumn="0" w:noHBand="0" w:noVBand="1"/>
        </w:tblPrEx>
        <w:trPr>
          <w:gridAfter w:val="3"/>
          <w:wAfter w:w="203" w:type="dxa"/>
          <w:cantSplit/>
          <w:trHeight w:val="567"/>
          <w:tblHeader/>
          <w:jc w:val="center"/>
        </w:trPr>
        <w:tc>
          <w:tcPr>
            <w:tcW w:w="6223" w:type="dxa"/>
            <w:gridSpan w:val="17"/>
            <w:shd w:val="clear" w:color="auto" w:fill="D9D9D9"/>
            <w:vAlign w:val="center"/>
          </w:tcPr>
          <w:p w:rsidR="00C30D22" w:rsidRPr="00123251" w:rsidRDefault="00C30D22" w:rsidP="0079145C">
            <w:pPr>
              <w:ind w:left="360"/>
              <w:rPr>
                <w:rFonts w:asciiTheme="minorHAnsi" w:hAnsiTheme="minorHAnsi"/>
                <w:bCs/>
                <w:sz w:val="20"/>
                <w:szCs w:val="20"/>
                <w:lang w:val="en-GB"/>
              </w:rPr>
            </w:pPr>
            <w:r w:rsidRPr="00123251">
              <w:rPr>
                <w:rFonts w:asciiTheme="minorHAnsi" w:hAnsiTheme="minorHAnsi"/>
                <w:bCs/>
                <w:sz w:val="20"/>
                <w:szCs w:val="20"/>
                <w:lang w:val="en-GB"/>
              </w:rPr>
              <w:t>Sub-activity 3: Report on needed responses for  transboundary lake basins and lakes at risk</w:t>
            </w:r>
          </w:p>
        </w:tc>
        <w:tc>
          <w:tcPr>
            <w:tcW w:w="8601" w:type="dxa"/>
            <w:gridSpan w:val="35"/>
            <w:shd w:val="clear" w:color="auto" w:fill="D9D9D9"/>
            <w:vAlign w:val="center"/>
          </w:tcPr>
          <w:p w:rsidR="00C30D22" w:rsidRPr="00123251" w:rsidRDefault="00C30D22" w:rsidP="0079145C">
            <w:pPr>
              <w:jc w:val="center"/>
              <w:rPr>
                <w:rFonts w:asciiTheme="minorHAnsi" w:hAnsiTheme="minorHAnsi"/>
                <w:b/>
                <w:sz w:val="20"/>
                <w:szCs w:val="20"/>
                <w:lang w:val="en-GB"/>
              </w:rPr>
            </w:pPr>
          </w:p>
        </w:tc>
      </w:tr>
      <w:tr w:rsidR="005852E3" w:rsidRPr="00123251" w:rsidTr="00E95EB6">
        <w:tblPrEx>
          <w:tblLook w:val="04A0" w:firstRow="1" w:lastRow="0" w:firstColumn="1" w:lastColumn="0" w:noHBand="0" w:noVBand="1"/>
        </w:tblPrEx>
        <w:trPr>
          <w:gridAfter w:val="3"/>
          <w:wAfter w:w="203" w:type="dxa"/>
          <w:cantSplit/>
          <w:trHeight w:val="567"/>
          <w:tblHeader/>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
                <w:bCs/>
                <w:sz w:val="20"/>
                <w:szCs w:val="20"/>
                <w:lang w:val="en-GB"/>
              </w:rPr>
              <w:t>Sub-component II.2: Sustainability of the Transboundary Lake Basins Assessment</w:t>
            </w:r>
          </w:p>
        </w:tc>
        <w:tc>
          <w:tcPr>
            <w:tcW w:w="8601" w:type="dxa"/>
            <w:gridSpan w:val="35"/>
            <w:shd w:val="clear" w:color="auto" w:fill="D9D9D9"/>
            <w:vAlign w:val="center"/>
          </w:tcPr>
          <w:p w:rsidR="00C30D22" w:rsidRPr="00123251" w:rsidRDefault="00C30D22" w:rsidP="0079145C">
            <w:pPr>
              <w:jc w:val="center"/>
              <w:rPr>
                <w:rFonts w:asciiTheme="minorHAnsi" w:hAnsiTheme="minorHAnsi"/>
                <w:b/>
                <w:sz w:val="20"/>
                <w:szCs w:val="20"/>
                <w:lang w:val="en-GB"/>
              </w:rPr>
            </w:pPr>
          </w:p>
        </w:tc>
      </w:tr>
      <w:tr w:rsidR="005852E3" w:rsidRPr="00123251" w:rsidTr="00E95EB6">
        <w:tblPrEx>
          <w:tblLook w:val="04A0" w:firstRow="1" w:lastRow="0" w:firstColumn="1" w:lastColumn="0" w:noHBand="0" w:noVBand="1"/>
        </w:tblPrEx>
        <w:trPr>
          <w:gridAfter w:val="3"/>
          <w:wAfter w:w="203" w:type="dxa"/>
          <w:cantSplit/>
          <w:trHeight w:val="907"/>
          <w:tblHeader/>
          <w:jc w:val="center"/>
        </w:trPr>
        <w:tc>
          <w:tcPr>
            <w:tcW w:w="6223" w:type="dxa"/>
            <w:gridSpan w:val="17"/>
            <w:shd w:val="clear" w:color="auto" w:fill="D9D9D9"/>
            <w:vAlign w:val="center"/>
          </w:tcPr>
          <w:p w:rsidR="00C30D22" w:rsidRPr="00123251" w:rsidRDefault="00C30D22" w:rsidP="0079145C">
            <w:pPr>
              <w:rPr>
                <w:rFonts w:asciiTheme="minorHAnsi" w:hAnsiTheme="minorHAnsi"/>
                <w:b/>
                <w:bCs/>
                <w:sz w:val="20"/>
                <w:szCs w:val="20"/>
                <w:lang w:val="en-GB"/>
              </w:rPr>
            </w:pPr>
            <w:r w:rsidRPr="00123251">
              <w:rPr>
                <w:rFonts w:asciiTheme="minorHAnsi" w:hAnsiTheme="minorHAnsi"/>
                <w:b/>
                <w:bCs/>
                <w:sz w:val="20"/>
                <w:szCs w:val="20"/>
                <w:lang w:val="en-GB"/>
              </w:rPr>
              <w:t>Activity II.2.1:</w:t>
            </w:r>
            <w:r w:rsidRPr="00123251">
              <w:rPr>
                <w:rFonts w:asciiTheme="minorHAnsi" w:hAnsiTheme="minorHAnsi"/>
                <w:bCs/>
                <w:sz w:val="20"/>
                <w:szCs w:val="20"/>
                <w:lang w:val="en-GB"/>
              </w:rPr>
              <w:t xml:space="preserve"> Establishment of a periodic assessment system</w:t>
            </w:r>
          </w:p>
        </w:tc>
        <w:tc>
          <w:tcPr>
            <w:tcW w:w="8601" w:type="dxa"/>
            <w:gridSpan w:val="35"/>
            <w:shd w:val="clear" w:color="auto" w:fill="D9D9D9"/>
            <w:vAlign w:val="center"/>
          </w:tcPr>
          <w:p w:rsidR="00C30D22" w:rsidRPr="00123251" w:rsidRDefault="00C30D22" w:rsidP="0079145C">
            <w:pPr>
              <w:rPr>
                <w:rFonts w:asciiTheme="minorHAnsi" w:hAnsiTheme="minorHAnsi"/>
                <w:b/>
                <w:sz w:val="20"/>
                <w:szCs w:val="20"/>
                <w:lang w:val="en-GB"/>
              </w:rPr>
            </w:pPr>
            <w:r w:rsidRPr="00123251">
              <w:rPr>
                <w:rFonts w:asciiTheme="minorHAnsi" w:hAnsiTheme="minorHAnsi"/>
                <w:bCs/>
                <w:sz w:val="20"/>
                <w:szCs w:val="20"/>
                <w:lang w:val="en-GB"/>
              </w:rPr>
              <w:t>Core and data partners formalize an agreed framework for a sustained assessment process, including identification of any additional collaborative partners deemed necessary for long-term lake-based assessments</w:t>
            </w:r>
          </w:p>
        </w:tc>
      </w:tr>
      <w:tr w:rsidR="005852E3" w:rsidRPr="00123251" w:rsidTr="00E95EB6">
        <w:tblPrEx>
          <w:tblLook w:val="04A0" w:firstRow="1" w:lastRow="0" w:firstColumn="1" w:lastColumn="0" w:noHBand="0" w:noVBand="1"/>
        </w:tblPrEx>
        <w:trPr>
          <w:gridAfter w:val="3"/>
          <w:wAfter w:w="203" w:type="dxa"/>
          <w:cantSplit/>
          <w:trHeight w:val="397"/>
          <w:tblHeader/>
          <w:jc w:val="center"/>
        </w:trPr>
        <w:tc>
          <w:tcPr>
            <w:tcW w:w="6223" w:type="dxa"/>
            <w:gridSpan w:val="17"/>
            <w:shd w:val="clear" w:color="auto" w:fill="D9D9D9"/>
            <w:vAlign w:val="center"/>
          </w:tcPr>
          <w:p w:rsidR="00C30D22" w:rsidRPr="00123251" w:rsidRDefault="00C30D22" w:rsidP="0079145C">
            <w:pPr>
              <w:ind w:left="360"/>
              <w:rPr>
                <w:rFonts w:asciiTheme="minorHAnsi" w:hAnsiTheme="minorHAnsi"/>
                <w:bCs/>
                <w:sz w:val="20"/>
                <w:szCs w:val="20"/>
                <w:lang w:val="en-GB"/>
              </w:rPr>
            </w:pPr>
            <w:r w:rsidRPr="00123251">
              <w:rPr>
                <w:rFonts w:asciiTheme="minorHAnsi" w:hAnsiTheme="minorHAnsi"/>
                <w:bCs/>
                <w:sz w:val="20"/>
                <w:szCs w:val="20"/>
                <w:lang w:val="en-GB"/>
              </w:rPr>
              <w:t>Sub-activity 1: Sustainability of consortium of partners</w:t>
            </w:r>
          </w:p>
        </w:tc>
        <w:tc>
          <w:tcPr>
            <w:tcW w:w="8601" w:type="dxa"/>
            <w:gridSpan w:val="35"/>
            <w:shd w:val="clear" w:color="auto" w:fill="D9D9D9"/>
            <w:vAlign w:val="center"/>
          </w:tcPr>
          <w:p w:rsidR="00C30D22" w:rsidRPr="00123251" w:rsidRDefault="00C30D22" w:rsidP="0079145C">
            <w:pPr>
              <w:jc w:val="center"/>
              <w:rPr>
                <w:rFonts w:asciiTheme="minorHAnsi" w:hAnsiTheme="minorHAnsi"/>
                <w:b/>
                <w:sz w:val="20"/>
                <w:szCs w:val="20"/>
                <w:lang w:val="en-GB"/>
              </w:rPr>
            </w:pPr>
          </w:p>
        </w:tc>
      </w:tr>
      <w:tr w:rsidR="005852E3" w:rsidRPr="00123251" w:rsidTr="00E95EB6">
        <w:tblPrEx>
          <w:tblLook w:val="04A0" w:firstRow="1" w:lastRow="0" w:firstColumn="1" w:lastColumn="0" w:noHBand="0" w:noVBand="1"/>
        </w:tblPrEx>
        <w:trPr>
          <w:gridAfter w:val="3"/>
          <w:wAfter w:w="203" w:type="dxa"/>
          <w:cantSplit/>
          <w:trHeight w:val="907"/>
          <w:tblHeader/>
          <w:jc w:val="center"/>
        </w:trPr>
        <w:tc>
          <w:tcPr>
            <w:tcW w:w="6223" w:type="dxa"/>
            <w:gridSpan w:val="17"/>
            <w:shd w:val="clear" w:color="auto" w:fill="D9D9D9"/>
            <w:vAlign w:val="center"/>
          </w:tcPr>
          <w:p w:rsidR="00C30D22" w:rsidRPr="00123251" w:rsidRDefault="00C30D22" w:rsidP="0079145C">
            <w:pPr>
              <w:ind w:left="360"/>
              <w:rPr>
                <w:rFonts w:asciiTheme="minorHAnsi" w:hAnsiTheme="minorHAnsi"/>
                <w:bCs/>
                <w:sz w:val="20"/>
                <w:szCs w:val="20"/>
                <w:lang w:val="en-GB"/>
              </w:rPr>
            </w:pPr>
            <w:r w:rsidRPr="00123251">
              <w:rPr>
                <w:rFonts w:asciiTheme="minorHAnsi" w:hAnsiTheme="minorHAnsi"/>
                <w:bCs/>
                <w:sz w:val="20"/>
                <w:szCs w:val="20"/>
                <w:lang w:val="en-GB"/>
              </w:rPr>
              <w:t>Sub-activity 2: Sustainability of the assessment process - an evaluation framework to identify high risks transboundary lake basins</w:t>
            </w:r>
          </w:p>
        </w:tc>
        <w:tc>
          <w:tcPr>
            <w:tcW w:w="8601" w:type="dxa"/>
            <w:gridSpan w:val="35"/>
            <w:shd w:val="clear" w:color="auto" w:fill="D9D9D9"/>
            <w:vAlign w:val="center"/>
          </w:tcPr>
          <w:p w:rsidR="00C30D22" w:rsidRPr="00123251" w:rsidRDefault="00C30D22" w:rsidP="0079145C">
            <w:pPr>
              <w:jc w:val="center"/>
              <w:rPr>
                <w:rFonts w:asciiTheme="minorHAnsi" w:hAnsiTheme="minorHAnsi"/>
                <w:b/>
                <w:sz w:val="20"/>
                <w:szCs w:val="20"/>
                <w:lang w:val="en-GB"/>
              </w:rPr>
            </w:pPr>
          </w:p>
        </w:tc>
      </w:tr>
      <w:tr w:rsidR="005852E3" w:rsidRPr="00123251" w:rsidTr="00E95EB6">
        <w:tblPrEx>
          <w:tblLook w:val="04A0" w:firstRow="1" w:lastRow="0" w:firstColumn="1" w:lastColumn="0" w:noHBand="0" w:noVBand="1"/>
        </w:tblPrEx>
        <w:trPr>
          <w:gridAfter w:val="3"/>
          <w:wAfter w:w="203" w:type="dxa"/>
          <w:cantSplit/>
          <w:trHeight w:val="397"/>
          <w:tblHeader/>
          <w:jc w:val="center"/>
        </w:trPr>
        <w:tc>
          <w:tcPr>
            <w:tcW w:w="6223" w:type="dxa"/>
            <w:gridSpan w:val="17"/>
            <w:shd w:val="clear" w:color="auto" w:fill="D9D9D9"/>
            <w:vAlign w:val="center"/>
          </w:tcPr>
          <w:p w:rsidR="00C30D22" w:rsidRPr="00123251" w:rsidRDefault="00C30D22" w:rsidP="0079145C">
            <w:pPr>
              <w:ind w:left="360"/>
              <w:rPr>
                <w:rFonts w:asciiTheme="minorHAnsi" w:hAnsiTheme="minorHAnsi"/>
                <w:bCs/>
                <w:sz w:val="20"/>
                <w:szCs w:val="20"/>
                <w:lang w:val="en-GB"/>
              </w:rPr>
            </w:pPr>
            <w:r w:rsidRPr="00123251">
              <w:rPr>
                <w:rFonts w:asciiTheme="minorHAnsi" w:hAnsiTheme="minorHAnsi"/>
                <w:bCs/>
                <w:sz w:val="20"/>
                <w:szCs w:val="20"/>
                <w:lang w:val="en-GB"/>
              </w:rPr>
              <w:t>Sub-activity 3: Data and information management system</w:t>
            </w:r>
          </w:p>
        </w:tc>
        <w:tc>
          <w:tcPr>
            <w:tcW w:w="8601" w:type="dxa"/>
            <w:gridSpan w:val="35"/>
            <w:shd w:val="clear" w:color="auto" w:fill="D9D9D9"/>
            <w:vAlign w:val="center"/>
          </w:tcPr>
          <w:p w:rsidR="00C30D22" w:rsidRPr="00123251" w:rsidRDefault="00C30D22" w:rsidP="0079145C">
            <w:pPr>
              <w:jc w:val="center"/>
              <w:rPr>
                <w:rFonts w:asciiTheme="minorHAnsi" w:hAnsiTheme="minorHAnsi"/>
                <w:b/>
                <w:sz w:val="20"/>
                <w:szCs w:val="20"/>
                <w:lang w:val="en-GB"/>
              </w:rPr>
            </w:pPr>
          </w:p>
        </w:tc>
      </w:tr>
      <w:tr w:rsidR="005852E3" w:rsidRPr="00123251" w:rsidTr="00E95EB6">
        <w:tblPrEx>
          <w:tblLook w:val="04A0" w:firstRow="1" w:lastRow="0" w:firstColumn="1" w:lastColumn="0" w:noHBand="0" w:noVBand="1"/>
        </w:tblPrEx>
        <w:trPr>
          <w:gridAfter w:val="3"/>
          <w:wAfter w:w="203" w:type="dxa"/>
          <w:cantSplit/>
          <w:trHeight w:val="567"/>
          <w:tblHeader/>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
                <w:bCs/>
                <w:sz w:val="20"/>
                <w:szCs w:val="20"/>
                <w:lang w:val="en-GB"/>
              </w:rPr>
              <w:t>Sub-component II.3: Assessment Coordination</w:t>
            </w:r>
          </w:p>
        </w:tc>
        <w:tc>
          <w:tcPr>
            <w:tcW w:w="8601" w:type="dxa"/>
            <w:gridSpan w:val="35"/>
            <w:shd w:val="clear" w:color="auto" w:fill="D9D9D9"/>
            <w:vAlign w:val="center"/>
          </w:tcPr>
          <w:p w:rsidR="00C30D22" w:rsidRPr="00123251" w:rsidRDefault="00C30D22" w:rsidP="0079145C">
            <w:pPr>
              <w:rPr>
                <w:rFonts w:asciiTheme="minorHAnsi" w:hAnsiTheme="minorHAnsi"/>
                <w:sz w:val="20"/>
                <w:szCs w:val="20"/>
                <w:vertAlign w:val="subscript"/>
                <w:lang w:val="en-GB"/>
              </w:rPr>
            </w:pPr>
            <w:r w:rsidRPr="00123251">
              <w:rPr>
                <w:rFonts w:asciiTheme="minorHAnsi" w:hAnsiTheme="minorHAnsi"/>
                <w:bCs/>
                <w:sz w:val="20"/>
                <w:szCs w:val="20"/>
                <w:lang w:val="en-GB"/>
              </w:rPr>
              <w:t>Core and data partners are actively cooperating in project activities, and meeting project deadlines, outputs and budgetary constraints.</w:t>
            </w:r>
          </w:p>
        </w:tc>
      </w:tr>
      <w:tr w:rsidR="005852E3" w:rsidRPr="00123251" w:rsidTr="00E95EB6">
        <w:tblPrEx>
          <w:tblLook w:val="04A0" w:firstRow="1" w:lastRow="0" w:firstColumn="1" w:lastColumn="0" w:noHBand="0" w:noVBand="1"/>
        </w:tblPrEx>
        <w:trPr>
          <w:gridAfter w:val="3"/>
          <w:wAfter w:w="203" w:type="dxa"/>
          <w:cantSplit/>
          <w:trHeight w:val="397"/>
          <w:tblHeader/>
          <w:jc w:val="center"/>
        </w:trPr>
        <w:tc>
          <w:tcPr>
            <w:tcW w:w="6223" w:type="dxa"/>
            <w:gridSpan w:val="17"/>
            <w:shd w:val="clear" w:color="auto" w:fill="D9D9D9"/>
            <w:vAlign w:val="center"/>
          </w:tcPr>
          <w:p w:rsidR="00C30D22" w:rsidRPr="00123251" w:rsidRDefault="00C30D22" w:rsidP="0079145C">
            <w:pPr>
              <w:rPr>
                <w:rFonts w:asciiTheme="minorHAnsi" w:hAnsiTheme="minorHAnsi"/>
                <w:b/>
                <w:bCs/>
                <w:sz w:val="20"/>
                <w:szCs w:val="20"/>
                <w:lang w:val="en-GB"/>
              </w:rPr>
            </w:pPr>
            <w:r w:rsidRPr="00123251">
              <w:rPr>
                <w:rFonts w:asciiTheme="minorHAnsi" w:hAnsiTheme="minorHAnsi"/>
                <w:b/>
                <w:sz w:val="20"/>
                <w:szCs w:val="20"/>
                <w:lang w:val="en-GB"/>
              </w:rPr>
              <w:t>Activity II.3.1:</w:t>
            </w:r>
            <w:r w:rsidRPr="00123251">
              <w:rPr>
                <w:rFonts w:asciiTheme="minorHAnsi" w:hAnsiTheme="minorHAnsi"/>
                <w:i/>
                <w:sz w:val="20"/>
                <w:szCs w:val="20"/>
                <w:lang w:val="en-GB"/>
              </w:rPr>
              <w:t xml:space="preserve"> </w:t>
            </w:r>
            <w:r w:rsidRPr="00123251">
              <w:rPr>
                <w:rFonts w:asciiTheme="minorHAnsi" w:hAnsiTheme="minorHAnsi"/>
                <w:sz w:val="20"/>
                <w:szCs w:val="20"/>
                <w:lang w:val="en-GB"/>
              </w:rPr>
              <w:t>Sub-project management.</w:t>
            </w:r>
          </w:p>
        </w:tc>
        <w:tc>
          <w:tcPr>
            <w:tcW w:w="8601" w:type="dxa"/>
            <w:gridSpan w:val="35"/>
            <w:shd w:val="clear" w:color="auto" w:fill="D9D9D9"/>
            <w:vAlign w:val="center"/>
          </w:tcPr>
          <w:p w:rsidR="00C30D22" w:rsidRPr="00123251" w:rsidRDefault="00C30D22" w:rsidP="0079145C">
            <w:pPr>
              <w:jc w:val="center"/>
              <w:rPr>
                <w:rFonts w:asciiTheme="minorHAnsi" w:hAnsiTheme="minorHAnsi"/>
                <w:b/>
                <w:sz w:val="20"/>
                <w:szCs w:val="20"/>
                <w:lang w:val="en-GB"/>
              </w:rPr>
            </w:pPr>
          </w:p>
        </w:tc>
      </w:tr>
      <w:tr w:rsidR="005852E3" w:rsidRPr="00123251" w:rsidTr="00E95EB6">
        <w:trPr>
          <w:gridAfter w:val="3"/>
          <w:wAfter w:w="203" w:type="dxa"/>
          <w:trHeight w:val="794"/>
          <w:jc w:val="center"/>
        </w:trPr>
        <w:tc>
          <w:tcPr>
            <w:tcW w:w="14824" w:type="dxa"/>
            <w:gridSpan w:val="52"/>
            <w:shd w:val="clear" w:color="auto" w:fill="99CCFF"/>
            <w:vAlign w:val="center"/>
          </w:tcPr>
          <w:p w:rsidR="00C30D22" w:rsidRPr="00123251" w:rsidRDefault="00C30D22" w:rsidP="0079145C">
            <w:pPr>
              <w:rPr>
                <w:rFonts w:asciiTheme="minorHAnsi" w:hAnsiTheme="minorHAnsi"/>
                <w:b/>
                <w:sz w:val="22"/>
                <w:szCs w:val="22"/>
                <w:lang w:val="en-GB"/>
              </w:rPr>
            </w:pPr>
            <w:r w:rsidRPr="00123251">
              <w:rPr>
                <w:rFonts w:asciiTheme="minorHAnsi" w:hAnsiTheme="minorHAnsi"/>
                <w:b/>
                <w:sz w:val="22"/>
                <w:szCs w:val="22"/>
                <w:lang w:val="en-GB"/>
              </w:rPr>
              <w:t xml:space="preserve">Component III Objective: </w:t>
            </w:r>
            <w:r w:rsidRPr="00123251">
              <w:rPr>
                <w:rFonts w:asciiTheme="minorHAnsi" w:hAnsiTheme="minorHAnsi"/>
                <w:sz w:val="22"/>
                <w:szCs w:val="22"/>
                <w:lang w:val="en-GB"/>
              </w:rPr>
              <w:t>To undertake a global comparative assessment of transboundary river basins, through a formalised consortium of partners, to support informed investments by the GEF and other international organizations, and to be sustained through a periodic process in partnership with key institutions aiming at incorporating transboundary considerations into regular assessment programmes.</w:t>
            </w:r>
          </w:p>
        </w:tc>
      </w:tr>
      <w:tr w:rsidR="005852E3" w:rsidRPr="00123251" w:rsidTr="00E95EB6">
        <w:trPr>
          <w:gridAfter w:val="3"/>
          <w:wAfter w:w="203" w:type="dxa"/>
          <w:trHeight w:val="567"/>
          <w:jc w:val="center"/>
        </w:trPr>
        <w:tc>
          <w:tcPr>
            <w:tcW w:w="6223" w:type="dxa"/>
            <w:gridSpan w:val="17"/>
            <w:shd w:val="clear" w:color="auto" w:fill="D9D9D9"/>
            <w:vAlign w:val="center"/>
          </w:tcPr>
          <w:p w:rsidR="00C30D22" w:rsidRPr="00123251" w:rsidRDefault="00C30D22" w:rsidP="0079145C">
            <w:pPr>
              <w:jc w:val="center"/>
              <w:rPr>
                <w:rFonts w:asciiTheme="minorHAnsi" w:hAnsiTheme="minorHAnsi"/>
                <w:b/>
                <w:sz w:val="22"/>
                <w:szCs w:val="22"/>
                <w:lang w:val="en-GB"/>
              </w:rPr>
            </w:pPr>
            <w:r w:rsidRPr="00123251">
              <w:rPr>
                <w:rFonts w:asciiTheme="minorHAnsi" w:hAnsiTheme="minorHAnsi"/>
                <w:b/>
                <w:sz w:val="22"/>
                <w:szCs w:val="22"/>
                <w:lang w:val="en-GB"/>
              </w:rPr>
              <w:t>Activities</w:t>
            </w:r>
          </w:p>
        </w:tc>
        <w:tc>
          <w:tcPr>
            <w:tcW w:w="8601" w:type="dxa"/>
            <w:gridSpan w:val="35"/>
            <w:shd w:val="clear" w:color="auto" w:fill="D9D9D9"/>
            <w:vAlign w:val="center"/>
          </w:tcPr>
          <w:p w:rsidR="00C30D22" w:rsidRPr="00123251" w:rsidRDefault="00C30D22" w:rsidP="0079145C">
            <w:pPr>
              <w:jc w:val="center"/>
              <w:rPr>
                <w:rFonts w:asciiTheme="minorHAnsi" w:hAnsiTheme="minorHAnsi"/>
                <w:b/>
                <w:sz w:val="22"/>
                <w:szCs w:val="22"/>
                <w:lang w:val="en-GB"/>
              </w:rPr>
            </w:pPr>
            <w:r w:rsidRPr="00123251">
              <w:rPr>
                <w:rFonts w:asciiTheme="minorHAnsi" w:hAnsiTheme="minorHAnsi"/>
                <w:b/>
                <w:sz w:val="22"/>
                <w:szCs w:val="22"/>
                <w:lang w:val="en-GB"/>
              </w:rPr>
              <w:t>Objectively verifiable indicators</w:t>
            </w:r>
          </w:p>
        </w:tc>
      </w:tr>
      <w:tr w:rsidR="005852E3" w:rsidRPr="00123251" w:rsidTr="00E95EB6">
        <w:trPr>
          <w:gridAfter w:val="3"/>
          <w:wAfter w:w="203" w:type="dxa"/>
          <w:trHeight w:val="397"/>
          <w:jc w:val="center"/>
        </w:trPr>
        <w:tc>
          <w:tcPr>
            <w:tcW w:w="6223" w:type="dxa"/>
            <w:gridSpan w:val="17"/>
            <w:shd w:val="clear" w:color="auto" w:fill="D9D9D9"/>
            <w:vAlign w:val="center"/>
          </w:tcPr>
          <w:p w:rsidR="00C30D22" w:rsidRPr="00123251" w:rsidRDefault="00C30D22" w:rsidP="0079145C">
            <w:pPr>
              <w:rPr>
                <w:rFonts w:asciiTheme="minorHAnsi" w:hAnsiTheme="minorHAnsi"/>
                <w:sz w:val="20"/>
                <w:szCs w:val="20"/>
                <w:lang w:val="en-GB"/>
              </w:rPr>
            </w:pPr>
            <w:r w:rsidRPr="00123251">
              <w:rPr>
                <w:rFonts w:asciiTheme="minorHAnsi" w:hAnsiTheme="minorHAnsi"/>
                <w:b/>
                <w:bCs/>
                <w:sz w:val="20"/>
                <w:szCs w:val="20"/>
                <w:lang w:val="en-GB"/>
              </w:rPr>
              <w:t>Sub-component III.1: Water quantity &amp; quality</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p>
        </w:tc>
      </w:tr>
      <w:tr w:rsidR="005852E3" w:rsidRPr="00123251" w:rsidTr="00E95EB6">
        <w:trPr>
          <w:gridAfter w:val="3"/>
          <w:wAfter w:w="203" w:type="dxa"/>
          <w:trHeight w:val="567"/>
          <w:jc w:val="center"/>
        </w:trPr>
        <w:tc>
          <w:tcPr>
            <w:tcW w:w="6223" w:type="dxa"/>
            <w:gridSpan w:val="17"/>
            <w:shd w:val="clear" w:color="auto" w:fill="D9D9D9"/>
            <w:vAlign w:val="center"/>
          </w:tcPr>
          <w:p w:rsidR="00C30D22" w:rsidRPr="00123251" w:rsidRDefault="00C30D22" w:rsidP="0079145C">
            <w:pPr>
              <w:rPr>
                <w:rFonts w:asciiTheme="minorHAnsi" w:hAnsiTheme="minorHAnsi"/>
                <w:sz w:val="20"/>
                <w:szCs w:val="20"/>
                <w:lang w:val="en-GB"/>
              </w:rPr>
            </w:pPr>
            <w:r w:rsidRPr="00123251">
              <w:rPr>
                <w:rFonts w:asciiTheme="minorHAnsi" w:hAnsiTheme="minorHAnsi"/>
                <w:bCs/>
                <w:sz w:val="20"/>
                <w:szCs w:val="20"/>
                <w:lang w:val="en-GB"/>
              </w:rPr>
              <w:t>Activity III.1.1: Environmental water stress - current</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Environmental water stress (current) indicator results data, intermediate by July 2013, final by Aug. 2014.</w:t>
            </w:r>
          </w:p>
        </w:tc>
      </w:tr>
      <w:tr w:rsidR="005852E3" w:rsidRPr="00123251" w:rsidTr="00E95EB6">
        <w:trPr>
          <w:gridAfter w:val="3"/>
          <w:wAfter w:w="203" w:type="dxa"/>
          <w:trHeight w:val="397"/>
          <w:jc w:val="center"/>
        </w:trPr>
        <w:tc>
          <w:tcPr>
            <w:tcW w:w="6223" w:type="dxa"/>
            <w:gridSpan w:val="17"/>
            <w:shd w:val="clear" w:color="auto" w:fill="D9D9D9"/>
            <w:vAlign w:val="center"/>
          </w:tcPr>
          <w:p w:rsidR="00C30D22" w:rsidRPr="00123251" w:rsidRDefault="00C30D22" w:rsidP="0079145C">
            <w:pPr>
              <w:rPr>
                <w:rFonts w:asciiTheme="minorHAnsi" w:hAnsiTheme="minorHAnsi"/>
                <w:sz w:val="20"/>
                <w:szCs w:val="20"/>
                <w:lang w:val="en-GB"/>
              </w:rPr>
            </w:pPr>
            <w:r w:rsidRPr="00123251">
              <w:rPr>
                <w:rFonts w:asciiTheme="minorHAnsi" w:hAnsiTheme="minorHAnsi"/>
                <w:bCs/>
                <w:sz w:val="20"/>
                <w:szCs w:val="20"/>
                <w:lang w:val="en-GB"/>
              </w:rPr>
              <w:t>Activity III.1.2: Environmental water stress - projected</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Environmental water stress (projected) indicator results data by Aug. 2014.</w:t>
            </w:r>
          </w:p>
        </w:tc>
      </w:tr>
      <w:tr w:rsidR="005852E3" w:rsidRPr="00123251" w:rsidTr="00E95EB6">
        <w:trPr>
          <w:gridAfter w:val="3"/>
          <w:wAfter w:w="203" w:type="dxa"/>
          <w:trHeight w:val="397"/>
          <w:jc w:val="center"/>
        </w:trPr>
        <w:tc>
          <w:tcPr>
            <w:tcW w:w="6223" w:type="dxa"/>
            <w:gridSpan w:val="17"/>
            <w:shd w:val="clear" w:color="auto" w:fill="D9D9D9"/>
            <w:vAlign w:val="center"/>
          </w:tcPr>
          <w:p w:rsidR="00C30D22" w:rsidRPr="00123251" w:rsidRDefault="00C30D22" w:rsidP="0079145C">
            <w:pPr>
              <w:rPr>
                <w:rFonts w:asciiTheme="minorHAnsi" w:hAnsiTheme="minorHAnsi"/>
                <w:sz w:val="20"/>
                <w:szCs w:val="20"/>
                <w:lang w:val="en-GB"/>
              </w:rPr>
            </w:pPr>
            <w:r w:rsidRPr="00123251">
              <w:rPr>
                <w:rFonts w:asciiTheme="minorHAnsi" w:hAnsiTheme="minorHAnsi"/>
                <w:bCs/>
                <w:sz w:val="20"/>
                <w:szCs w:val="20"/>
                <w:lang w:val="en-GB"/>
              </w:rPr>
              <w:lastRenderedPageBreak/>
              <w:t>Activity III.1.3: Agricultural water stress</w:t>
            </w:r>
            <w:r w:rsidRPr="00123251">
              <w:rPr>
                <w:rFonts w:asciiTheme="minorHAnsi" w:hAnsiTheme="minorHAnsi"/>
                <w:b/>
                <w:bCs/>
                <w:sz w:val="20"/>
                <w:szCs w:val="20"/>
                <w:lang w:val="en-GB"/>
              </w:rPr>
              <w:tab/>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Agricultural water stress indicator results data, intermediate by July 2013, final by Aug. 2014.</w:t>
            </w:r>
          </w:p>
        </w:tc>
      </w:tr>
      <w:tr w:rsidR="005852E3" w:rsidRPr="00123251" w:rsidTr="00E95EB6">
        <w:trPr>
          <w:gridAfter w:val="3"/>
          <w:wAfter w:w="203" w:type="dxa"/>
          <w:trHeight w:val="397"/>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Cs/>
                <w:sz w:val="20"/>
                <w:szCs w:val="20"/>
                <w:lang w:val="en-GB"/>
              </w:rPr>
              <w:t>Activity III.1.4: Urban water quality</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Urban water quality indicator results data, intermediate by July 2013, final by Aug. 2014.</w:t>
            </w:r>
          </w:p>
        </w:tc>
      </w:tr>
      <w:tr w:rsidR="005852E3" w:rsidRPr="00123251" w:rsidTr="00E95EB6">
        <w:trPr>
          <w:gridAfter w:val="3"/>
          <w:wAfter w:w="203" w:type="dxa"/>
          <w:trHeight w:val="397"/>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Cs/>
                <w:sz w:val="20"/>
                <w:szCs w:val="20"/>
                <w:lang w:val="en-GB"/>
              </w:rPr>
              <w:t xml:space="preserve">Activity III.1.5: </w:t>
            </w:r>
            <w:smartTag w:uri="urn:schemas-microsoft-com:office:smarttags" w:element="place">
              <w:r w:rsidRPr="00123251">
                <w:rPr>
                  <w:rFonts w:asciiTheme="minorHAnsi" w:hAnsiTheme="minorHAnsi"/>
                  <w:bCs/>
                  <w:sz w:val="20"/>
                  <w:szCs w:val="20"/>
                  <w:lang w:val="en-GB"/>
                </w:rPr>
                <w:t>Lake</w:t>
              </w:r>
            </w:smartTag>
            <w:r w:rsidRPr="00123251">
              <w:rPr>
                <w:rFonts w:asciiTheme="minorHAnsi" w:hAnsiTheme="minorHAnsi"/>
                <w:bCs/>
                <w:sz w:val="20"/>
                <w:szCs w:val="20"/>
                <w:lang w:val="en-GB"/>
              </w:rPr>
              <w:t xml:space="preserve"> influence</w:t>
            </w:r>
            <w:r w:rsidRPr="00123251">
              <w:rPr>
                <w:rFonts w:asciiTheme="minorHAnsi" w:hAnsiTheme="minorHAnsi"/>
                <w:b/>
                <w:bCs/>
                <w:sz w:val="20"/>
                <w:szCs w:val="20"/>
                <w:lang w:val="en-GB"/>
              </w:rPr>
              <w:tab/>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smartTag w:uri="urn:schemas-microsoft-com:office:smarttags" w:element="place">
              <w:r w:rsidRPr="00123251">
                <w:rPr>
                  <w:rFonts w:asciiTheme="minorHAnsi" w:hAnsiTheme="minorHAnsi"/>
                  <w:sz w:val="20"/>
                  <w:szCs w:val="20"/>
                  <w:lang w:val="en-GB"/>
                </w:rPr>
                <w:t>Lake</w:t>
              </w:r>
            </w:smartTag>
            <w:r w:rsidRPr="00123251">
              <w:rPr>
                <w:rFonts w:asciiTheme="minorHAnsi" w:hAnsiTheme="minorHAnsi"/>
                <w:sz w:val="20"/>
                <w:szCs w:val="20"/>
                <w:lang w:val="en-GB"/>
              </w:rPr>
              <w:t xml:space="preserve"> influence indicator results data, by Aug. 2014.</w:t>
            </w:r>
          </w:p>
        </w:tc>
      </w:tr>
      <w:tr w:rsidR="005852E3" w:rsidRPr="00123251" w:rsidTr="00E95EB6">
        <w:trPr>
          <w:gridAfter w:val="3"/>
          <w:wAfter w:w="203" w:type="dxa"/>
          <w:trHeight w:val="397"/>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Cs/>
                <w:sz w:val="20"/>
                <w:szCs w:val="20"/>
                <w:lang w:val="en-GB"/>
              </w:rPr>
              <w:t>Activity III.1.6: Human water stress – current</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Human water stress (current) indicator results data, intermediate by July 2013, final by Aug. 2014.</w:t>
            </w:r>
          </w:p>
        </w:tc>
      </w:tr>
      <w:tr w:rsidR="005852E3" w:rsidRPr="00123251" w:rsidTr="00E95EB6">
        <w:trPr>
          <w:gridAfter w:val="3"/>
          <w:wAfter w:w="203" w:type="dxa"/>
          <w:trHeight w:val="397"/>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Cs/>
                <w:sz w:val="20"/>
                <w:szCs w:val="20"/>
                <w:lang w:val="en-GB"/>
              </w:rPr>
              <w:t>Activity III.1.7: Human water stress – projected</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Human water stress (projected) indicator results data by Aug. 2014.</w:t>
            </w:r>
          </w:p>
        </w:tc>
      </w:tr>
      <w:tr w:rsidR="005852E3" w:rsidRPr="00123251" w:rsidTr="00E95EB6">
        <w:trPr>
          <w:gridAfter w:val="3"/>
          <w:wAfter w:w="203" w:type="dxa"/>
          <w:trHeight w:val="397"/>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Cs/>
                <w:sz w:val="20"/>
                <w:szCs w:val="20"/>
                <w:lang w:val="en-GB"/>
              </w:rPr>
              <w:t>Activity III.1.8: Nutrients – current</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Nutrients (current) indicator results data, intermediate by July 2013, final by Aug. 2014.</w:t>
            </w:r>
          </w:p>
        </w:tc>
      </w:tr>
      <w:tr w:rsidR="005852E3" w:rsidRPr="00123251" w:rsidTr="00E95EB6">
        <w:trPr>
          <w:gridAfter w:val="3"/>
          <w:wAfter w:w="203" w:type="dxa"/>
          <w:trHeight w:val="397"/>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Cs/>
                <w:sz w:val="20"/>
                <w:szCs w:val="20"/>
                <w:lang w:val="en-GB"/>
              </w:rPr>
              <w:t>Activity III.1.9: Nutrients – projected</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Nutrients (projected) indicator results data by Aug. 2014.</w:t>
            </w:r>
          </w:p>
        </w:tc>
      </w:tr>
      <w:tr w:rsidR="005852E3" w:rsidRPr="00123251" w:rsidTr="00E95EB6">
        <w:trPr>
          <w:gridAfter w:val="3"/>
          <w:wAfter w:w="203" w:type="dxa"/>
          <w:trHeight w:val="567"/>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Cs/>
                <w:sz w:val="20"/>
                <w:szCs w:val="20"/>
                <w:lang w:val="en-GB"/>
              </w:rPr>
              <w:t>Activity III.1.10: Water quantity &amp; quality reporting (CESR, CUNY, IGBP)</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Water quantity &amp; quality report, intermediate by Aug. 2013, final by Oct. 2014.</w:t>
            </w:r>
          </w:p>
        </w:tc>
      </w:tr>
      <w:tr w:rsidR="005852E3" w:rsidRPr="00123251" w:rsidTr="00E95EB6">
        <w:trPr>
          <w:gridAfter w:val="3"/>
          <w:wAfter w:w="203" w:type="dxa"/>
          <w:trHeight w:val="397"/>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
                <w:bCs/>
                <w:sz w:val="20"/>
                <w:szCs w:val="20"/>
                <w:lang w:val="en-GB"/>
              </w:rPr>
              <w:t>Sub-components III.2: Ecosystems</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p>
        </w:tc>
      </w:tr>
      <w:tr w:rsidR="005852E3" w:rsidRPr="00123251" w:rsidTr="00E95EB6">
        <w:trPr>
          <w:gridAfter w:val="3"/>
          <w:wAfter w:w="203" w:type="dxa"/>
          <w:trHeight w:val="397"/>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Cs/>
                <w:sz w:val="20"/>
                <w:szCs w:val="20"/>
                <w:lang w:val="en-GB"/>
              </w:rPr>
              <w:t>Activity III.2.1: Biodiversity &amp; habitat loss</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Biodiversity &amp; habitat loss indicator results data, intermediate by July 2013, final by Aug. 2014.</w:t>
            </w:r>
          </w:p>
        </w:tc>
      </w:tr>
      <w:tr w:rsidR="005852E3" w:rsidRPr="00123251" w:rsidTr="00E95EB6">
        <w:trPr>
          <w:gridAfter w:val="3"/>
          <w:wAfter w:w="203" w:type="dxa"/>
          <w:trHeight w:val="397"/>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Cs/>
                <w:sz w:val="20"/>
                <w:szCs w:val="20"/>
                <w:lang w:val="en-GB"/>
              </w:rPr>
              <w:t>Activity III.2.2: Ecosystem integrity</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Ecosystem integrity indicator results data, intermediate by July 2013, final by Aug. 2014.</w:t>
            </w:r>
          </w:p>
        </w:tc>
      </w:tr>
      <w:tr w:rsidR="005852E3" w:rsidRPr="00123251" w:rsidTr="00E95EB6">
        <w:trPr>
          <w:gridAfter w:val="3"/>
          <w:wAfter w:w="203" w:type="dxa"/>
          <w:trHeight w:val="397"/>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Cs/>
                <w:sz w:val="20"/>
                <w:szCs w:val="20"/>
                <w:lang w:val="en-GB"/>
              </w:rPr>
              <w:t>Activity III.2.3: Threats to fish</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Threats to fish indicator results data, intermediate by July 2013, final by Aug. 2014.</w:t>
            </w:r>
          </w:p>
        </w:tc>
      </w:tr>
      <w:tr w:rsidR="005852E3" w:rsidRPr="00123251" w:rsidTr="00E95EB6">
        <w:trPr>
          <w:gridAfter w:val="3"/>
          <w:wAfter w:w="203" w:type="dxa"/>
          <w:trHeight w:val="397"/>
          <w:jc w:val="center"/>
        </w:trPr>
        <w:tc>
          <w:tcPr>
            <w:tcW w:w="6223" w:type="dxa"/>
            <w:gridSpan w:val="17"/>
            <w:shd w:val="clear" w:color="auto" w:fill="D9D9D9"/>
            <w:vAlign w:val="center"/>
          </w:tcPr>
          <w:p w:rsidR="00C30D22" w:rsidRPr="00123251" w:rsidRDefault="00C30D22" w:rsidP="0079145C">
            <w:pPr>
              <w:rPr>
                <w:rFonts w:asciiTheme="minorHAnsi" w:hAnsiTheme="minorHAnsi"/>
                <w:b/>
                <w:bCs/>
                <w:sz w:val="20"/>
                <w:szCs w:val="20"/>
                <w:lang w:val="en-GB"/>
              </w:rPr>
            </w:pPr>
            <w:r w:rsidRPr="00123251">
              <w:rPr>
                <w:rFonts w:asciiTheme="minorHAnsi" w:hAnsiTheme="minorHAnsi"/>
                <w:bCs/>
                <w:sz w:val="20"/>
                <w:szCs w:val="20"/>
                <w:lang w:val="en-GB"/>
              </w:rPr>
              <w:t>Activity III.2.4: Ecosystems reporting</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Ecosystems report, intermediate by Sep. 2013, final by Oct. 2014.</w:t>
            </w:r>
          </w:p>
        </w:tc>
      </w:tr>
      <w:tr w:rsidR="005852E3" w:rsidRPr="00123251" w:rsidTr="00E95EB6">
        <w:trPr>
          <w:gridAfter w:val="3"/>
          <w:wAfter w:w="203" w:type="dxa"/>
          <w:trHeight w:val="397"/>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
                <w:bCs/>
                <w:sz w:val="20"/>
                <w:szCs w:val="20"/>
                <w:lang w:val="en-GB"/>
              </w:rPr>
              <w:t>Sub-components III.3: Governance</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p>
        </w:tc>
      </w:tr>
      <w:tr w:rsidR="005852E3" w:rsidRPr="00123251" w:rsidTr="00E95EB6">
        <w:trPr>
          <w:gridAfter w:val="3"/>
          <w:wAfter w:w="203" w:type="dxa"/>
          <w:trHeight w:val="397"/>
          <w:jc w:val="center"/>
        </w:trPr>
        <w:tc>
          <w:tcPr>
            <w:tcW w:w="6223" w:type="dxa"/>
            <w:gridSpan w:val="17"/>
            <w:shd w:val="clear" w:color="auto" w:fill="D9D9D9"/>
            <w:vAlign w:val="center"/>
          </w:tcPr>
          <w:p w:rsidR="00C30D22" w:rsidRPr="00123251" w:rsidRDefault="00C30D22" w:rsidP="0079145C">
            <w:pPr>
              <w:rPr>
                <w:rFonts w:asciiTheme="minorHAnsi" w:hAnsiTheme="minorHAnsi"/>
                <w:b/>
                <w:bCs/>
                <w:sz w:val="20"/>
                <w:szCs w:val="20"/>
                <w:lang w:val="en-GB"/>
              </w:rPr>
            </w:pPr>
            <w:r w:rsidRPr="00123251">
              <w:rPr>
                <w:rFonts w:asciiTheme="minorHAnsi" w:hAnsiTheme="minorHAnsi"/>
                <w:bCs/>
                <w:sz w:val="20"/>
                <w:szCs w:val="20"/>
                <w:lang w:val="en-GB"/>
              </w:rPr>
              <w:t>Activity III.3.1: Governance architecture</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Governance architecture indicator results data, intermediate by July 2013, final by Aug. 2014.</w:t>
            </w:r>
          </w:p>
        </w:tc>
      </w:tr>
      <w:tr w:rsidR="005852E3" w:rsidRPr="00123251" w:rsidTr="00E95EB6">
        <w:trPr>
          <w:gridAfter w:val="3"/>
          <w:wAfter w:w="203" w:type="dxa"/>
          <w:trHeight w:val="567"/>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Cs/>
                <w:sz w:val="20"/>
                <w:szCs w:val="20"/>
                <w:lang w:val="en-GB"/>
              </w:rPr>
              <w:t>Activity III.3.2: Institutional resilience</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Institutional resilience (current) indicator results data, intermediate by July 2013, final by Aug. 2014.</w:t>
            </w:r>
          </w:p>
        </w:tc>
      </w:tr>
      <w:tr w:rsidR="005852E3" w:rsidRPr="00123251" w:rsidTr="00E95EB6">
        <w:trPr>
          <w:gridAfter w:val="3"/>
          <w:wAfter w:w="203" w:type="dxa"/>
          <w:trHeight w:val="397"/>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Cs/>
                <w:sz w:val="20"/>
                <w:szCs w:val="20"/>
                <w:lang w:val="en-GB"/>
              </w:rPr>
              <w:t>Activity III.3.3: Institutional resilience – projected</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Institutional resilience (projected) indicator results data by Aug. 2014.</w:t>
            </w:r>
          </w:p>
        </w:tc>
      </w:tr>
      <w:tr w:rsidR="005852E3" w:rsidRPr="00123251" w:rsidTr="00E95EB6">
        <w:trPr>
          <w:gridAfter w:val="3"/>
          <w:wAfter w:w="203" w:type="dxa"/>
          <w:trHeight w:val="397"/>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Cs/>
                <w:sz w:val="20"/>
                <w:szCs w:val="20"/>
                <w:lang w:val="en-GB"/>
              </w:rPr>
              <w:t>Activity III.3.4: Enabling environment</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Enabling environment indicator results data, intermediate by July 2013, final by Aug. 2014.</w:t>
            </w:r>
          </w:p>
        </w:tc>
      </w:tr>
      <w:tr w:rsidR="005852E3" w:rsidRPr="00123251" w:rsidTr="00E95EB6">
        <w:trPr>
          <w:gridAfter w:val="3"/>
          <w:wAfter w:w="203" w:type="dxa"/>
          <w:trHeight w:val="397"/>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Cs/>
                <w:sz w:val="20"/>
                <w:szCs w:val="20"/>
                <w:lang w:val="en-GB"/>
              </w:rPr>
              <w:t>Activity III.3.5: Governance reporting</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Governance report, intermediate by Sep. 2013, final by Oct. 2014.</w:t>
            </w:r>
          </w:p>
        </w:tc>
      </w:tr>
      <w:tr w:rsidR="005852E3" w:rsidRPr="00123251" w:rsidTr="00E95EB6">
        <w:trPr>
          <w:gridAfter w:val="3"/>
          <w:wAfter w:w="203" w:type="dxa"/>
          <w:trHeight w:val="397"/>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
                <w:bCs/>
                <w:sz w:val="20"/>
                <w:szCs w:val="20"/>
                <w:lang w:val="en-GB"/>
              </w:rPr>
              <w:t>Sub-components III.4: Socioeconomics</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p>
        </w:tc>
      </w:tr>
      <w:tr w:rsidR="005852E3" w:rsidRPr="00123251" w:rsidTr="00E95EB6">
        <w:trPr>
          <w:gridAfter w:val="3"/>
          <w:wAfter w:w="203" w:type="dxa"/>
          <w:trHeight w:val="567"/>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Cs/>
                <w:sz w:val="20"/>
                <w:szCs w:val="20"/>
                <w:lang w:val="en-GB"/>
              </w:rPr>
              <w:t>Activity III.4.1: Economic dependence on water resources</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 xml:space="preserve">Economic dependence on water resources indicator results data, intermediate by July 2013, final by Aug. 2014. </w:t>
            </w:r>
          </w:p>
        </w:tc>
      </w:tr>
      <w:tr w:rsidR="005852E3" w:rsidRPr="00123251" w:rsidTr="00E95EB6">
        <w:trPr>
          <w:gridAfter w:val="3"/>
          <w:wAfter w:w="203" w:type="dxa"/>
          <w:trHeight w:val="397"/>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Cs/>
                <w:sz w:val="20"/>
                <w:szCs w:val="20"/>
                <w:lang w:val="en-GB"/>
              </w:rPr>
              <w:t>Activity III.4.2: Societal well-being</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Societal well-being indicator results data, intermediate by July 2013, final by Aug. 2014.</w:t>
            </w:r>
          </w:p>
        </w:tc>
      </w:tr>
      <w:tr w:rsidR="005852E3" w:rsidRPr="00123251" w:rsidTr="00E95EB6">
        <w:trPr>
          <w:gridAfter w:val="3"/>
          <w:wAfter w:w="203" w:type="dxa"/>
          <w:trHeight w:val="567"/>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Cs/>
                <w:sz w:val="20"/>
                <w:szCs w:val="20"/>
                <w:lang w:val="en-GB"/>
              </w:rPr>
              <w:t>Activity III.4.3: Vulnerability to climate-related natural disasters</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Vulnerability to climate-related natural disasters indicator results data, intermediate by July 2013, final by Aug. 2014.</w:t>
            </w:r>
          </w:p>
        </w:tc>
      </w:tr>
      <w:tr w:rsidR="005852E3" w:rsidRPr="00123251" w:rsidTr="00E95EB6">
        <w:trPr>
          <w:gridAfter w:val="3"/>
          <w:wAfter w:w="203" w:type="dxa"/>
          <w:trHeight w:val="397"/>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Cs/>
                <w:sz w:val="20"/>
                <w:szCs w:val="20"/>
                <w:lang w:val="en-GB"/>
              </w:rPr>
              <w:lastRenderedPageBreak/>
              <w:t>Activity III.4.4: Population density – projected</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Population density (projected) indicator results data by Aug. 2014.</w:t>
            </w:r>
          </w:p>
        </w:tc>
      </w:tr>
      <w:tr w:rsidR="005852E3" w:rsidRPr="00123251" w:rsidTr="00E95EB6">
        <w:trPr>
          <w:gridAfter w:val="3"/>
          <w:wAfter w:w="203" w:type="dxa"/>
          <w:trHeight w:val="397"/>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Cs/>
                <w:sz w:val="20"/>
                <w:szCs w:val="20"/>
                <w:lang w:val="en-GB"/>
              </w:rPr>
              <w:t>Activity III.4.5: Socioeconomics reporting</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Socioeconomics report, intermediate by Sep. 2013, final by Oct. 2014.</w:t>
            </w:r>
          </w:p>
        </w:tc>
      </w:tr>
      <w:tr w:rsidR="005852E3" w:rsidRPr="00123251" w:rsidTr="00E95EB6">
        <w:trPr>
          <w:gridAfter w:val="3"/>
          <w:wAfter w:w="203" w:type="dxa"/>
          <w:trHeight w:val="397"/>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
                <w:bCs/>
                <w:sz w:val="20"/>
                <w:szCs w:val="20"/>
                <w:lang w:val="en-GB"/>
              </w:rPr>
              <w:t>Sub-components III.5: Deltas</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p>
        </w:tc>
      </w:tr>
      <w:tr w:rsidR="005852E3" w:rsidRPr="00123251" w:rsidTr="00E95EB6">
        <w:trPr>
          <w:gridAfter w:val="3"/>
          <w:wAfter w:w="203" w:type="dxa"/>
          <w:trHeight w:val="397"/>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Cs/>
                <w:sz w:val="20"/>
                <w:szCs w:val="20"/>
                <w:lang w:val="en-GB"/>
              </w:rPr>
              <w:t>Activity III.5.1: Deltas assessment</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 xml:space="preserve">Deltas indicator results data, intermediate by July 2013, final by Aug. 2014. </w:t>
            </w:r>
          </w:p>
        </w:tc>
      </w:tr>
      <w:tr w:rsidR="005852E3" w:rsidRPr="00123251" w:rsidTr="00E95EB6">
        <w:trPr>
          <w:gridAfter w:val="3"/>
          <w:wAfter w:w="203" w:type="dxa"/>
          <w:trHeight w:val="397"/>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Cs/>
                <w:sz w:val="20"/>
                <w:szCs w:val="20"/>
                <w:lang w:val="en-GB"/>
              </w:rPr>
              <w:t>Activity III.5.2: Deltas reporting</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Deltas report, intermediate by Sep. 2013, final by Oct. 2014.</w:t>
            </w:r>
          </w:p>
        </w:tc>
      </w:tr>
      <w:tr w:rsidR="005852E3" w:rsidRPr="00123251" w:rsidTr="00E95EB6">
        <w:trPr>
          <w:gridAfter w:val="3"/>
          <w:wAfter w:w="203" w:type="dxa"/>
          <w:trHeight w:val="397"/>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
                <w:bCs/>
                <w:sz w:val="20"/>
                <w:szCs w:val="20"/>
                <w:lang w:val="en-GB"/>
              </w:rPr>
              <w:t>Sub-component III.6: Analysis &amp; reporting</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p>
        </w:tc>
      </w:tr>
      <w:tr w:rsidR="005852E3" w:rsidRPr="00123251" w:rsidTr="00E95EB6">
        <w:trPr>
          <w:gridAfter w:val="3"/>
          <w:wAfter w:w="203" w:type="dxa"/>
          <w:trHeight w:val="397"/>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Cs/>
                <w:sz w:val="20"/>
                <w:szCs w:val="20"/>
                <w:lang w:val="en-GB"/>
              </w:rPr>
              <w:t>Activity III.6.1: River basin factsheets</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River basin factsheets (intermediate by Sep. 2013, final by Aug. 2014).</w:t>
            </w:r>
          </w:p>
        </w:tc>
      </w:tr>
      <w:tr w:rsidR="005852E3" w:rsidRPr="00123251" w:rsidTr="00E95EB6">
        <w:trPr>
          <w:gridAfter w:val="3"/>
          <w:wAfter w:w="203" w:type="dxa"/>
          <w:trHeight w:val="397"/>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Cs/>
                <w:sz w:val="20"/>
                <w:szCs w:val="20"/>
                <w:lang w:val="en-GB"/>
              </w:rPr>
              <w:t>Activity III.6.2: Data &amp; information management</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Website with indicator results (demo by June 2014, final by Dec. 2014).</w:t>
            </w:r>
          </w:p>
        </w:tc>
      </w:tr>
      <w:tr w:rsidR="005852E3" w:rsidRPr="00123251" w:rsidTr="00E95EB6">
        <w:trPr>
          <w:gridAfter w:val="3"/>
          <w:wAfter w:w="203" w:type="dxa"/>
          <w:trHeight w:val="397"/>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Cs/>
                <w:sz w:val="20"/>
                <w:szCs w:val="20"/>
                <w:lang w:val="en-GB"/>
              </w:rPr>
              <w:t>Activity III.6.3: Cross-cutting analysis</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 xml:space="preserve">Inputs to cross-cutting governance and socioeconomic report, by Dec. 2014. </w:t>
            </w:r>
          </w:p>
        </w:tc>
      </w:tr>
      <w:tr w:rsidR="005852E3" w:rsidRPr="00123251" w:rsidTr="00E95EB6">
        <w:trPr>
          <w:gridAfter w:val="3"/>
          <w:wAfter w:w="203" w:type="dxa"/>
          <w:trHeight w:val="567"/>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Cs/>
                <w:sz w:val="20"/>
                <w:szCs w:val="20"/>
                <w:lang w:val="en-GB"/>
              </w:rPr>
              <w:t>Activity III.6.4: Integrated assessment</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Systematic global assessment report on the state of transboundary river basins with provisional outlook projections (Interim Sept. 2013, final report Dec 2014)</w:t>
            </w:r>
          </w:p>
        </w:tc>
      </w:tr>
      <w:tr w:rsidR="005852E3" w:rsidRPr="00123251" w:rsidTr="00E95EB6">
        <w:trPr>
          <w:gridAfter w:val="3"/>
          <w:wAfter w:w="203" w:type="dxa"/>
          <w:trHeight w:val="397"/>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
                <w:bCs/>
                <w:sz w:val="20"/>
                <w:szCs w:val="20"/>
                <w:lang w:val="en-GB"/>
              </w:rPr>
              <w:t>Sub-component III.7: Sustainability</w:t>
            </w:r>
          </w:p>
        </w:tc>
        <w:tc>
          <w:tcPr>
            <w:tcW w:w="8601" w:type="dxa"/>
            <w:gridSpan w:val="35"/>
            <w:shd w:val="clear" w:color="auto" w:fill="D9D9D9"/>
            <w:vAlign w:val="center"/>
          </w:tcPr>
          <w:p w:rsidR="00C30D22" w:rsidRPr="00123251" w:rsidRDefault="00C30D22" w:rsidP="0079145C">
            <w:pPr>
              <w:jc w:val="center"/>
              <w:rPr>
                <w:rFonts w:asciiTheme="minorHAnsi" w:hAnsiTheme="minorHAnsi"/>
                <w:b/>
                <w:sz w:val="20"/>
                <w:szCs w:val="20"/>
                <w:lang w:val="en-GB"/>
              </w:rPr>
            </w:pPr>
          </w:p>
        </w:tc>
      </w:tr>
      <w:tr w:rsidR="005852E3" w:rsidRPr="00123251" w:rsidTr="00E95EB6">
        <w:trPr>
          <w:gridAfter w:val="3"/>
          <w:wAfter w:w="203" w:type="dxa"/>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Cs/>
                <w:sz w:val="20"/>
                <w:szCs w:val="20"/>
                <w:lang w:val="en-GB"/>
              </w:rPr>
              <w:t>Activity III.7.1: Design and establish periodic assessment framework</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An agreed framework for a sustainable periodic assessment process, including a sustainable consortium of partners by Dec. 2014.</w:t>
            </w:r>
          </w:p>
        </w:tc>
      </w:tr>
      <w:tr w:rsidR="005852E3" w:rsidRPr="00123251" w:rsidTr="00E95EB6">
        <w:trPr>
          <w:gridAfter w:val="3"/>
          <w:wAfter w:w="203" w:type="dxa"/>
          <w:trHeight w:val="397"/>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
                <w:bCs/>
                <w:sz w:val="20"/>
                <w:szCs w:val="20"/>
                <w:lang w:val="en-GB"/>
              </w:rPr>
              <w:t>Sub-component III.8: Component coordination</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p>
        </w:tc>
      </w:tr>
      <w:tr w:rsidR="005852E3" w:rsidRPr="00123251" w:rsidTr="00E95EB6">
        <w:trPr>
          <w:gridAfter w:val="3"/>
          <w:wAfter w:w="203" w:type="dxa"/>
          <w:trHeight w:val="340"/>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Cs/>
                <w:sz w:val="20"/>
                <w:szCs w:val="20"/>
                <w:lang w:val="en-GB"/>
              </w:rPr>
              <w:t>Activity III.8.1: Contract management</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Signed contracts</w:t>
            </w:r>
          </w:p>
        </w:tc>
      </w:tr>
      <w:tr w:rsidR="005852E3" w:rsidRPr="00123251" w:rsidTr="00E95EB6">
        <w:trPr>
          <w:gridAfter w:val="3"/>
          <w:wAfter w:w="203" w:type="dxa"/>
          <w:trHeight w:val="340"/>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Cs/>
                <w:sz w:val="20"/>
                <w:szCs w:val="20"/>
                <w:lang w:val="en-GB"/>
              </w:rPr>
              <w:t>Activity III.8.2: Meeting arrangement</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Meeting minutes</w:t>
            </w:r>
          </w:p>
        </w:tc>
      </w:tr>
      <w:tr w:rsidR="005852E3" w:rsidRPr="00123251" w:rsidTr="00E95EB6">
        <w:trPr>
          <w:gridAfter w:val="3"/>
          <w:wAfter w:w="203" w:type="dxa"/>
          <w:trHeight w:val="340"/>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Cs/>
                <w:sz w:val="20"/>
                <w:szCs w:val="20"/>
                <w:lang w:val="en-GB"/>
              </w:rPr>
              <w:t>Activity III.8,3: Component communication</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Updated work plans</w:t>
            </w:r>
          </w:p>
        </w:tc>
      </w:tr>
      <w:tr w:rsidR="005852E3" w:rsidRPr="00123251" w:rsidTr="00E95EB6">
        <w:trPr>
          <w:gridAfter w:val="3"/>
          <w:wAfter w:w="203" w:type="dxa"/>
          <w:trHeight w:val="340"/>
          <w:jc w:val="center"/>
        </w:trPr>
        <w:tc>
          <w:tcPr>
            <w:tcW w:w="6223" w:type="dxa"/>
            <w:gridSpan w:val="17"/>
            <w:shd w:val="clear" w:color="auto" w:fill="D9D9D9"/>
            <w:vAlign w:val="center"/>
          </w:tcPr>
          <w:p w:rsidR="00C30D22" w:rsidRPr="00123251" w:rsidRDefault="00C30D22" w:rsidP="0079145C">
            <w:pPr>
              <w:rPr>
                <w:rFonts w:asciiTheme="minorHAnsi" w:hAnsiTheme="minorHAnsi"/>
                <w:bCs/>
                <w:sz w:val="20"/>
                <w:szCs w:val="20"/>
                <w:lang w:val="en-GB"/>
              </w:rPr>
            </w:pPr>
            <w:r w:rsidRPr="00123251">
              <w:rPr>
                <w:rFonts w:asciiTheme="minorHAnsi" w:hAnsiTheme="minorHAnsi"/>
                <w:bCs/>
                <w:sz w:val="20"/>
                <w:szCs w:val="20"/>
                <w:lang w:val="en-GB"/>
              </w:rPr>
              <w:t>Activity III.8.4: Progress / financial reporting</w:t>
            </w:r>
          </w:p>
        </w:tc>
        <w:tc>
          <w:tcPr>
            <w:tcW w:w="8601" w:type="dxa"/>
            <w:gridSpan w:val="35"/>
            <w:shd w:val="clear" w:color="auto" w:fill="D9D9D9"/>
            <w:vAlign w:val="center"/>
          </w:tcPr>
          <w:p w:rsidR="00C30D22" w:rsidRPr="00123251" w:rsidRDefault="00C30D22" w:rsidP="0079145C">
            <w:pPr>
              <w:spacing w:before="40" w:after="40"/>
              <w:rPr>
                <w:rFonts w:asciiTheme="minorHAnsi" w:hAnsiTheme="minorHAnsi"/>
                <w:sz w:val="20"/>
                <w:szCs w:val="20"/>
                <w:lang w:val="en-GB"/>
              </w:rPr>
            </w:pPr>
            <w:r w:rsidRPr="00123251">
              <w:rPr>
                <w:rFonts w:asciiTheme="minorHAnsi" w:hAnsiTheme="minorHAnsi"/>
                <w:sz w:val="20"/>
                <w:szCs w:val="20"/>
                <w:lang w:val="en-GB"/>
              </w:rPr>
              <w:t>Quarterly Progress reports / Quarterly Financial reports</w:t>
            </w:r>
          </w:p>
        </w:tc>
      </w:tr>
      <w:tr w:rsidR="005852E3" w:rsidRPr="00123251" w:rsidTr="00E95EB6">
        <w:tblPrEx>
          <w:shd w:val="clear" w:color="auto" w:fill="6699FF"/>
        </w:tblPrEx>
        <w:trPr>
          <w:gridAfter w:val="3"/>
          <w:wAfter w:w="203" w:type="dxa"/>
          <w:cantSplit/>
          <w:trHeight w:val="680"/>
          <w:jc w:val="center"/>
        </w:trPr>
        <w:tc>
          <w:tcPr>
            <w:tcW w:w="14824" w:type="dxa"/>
            <w:gridSpan w:val="52"/>
            <w:shd w:val="clear" w:color="auto" w:fill="99CCFF"/>
            <w:vAlign w:val="center"/>
          </w:tcPr>
          <w:p w:rsidR="00507F36" w:rsidRPr="00123251" w:rsidRDefault="00507F36" w:rsidP="0079145C">
            <w:pPr>
              <w:jc w:val="both"/>
              <w:rPr>
                <w:rFonts w:asciiTheme="minorHAnsi" w:hAnsiTheme="minorHAnsi"/>
                <w:sz w:val="22"/>
                <w:szCs w:val="22"/>
                <w:lang w:val="en-GB"/>
              </w:rPr>
            </w:pPr>
            <w:r w:rsidRPr="00123251">
              <w:rPr>
                <w:rFonts w:asciiTheme="minorHAnsi" w:hAnsiTheme="minorHAnsi"/>
                <w:b/>
                <w:sz w:val="22"/>
                <w:szCs w:val="22"/>
                <w:lang w:val="en-GB"/>
              </w:rPr>
              <w:t>Component IV Objective:</w:t>
            </w:r>
            <w:r w:rsidRPr="00123251">
              <w:rPr>
                <w:rFonts w:asciiTheme="minorHAnsi" w:hAnsiTheme="minorHAnsi"/>
                <w:sz w:val="22"/>
                <w:szCs w:val="22"/>
                <w:lang w:val="en-GB"/>
              </w:rPr>
              <w:t xml:space="preserve"> To conduct a global comparative baseline assessment of LMEs through a formalised consortium of partners, and to establish a process for future periodic assessments of LMEs through formal partnerships with key institutions and linkage with regular assessment programmes. </w:t>
            </w:r>
          </w:p>
        </w:tc>
      </w:tr>
      <w:tr w:rsidR="005852E3" w:rsidRPr="00123251" w:rsidTr="00E95EB6">
        <w:trPr>
          <w:gridAfter w:val="3"/>
          <w:wAfter w:w="203" w:type="dxa"/>
          <w:cantSplit/>
          <w:trHeight w:val="567"/>
          <w:jc w:val="center"/>
        </w:trPr>
        <w:tc>
          <w:tcPr>
            <w:tcW w:w="6155" w:type="dxa"/>
            <w:gridSpan w:val="16"/>
            <w:shd w:val="clear" w:color="auto" w:fill="D9D9D9"/>
            <w:vAlign w:val="center"/>
          </w:tcPr>
          <w:p w:rsidR="00507F36" w:rsidRPr="00123251" w:rsidRDefault="00507F36" w:rsidP="0079145C">
            <w:pPr>
              <w:spacing w:before="80" w:after="80"/>
              <w:jc w:val="center"/>
              <w:rPr>
                <w:rFonts w:asciiTheme="minorHAnsi" w:hAnsiTheme="minorHAnsi"/>
                <w:b/>
                <w:bCs/>
                <w:sz w:val="22"/>
                <w:szCs w:val="22"/>
                <w:lang w:val="en-GB"/>
              </w:rPr>
            </w:pPr>
            <w:r w:rsidRPr="00123251">
              <w:rPr>
                <w:rFonts w:asciiTheme="minorHAnsi" w:hAnsiTheme="minorHAnsi"/>
                <w:b/>
                <w:bCs/>
                <w:sz w:val="22"/>
                <w:szCs w:val="22"/>
                <w:lang w:val="en-GB"/>
              </w:rPr>
              <w:t>Activities</w:t>
            </w:r>
          </w:p>
        </w:tc>
        <w:tc>
          <w:tcPr>
            <w:tcW w:w="8669" w:type="dxa"/>
            <w:gridSpan w:val="36"/>
            <w:shd w:val="clear" w:color="auto" w:fill="D9D9D9"/>
            <w:vAlign w:val="center"/>
          </w:tcPr>
          <w:p w:rsidR="00507F36" w:rsidRPr="00123251" w:rsidRDefault="00507F36" w:rsidP="0079145C">
            <w:pPr>
              <w:spacing w:before="80" w:after="80"/>
              <w:jc w:val="center"/>
              <w:rPr>
                <w:rFonts w:asciiTheme="minorHAnsi" w:hAnsiTheme="minorHAnsi"/>
                <w:b/>
                <w:bCs/>
                <w:sz w:val="22"/>
                <w:szCs w:val="22"/>
                <w:lang w:val="en-GB"/>
              </w:rPr>
            </w:pPr>
            <w:r w:rsidRPr="00123251">
              <w:rPr>
                <w:rFonts w:asciiTheme="minorHAnsi" w:hAnsiTheme="minorHAnsi"/>
                <w:b/>
                <w:bCs/>
                <w:sz w:val="22"/>
                <w:szCs w:val="22"/>
                <w:lang w:val="en-GB"/>
              </w:rPr>
              <w:t>Objectively Verifiable  Indicators</w:t>
            </w:r>
          </w:p>
        </w:tc>
      </w:tr>
      <w:tr w:rsidR="005852E3" w:rsidRPr="00123251" w:rsidTr="00E95EB6">
        <w:trPr>
          <w:gridAfter w:val="3"/>
          <w:wAfter w:w="203" w:type="dxa"/>
          <w:trHeight w:val="567"/>
          <w:jc w:val="center"/>
        </w:trPr>
        <w:tc>
          <w:tcPr>
            <w:tcW w:w="6155" w:type="dxa"/>
            <w:gridSpan w:val="16"/>
            <w:shd w:val="clear" w:color="auto" w:fill="D9D9D9"/>
            <w:vAlign w:val="center"/>
          </w:tcPr>
          <w:p w:rsidR="00507F36" w:rsidRPr="00123251" w:rsidRDefault="00507F36" w:rsidP="0079145C">
            <w:pPr>
              <w:rPr>
                <w:rFonts w:asciiTheme="minorHAnsi" w:hAnsiTheme="minorHAnsi"/>
                <w:b/>
                <w:bCs/>
                <w:sz w:val="20"/>
                <w:szCs w:val="20"/>
                <w:lang w:val="en-GB"/>
              </w:rPr>
            </w:pPr>
            <w:r w:rsidRPr="00123251">
              <w:rPr>
                <w:rFonts w:asciiTheme="minorHAnsi" w:hAnsiTheme="minorHAnsi"/>
                <w:b/>
                <w:bCs/>
                <w:sz w:val="20"/>
                <w:szCs w:val="20"/>
                <w:lang w:val="en-GB"/>
              </w:rPr>
              <w:t>Sub-component IV.1: Assessment of LMEs and the Pacific Warm Pool</w:t>
            </w:r>
          </w:p>
        </w:tc>
        <w:tc>
          <w:tcPr>
            <w:tcW w:w="8669" w:type="dxa"/>
            <w:gridSpan w:val="36"/>
            <w:shd w:val="clear" w:color="auto" w:fill="D9D9D9"/>
            <w:vAlign w:val="center"/>
          </w:tcPr>
          <w:p w:rsidR="00507F36" w:rsidRPr="00123251" w:rsidRDefault="00507F36" w:rsidP="0079145C">
            <w:pPr>
              <w:rPr>
                <w:rFonts w:asciiTheme="minorHAnsi" w:hAnsiTheme="minorHAnsi"/>
                <w:b/>
                <w:bCs/>
                <w:sz w:val="20"/>
                <w:szCs w:val="20"/>
                <w:lang w:val="en-GB"/>
              </w:rPr>
            </w:pPr>
          </w:p>
        </w:tc>
      </w:tr>
      <w:tr w:rsidR="005852E3" w:rsidRPr="00123251" w:rsidTr="00E95EB6">
        <w:trPr>
          <w:gridAfter w:val="3"/>
          <w:wAfter w:w="203" w:type="dxa"/>
          <w:trHeight w:val="567"/>
          <w:jc w:val="center"/>
        </w:trPr>
        <w:tc>
          <w:tcPr>
            <w:tcW w:w="6155" w:type="dxa"/>
            <w:gridSpan w:val="16"/>
            <w:shd w:val="clear" w:color="auto" w:fill="D9D9D9"/>
            <w:vAlign w:val="center"/>
          </w:tcPr>
          <w:p w:rsidR="00507F36" w:rsidRPr="00123251" w:rsidRDefault="00507F36" w:rsidP="0079145C">
            <w:pPr>
              <w:rPr>
                <w:rFonts w:asciiTheme="minorHAnsi" w:hAnsiTheme="minorHAnsi"/>
                <w:b/>
                <w:bCs/>
                <w:sz w:val="20"/>
                <w:szCs w:val="20"/>
                <w:lang w:val="en-GB"/>
              </w:rPr>
            </w:pPr>
            <w:r w:rsidRPr="00123251">
              <w:rPr>
                <w:rFonts w:asciiTheme="minorHAnsi" w:hAnsiTheme="minorHAnsi"/>
                <w:bCs/>
                <w:sz w:val="20"/>
                <w:szCs w:val="20"/>
                <w:lang w:val="en-GB"/>
              </w:rPr>
              <w:t>Activity IV.1.1: LME Thematic assessment</w:t>
            </w:r>
          </w:p>
        </w:tc>
        <w:tc>
          <w:tcPr>
            <w:tcW w:w="8669" w:type="dxa"/>
            <w:gridSpan w:val="36"/>
            <w:shd w:val="clear" w:color="auto" w:fill="D9D9D9"/>
            <w:vAlign w:val="center"/>
          </w:tcPr>
          <w:p w:rsidR="00507F36" w:rsidRPr="00123251" w:rsidRDefault="00507F36" w:rsidP="0079145C">
            <w:pPr>
              <w:rPr>
                <w:rFonts w:asciiTheme="minorHAnsi" w:hAnsiTheme="minorHAnsi"/>
                <w:b/>
                <w:bCs/>
                <w:sz w:val="20"/>
                <w:szCs w:val="20"/>
                <w:lang w:val="en-GB"/>
              </w:rPr>
            </w:pPr>
            <w:r w:rsidRPr="00123251">
              <w:rPr>
                <w:rFonts w:asciiTheme="minorHAnsi" w:hAnsiTheme="minorHAnsi"/>
                <w:b/>
                <w:bCs/>
                <w:sz w:val="20"/>
                <w:szCs w:val="20"/>
                <w:lang w:val="en-GB"/>
              </w:rPr>
              <w:t>Indicator-based assessment of individual themes completed and results, including appropriate maps and associated data in agreed format, available within specified timeframe</w:t>
            </w:r>
          </w:p>
        </w:tc>
      </w:tr>
      <w:tr w:rsidR="005852E3" w:rsidRPr="00123251" w:rsidTr="00E95EB6">
        <w:trPr>
          <w:gridAfter w:val="3"/>
          <w:wAfter w:w="203" w:type="dxa"/>
          <w:trHeight w:val="397"/>
          <w:jc w:val="center"/>
        </w:trPr>
        <w:tc>
          <w:tcPr>
            <w:tcW w:w="6155" w:type="dxa"/>
            <w:gridSpan w:val="16"/>
            <w:shd w:val="clear" w:color="auto" w:fill="D9D9D9"/>
            <w:vAlign w:val="center"/>
          </w:tcPr>
          <w:p w:rsidR="00507F36" w:rsidRPr="00123251" w:rsidRDefault="00507F36" w:rsidP="0079145C">
            <w:pPr>
              <w:ind w:left="347"/>
              <w:rPr>
                <w:rFonts w:asciiTheme="minorHAnsi" w:hAnsiTheme="minorHAnsi"/>
                <w:b/>
                <w:bCs/>
                <w:sz w:val="20"/>
                <w:szCs w:val="20"/>
                <w:lang w:val="en-GB"/>
              </w:rPr>
            </w:pPr>
            <w:r w:rsidRPr="00123251">
              <w:rPr>
                <w:rFonts w:asciiTheme="minorHAnsi" w:hAnsiTheme="minorHAnsi"/>
                <w:bCs/>
                <w:sz w:val="20"/>
                <w:szCs w:val="20"/>
                <w:lang w:val="en-GB"/>
              </w:rPr>
              <w:t>Sub-activity 1.1.1: Habitats</w:t>
            </w:r>
          </w:p>
        </w:tc>
        <w:tc>
          <w:tcPr>
            <w:tcW w:w="8669" w:type="dxa"/>
            <w:gridSpan w:val="36"/>
            <w:shd w:val="clear" w:color="auto" w:fill="D9D9D9"/>
            <w:vAlign w:val="center"/>
          </w:tcPr>
          <w:p w:rsidR="00507F36" w:rsidRPr="00123251" w:rsidRDefault="00507F36" w:rsidP="0079145C">
            <w:pPr>
              <w:rPr>
                <w:rFonts w:asciiTheme="minorHAnsi" w:hAnsiTheme="minorHAnsi"/>
                <w:sz w:val="20"/>
                <w:szCs w:val="20"/>
                <w:lang w:val="en-GB"/>
              </w:rPr>
            </w:pPr>
            <w:r w:rsidRPr="00123251">
              <w:rPr>
                <w:rFonts w:asciiTheme="minorHAnsi" w:hAnsiTheme="minorHAnsi"/>
                <w:sz w:val="20"/>
                <w:szCs w:val="20"/>
                <w:lang w:val="en-GB"/>
              </w:rPr>
              <w:t xml:space="preserve">Habitat indicators quantified, report completed and data produced in agreed format </w:t>
            </w:r>
          </w:p>
        </w:tc>
      </w:tr>
      <w:tr w:rsidR="005852E3" w:rsidRPr="00123251" w:rsidTr="00E95EB6">
        <w:trPr>
          <w:gridAfter w:val="3"/>
          <w:wAfter w:w="203" w:type="dxa"/>
          <w:trHeight w:val="397"/>
          <w:jc w:val="center"/>
        </w:trPr>
        <w:tc>
          <w:tcPr>
            <w:tcW w:w="6155" w:type="dxa"/>
            <w:gridSpan w:val="16"/>
            <w:shd w:val="clear" w:color="auto" w:fill="D9D9D9"/>
            <w:vAlign w:val="center"/>
          </w:tcPr>
          <w:p w:rsidR="00507F36" w:rsidRPr="00123251" w:rsidRDefault="00507F36" w:rsidP="0079145C">
            <w:pPr>
              <w:ind w:left="360"/>
              <w:rPr>
                <w:rFonts w:asciiTheme="minorHAnsi" w:hAnsiTheme="minorHAnsi"/>
                <w:bCs/>
                <w:sz w:val="20"/>
                <w:szCs w:val="20"/>
                <w:lang w:val="en-GB"/>
              </w:rPr>
            </w:pPr>
            <w:proofErr w:type="spellStart"/>
            <w:r w:rsidRPr="00123251">
              <w:rPr>
                <w:rFonts w:asciiTheme="minorHAnsi" w:hAnsiTheme="minorHAnsi"/>
                <w:bCs/>
                <w:sz w:val="20"/>
                <w:szCs w:val="20"/>
                <w:lang w:val="en-GB"/>
              </w:rPr>
              <w:t>Sub.activity</w:t>
            </w:r>
            <w:proofErr w:type="spellEnd"/>
            <w:r w:rsidRPr="00123251">
              <w:rPr>
                <w:rFonts w:asciiTheme="minorHAnsi" w:hAnsiTheme="minorHAnsi"/>
                <w:bCs/>
                <w:sz w:val="20"/>
                <w:szCs w:val="20"/>
                <w:lang w:val="en-GB"/>
              </w:rPr>
              <w:t xml:space="preserve"> 1.1.2: Pollution</w:t>
            </w:r>
          </w:p>
        </w:tc>
        <w:tc>
          <w:tcPr>
            <w:tcW w:w="8669" w:type="dxa"/>
            <w:gridSpan w:val="36"/>
            <w:shd w:val="clear" w:color="auto" w:fill="D9D9D9"/>
            <w:vAlign w:val="center"/>
          </w:tcPr>
          <w:p w:rsidR="00507F36" w:rsidRPr="00123251" w:rsidRDefault="00507F36" w:rsidP="0079145C">
            <w:pPr>
              <w:rPr>
                <w:rFonts w:asciiTheme="minorHAnsi" w:hAnsiTheme="minorHAnsi"/>
                <w:sz w:val="20"/>
                <w:szCs w:val="20"/>
                <w:lang w:val="en-GB"/>
              </w:rPr>
            </w:pPr>
            <w:r w:rsidRPr="00123251">
              <w:rPr>
                <w:rFonts w:asciiTheme="minorHAnsi" w:hAnsiTheme="minorHAnsi"/>
                <w:sz w:val="20"/>
                <w:szCs w:val="20"/>
                <w:lang w:val="en-GB"/>
              </w:rPr>
              <w:t xml:space="preserve">Pollution indicators quantified, report completed and data produced in agreed format </w:t>
            </w:r>
          </w:p>
        </w:tc>
      </w:tr>
      <w:tr w:rsidR="005852E3" w:rsidRPr="00123251" w:rsidTr="00E95EB6">
        <w:trPr>
          <w:gridAfter w:val="3"/>
          <w:wAfter w:w="203" w:type="dxa"/>
          <w:trHeight w:val="397"/>
          <w:jc w:val="center"/>
        </w:trPr>
        <w:tc>
          <w:tcPr>
            <w:tcW w:w="6155" w:type="dxa"/>
            <w:gridSpan w:val="16"/>
            <w:shd w:val="clear" w:color="auto" w:fill="D9D9D9"/>
            <w:vAlign w:val="center"/>
          </w:tcPr>
          <w:p w:rsidR="00507F36" w:rsidRPr="00123251" w:rsidRDefault="00507F36" w:rsidP="0079145C">
            <w:pPr>
              <w:ind w:left="360"/>
              <w:rPr>
                <w:rFonts w:asciiTheme="minorHAnsi" w:hAnsiTheme="minorHAnsi"/>
                <w:bCs/>
                <w:sz w:val="20"/>
                <w:szCs w:val="20"/>
                <w:lang w:val="en-GB"/>
              </w:rPr>
            </w:pPr>
            <w:r w:rsidRPr="00123251">
              <w:rPr>
                <w:rFonts w:asciiTheme="minorHAnsi" w:hAnsiTheme="minorHAnsi"/>
                <w:bCs/>
                <w:sz w:val="20"/>
                <w:szCs w:val="20"/>
                <w:lang w:val="en-GB"/>
              </w:rPr>
              <w:lastRenderedPageBreak/>
              <w:t>Sub-activity 1.1.3: Fisheries</w:t>
            </w:r>
          </w:p>
        </w:tc>
        <w:tc>
          <w:tcPr>
            <w:tcW w:w="8669" w:type="dxa"/>
            <w:gridSpan w:val="36"/>
            <w:shd w:val="clear" w:color="auto" w:fill="D9D9D9"/>
            <w:vAlign w:val="center"/>
          </w:tcPr>
          <w:p w:rsidR="00507F36" w:rsidRPr="00123251" w:rsidRDefault="00507F36" w:rsidP="0079145C">
            <w:pPr>
              <w:rPr>
                <w:rFonts w:asciiTheme="minorHAnsi" w:hAnsiTheme="minorHAnsi"/>
                <w:b/>
                <w:bCs/>
                <w:sz w:val="20"/>
                <w:szCs w:val="20"/>
                <w:lang w:val="en-GB"/>
              </w:rPr>
            </w:pPr>
            <w:r w:rsidRPr="00123251">
              <w:rPr>
                <w:rFonts w:asciiTheme="minorHAnsi" w:hAnsiTheme="minorHAnsi"/>
                <w:sz w:val="20"/>
                <w:szCs w:val="20"/>
                <w:lang w:val="en-GB"/>
              </w:rPr>
              <w:t xml:space="preserve">Fisheries indicators quantified, report completed, and data produced in agreed format </w:t>
            </w:r>
          </w:p>
        </w:tc>
      </w:tr>
      <w:tr w:rsidR="005852E3" w:rsidRPr="00123251" w:rsidTr="00E95EB6">
        <w:trPr>
          <w:gridAfter w:val="3"/>
          <w:wAfter w:w="203" w:type="dxa"/>
          <w:trHeight w:val="397"/>
          <w:jc w:val="center"/>
        </w:trPr>
        <w:tc>
          <w:tcPr>
            <w:tcW w:w="6155" w:type="dxa"/>
            <w:gridSpan w:val="16"/>
            <w:shd w:val="clear" w:color="auto" w:fill="D9D9D9"/>
            <w:vAlign w:val="center"/>
          </w:tcPr>
          <w:p w:rsidR="00507F36" w:rsidRPr="00123251" w:rsidRDefault="00507F36" w:rsidP="0079145C">
            <w:pPr>
              <w:ind w:left="360"/>
              <w:rPr>
                <w:rFonts w:asciiTheme="minorHAnsi" w:hAnsiTheme="minorHAnsi"/>
                <w:bCs/>
                <w:sz w:val="20"/>
                <w:szCs w:val="20"/>
                <w:lang w:val="en-GB"/>
              </w:rPr>
            </w:pPr>
            <w:r w:rsidRPr="00123251">
              <w:rPr>
                <w:rFonts w:asciiTheme="minorHAnsi" w:hAnsiTheme="minorHAnsi"/>
                <w:bCs/>
                <w:sz w:val="20"/>
                <w:szCs w:val="20"/>
                <w:lang w:val="en-GB"/>
              </w:rPr>
              <w:t>Sub-activity 1.1.4: Nutrients (with Rivers)</w:t>
            </w:r>
          </w:p>
        </w:tc>
        <w:tc>
          <w:tcPr>
            <w:tcW w:w="8669" w:type="dxa"/>
            <w:gridSpan w:val="36"/>
            <w:shd w:val="clear" w:color="auto" w:fill="D9D9D9"/>
            <w:vAlign w:val="center"/>
          </w:tcPr>
          <w:p w:rsidR="00507F36" w:rsidRPr="00123251" w:rsidRDefault="00507F36" w:rsidP="0079145C">
            <w:pPr>
              <w:rPr>
                <w:rFonts w:asciiTheme="minorHAnsi" w:hAnsiTheme="minorHAnsi"/>
                <w:b/>
                <w:bCs/>
                <w:sz w:val="20"/>
                <w:szCs w:val="20"/>
                <w:lang w:val="en-GB"/>
              </w:rPr>
            </w:pPr>
            <w:r w:rsidRPr="00123251">
              <w:rPr>
                <w:rFonts w:asciiTheme="minorHAnsi" w:hAnsiTheme="minorHAnsi"/>
                <w:sz w:val="20"/>
                <w:szCs w:val="20"/>
                <w:lang w:val="en-GB"/>
              </w:rPr>
              <w:t>Nutrient indicators quantified,  report completed and data produced in agreed format</w:t>
            </w:r>
          </w:p>
        </w:tc>
      </w:tr>
      <w:tr w:rsidR="005852E3" w:rsidRPr="00123251" w:rsidTr="00E95EB6">
        <w:trPr>
          <w:gridAfter w:val="3"/>
          <w:wAfter w:w="203" w:type="dxa"/>
          <w:trHeight w:val="397"/>
          <w:jc w:val="center"/>
        </w:trPr>
        <w:tc>
          <w:tcPr>
            <w:tcW w:w="6155" w:type="dxa"/>
            <w:gridSpan w:val="16"/>
            <w:shd w:val="clear" w:color="auto" w:fill="D9D9D9"/>
            <w:vAlign w:val="center"/>
          </w:tcPr>
          <w:p w:rsidR="00507F36" w:rsidRPr="00123251" w:rsidRDefault="00507F36" w:rsidP="0079145C">
            <w:pPr>
              <w:ind w:left="360"/>
              <w:rPr>
                <w:rFonts w:asciiTheme="minorHAnsi" w:hAnsiTheme="minorHAnsi"/>
                <w:bCs/>
                <w:sz w:val="20"/>
                <w:szCs w:val="20"/>
                <w:lang w:val="en-GB"/>
              </w:rPr>
            </w:pPr>
            <w:r w:rsidRPr="00123251">
              <w:rPr>
                <w:rFonts w:asciiTheme="minorHAnsi" w:hAnsiTheme="minorHAnsi"/>
                <w:bCs/>
                <w:sz w:val="20"/>
                <w:szCs w:val="20"/>
                <w:lang w:val="en-GB"/>
              </w:rPr>
              <w:t>Sub-activity 1.1.5: Productivity/SST</w:t>
            </w:r>
          </w:p>
        </w:tc>
        <w:tc>
          <w:tcPr>
            <w:tcW w:w="8669" w:type="dxa"/>
            <w:gridSpan w:val="36"/>
            <w:shd w:val="clear" w:color="auto" w:fill="D9D9D9"/>
            <w:vAlign w:val="center"/>
          </w:tcPr>
          <w:p w:rsidR="00507F36" w:rsidRPr="00123251" w:rsidRDefault="00507F36" w:rsidP="0079145C">
            <w:pPr>
              <w:rPr>
                <w:rFonts w:asciiTheme="minorHAnsi" w:hAnsiTheme="minorHAnsi"/>
                <w:b/>
                <w:bCs/>
                <w:sz w:val="20"/>
                <w:szCs w:val="20"/>
                <w:lang w:val="en-GB"/>
              </w:rPr>
            </w:pPr>
            <w:r w:rsidRPr="00123251">
              <w:rPr>
                <w:rFonts w:asciiTheme="minorHAnsi" w:hAnsiTheme="minorHAnsi"/>
                <w:sz w:val="20"/>
                <w:szCs w:val="20"/>
                <w:lang w:val="en-GB"/>
              </w:rPr>
              <w:t xml:space="preserve">Productivity and SST trends updated, report completed and data produced in agreed format </w:t>
            </w:r>
          </w:p>
        </w:tc>
      </w:tr>
      <w:tr w:rsidR="005852E3" w:rsidRPr="00123251" w:rsidTr="00E95EB6">
        <w:trPr>
          <w:gridAfter w:val="3"/>
          <w:wAfter w:w="203" w:type="dxa"/>
          <w:trHeight w:val="397"/>
          <w:jc w:val="center"/>
        </w:trPr>
        <w:tc>
          <w:tcPr>
            <w:tcW w:w="6155" w:type="dxa"/>
            <w:gridSpan w:val="16"/>
            <w:shd w:val="clear" w:color="auto" w:fill="D9D9D9"/>
            <w:vAlign w:val="center"/>
          </w:tcPr>
          <w:p w:rsidR="00507F36" w:rsidRPr="00123251" w:rsidRDefault="00507F36" w:rsidP="0079145C">
            <w:pPr>
              <w:ind w:left="360"/>
              <w:rPr>
                <w:rFonts w:asciiTheme="minorHAnsi" w:hAnsiTheme="minorHAnsi"/>
                <w:bCs/>
                <w:sz w:val="20"/>
                <w:szCs w:val="20"/>
                <w:lang w:val="en-GB"/>
              </w:rPr>
            </w:pPr>
            <w:r w:rsidRPr="00123251">
              <w:rPr>
                <w:rFonts w:asciiTheme="minorHAnsi" w:hAnsiTheme="minorHAnsi"/>
                <w:bCs/>
                <w:sz w:val="20"/>
                <w:szCs w:val="20"/>
                <w:lang w:val="en-GB"/>
              </w:rPr>
              <w:t>Sub-activity 1.1.6: Socioeconomics</w:t>
            </w:r>
          </w:p>
        </w:tc>
        <w:tc>
          <w:tcPr>
            <w:tcW w:w="8669" w:type="dxa"/>
            <w:gridSpan w:val="36"/>
            <w:shd w:val="clear" w:color="auto" w:fill="D9D9D9"/>
            <w:vAlign w:val="center"/>
          </w:tcPr>
          <w:p w:rsidR="00507F36" w:rsidRPr="00123251" w:rsidRDefault="00507F36" w:rsidP="0079145C">
            <w:pPr>
              <w:rPr>
                <w:rFonts w:asciiTheme="minorHAnsi" w:hAnsiTheme="minorHAnsi"/>
                <w:b/>
                <w:bCs/>
                <w:sz w:val="20"/>
                <w:szCs w:val="20"/>
                <w:lang w:val="en-GB"/>
              </w:rPr>
            </w:pPr>
            <w:r w:rsidRPr="00123251">
              <w:rPr>
                <w:rFonts w:asciiTheme="minorHAnsi" w:hAnsiTheme="minorHAnsi"/>
                <w:sz w:val="20"/>
                <w:szCs w:val="20"/>
                <w:lang w:val="en-GB"/>
              </w:rPr>
              <w:t xml:space="preserve">Socioeconomic  indicators quantified,  report completed and data produced in agreed format </w:t>
            </w:r>
          </w:p>
        </w:tc>
      </w:tr>
      <w:tr w:rsidR="005852E3" w:rsidRPr="00123251" w:rsidTr="00E95EB6">
        <w:trPr>
          <w:gridAfter w:val="3"/>
          <w:wAfter w:w="203" w:type="dxa"/>
          <w:trHeight w:val="397"/>
          <w:jc w:val="center"/>
        </w:trPr>
        <w:tc>
          <w:tcPr>
            <w:tcW w:w="6155" w:type="dxa"/>
            <w:gridSpan w:val="16"/>
            <w:shd w:val="clear" w:color="auto" w:fill="D9D9D9"/>
            <w:vAlign w:val="center"/>
          </w:tcPr>
          <w:p w:rsidR="00507F36" w:rsidRPr="00123251" w:rsidRDefault="00507F36" w:rsidP="0079145C">
            <w:pPr>
              <w:ind w:left="360"/>
              <w:rPr>
                <w:rFonts w:asciiTheme="minorHAnsi" w:hAnsiTheme="minorHAnsi"/>
                <w:bCs/>
                <w:sz w:val="20"/>
                <w:szCs w:val="20"/>
                <w:lang w:val="en-GB"/>
              </w:rPr>
            </w:pPr>
            <w:r w:rsidRPr="00123251">
              <w:rPr>
                <w:rFonts w:asciiTheme="minorHAnsi" w:hAnsiTheme="minorHAnsi"/>
                <w:bCs/>
                <w:sz w:val="20"/>
                <w:szCs w:val="20"/>
                <w:lang w:val="en-GB"/>
              </w:rPr>
              <w:t>Sub-activity 1.1.7: Governance</w:t>
            </w:r>
          </w:p>
        </w:tc>
        <w:tc>
          <w:tcPr>
            <w:tcW w:w="8669" w:type="dxa"/>
            <w:gridSpan w:val="36"/>
            <w:shd w:val="clear" w:color="auto" w:fill="D9D9D9"/>
            <w:vAlign w:val="center"/>
          </w:tcPr>
          <w:p w:rsidR="00507F36" w:rsidRPr="00123251" w:rsidRDefault="00507F36" w:rsidP="0079145C">
            <w:pPr>
              <w:rPr>
                <w:rFonts w:asciiTheme="minorHAnsi" w:hAnsiTheme="minorHAnsi"/>
                <w:b/>
                <w:bCs/>
                <w:sz w:val="20"/>
                <w:szCs w:val="20"/>
                <w:lang w:val="en-GB"/>
              </w:rPr>
            </w:pPr>
            <w:r w:rsidRPr="00123251">
              <w:rPr>
                <w:rFonts w:asciiTheme="minorHAnsi" w:hAnsiTheme="minorHAnsi"/>
                <w:sz w:val="20"/>
                <w:szCs w:val="20"/>
                <w:lang w:val="en-GB"/>
              </w:rPr>
              <w:t xml:space="preserve">Governance architecture of transboundary LMEs described and data produced in agreed format </w:t>
            </w:r>
          </w:p>
        </w:tc>
      </w:tr>
      <w:tr w:rsidR="005852E3" w:rsidRPr="00123251" w:rsidTr="00E95EB6">
        <w:trPr>
          <w:gridAfter w:val="3"/>
          <w:wAfter w:w="203" w:type="dxa"/>
          <w:trHeight w:val="567"/>
          <w:jc w:val="center"/>
        </w:trPr>
        <w:tc>
          <w:tcPr>
            <w:tcW w:w="6155" w:type="dxa"/>
            <w:gridSpan w:val="16"/>
            <w:shd w:val="clear" w:color="auto" w:fill="D9D9D9"/>
            <w:vAlign w:val="center"/>
          </w:tcPr>
          <w:p w:rsidR="00507F36" w:rsidRPr="00123251" w:rsidRDefault="00507F36" w:rsidP="0079145C">
            <w:pPr>
              <w:ind w:left="360"/>
              <w:rPr>
                <w:rFonts w:asciiTheme="minorHAnsi" w:hAnsiTheme="minorHAnsi"/>
                <w:bCs/>
                <w:sz w:val="20"/>
                <w:szCs w:val="20"/>
                <w:lang w:val="en-GB"/>
              </w:rPr>
            </w:pPr>
            <w:r w:rsidRPr="00123251">
              <w:rPr>
                <w:rFonts w:asciiTheme="minorHAnsi" w:hAnsiTheme="minorHAnsi"/>
                <w:bCs/>
                <w:sz w:val="20"/>
                <w:szCs w:val="20"/>
                <w:lang w:val="en-GB"/>
              </w:rPr>
              <w:t>Sub-activity 1.1.8: Cumulative impact mapping/Ocean Health Index</w:t>
            </w:r>
          </w:p>
        </w:tc>
        <w:tc>
          <w:tcPr>
            <w:tcW w:w="8669" w:type="dxa"/>
            <w:gridSpan w:val="36"/>
            <w:shd w:val="clear" w:color="auto" w:fill="D9D9D9"/>
            <w:vAlign w:val="center"/>
          </w:tcPr>
          <w:p w:rsidR="00507F36" w:rsidRPr="00123251" w:rsidRDefault="00507F36" w:rsidP="0079145C">
            <w:pPr>
              <w:rPr>
                <w:rFonts w:asciiTheme="minorHAnsi" w:hAnsiTheme="minorHAnsi"/>
                <w:sz w:val="20"/>
                <w:szCs w:val="20"/>
                <w:lang w:val="en-GB"/>
              </w:rPr>
            </w:pPr>
            <w:r w:rsidRPr="00123251">
              <w:rPr>
                <w:rFonts w:asciiTheme="minorHAnsi" w:hAnsiTheme="minorHAnsi"/>
                <w:sz w:val="20"/>
                <w:szCs w:val="20"/>
                <w:lang w:val="en-GB"/>
              </w:rPr>
              <w:t xml:space="preserve">Report with cumulative impact scores and maps and Ocean Health Index for each LME completed and data produced in agreed format </w:t>
            </w:r>
          </w:p>
        </w:tc>
      </w:tr>
      <w:tr w:rsidR="005852E3" w:rsidRPr="00123251" w:rsidTr="00E95EB6">
        <w:trPr>
          <w:gridAfter w:val="3"/>
          <w:wAfter w:w="203" w:type="dxa"/>
          <w:trHeight w:val="397"/>
          <w:jc w:val="center"/>
        </w:trPr>
        <w:tc>
          <w:tcPr>
            <w:tcW w:w="6155" w:type="dxa"/>
            <w:gridSpan w:val="16"/>
            <w:shd w:val="clear" w:color="auto" w:fill="D9D9D9"/>
            <w:vAlign w:val="center"/>
          </w:tcPr>
          <w:p w:rsidR="00507F36" w:rsidRPr="00123251" w:rsidRDefault="00507F36" w:rsidP="0079145C">
            <w:pPr>
              <w:ind w:left="360"/>
              <w:rPr>
                <w:rFonts w:asciiTheme="minorHAnsi" w:hAnsiTheme="minorHAnsi"/>
                <w:bCs/>
                <w:sz w:val="20"/>
                <w:szCs w:val="20"/>
                <w:lang w:val="en-GB"/>
              </w:rPr>
            </w:pPr>
            <w:r w:rsidRPr="00123251">
              <w:rPr>
                <w:rFonts w:asciiTheme="minorHAnsi" w:hAnsiTheme="minorHAnsi"/>
                <w:bCs/>
                <w:sz w:val="20"/>
                <w:szCs w:val="20"/>
                <w:lang w:val="en-GB"/>
              </w:rPr>
              <w:t>Sub-activity 1.1.9: Ranking of LMEs</w:t>
            </w:r>
          </w:p>
        </w:tc>
        <w:tc>
          <w:tcPr>
            <w:tcW w:w="8669" w:type="dxa"/>
            <w:gridSpan w:val="36"/>
            <w:shd w:val="clear" w:color="auto" w:fill="D9D9D9"/>
            <w:vAlign w:val="center"/>
          </w:tcPr>
          <w:p w:rsidR="00507F36" w:rsidRPr="00123251" w:rsidRDefault="00507F36" w:rsidP="0079145C">
            <w:pPr>
              <w:rPr>
                <w:rFonts w:asciiTheme="minorHAnsi" w:hAnsiTheme="minorHAnsi"/>
                <w:sz w:val="20"/>
                <w:szCs w:val="20"/>
                <w:lang w:val="en-GB"/>
              </w:rPr>
            </w:pPr>
            <w:r w:rsidRPr="00123251">
              <w:rPr>
                <w:rFonts w:asciiTheme="minorHAnsi" w:hAnsiTheme="minorHAnsi"/>
                <w:sz w:val="20"/>
                <w:szCs w:val="20"/>
                <w:lang w:val="en-GB"/>
              </w:rPr>
              <w:t xml:space="preserve">LMEs ranked according to ecological status based on the thematic assessments </w:t>
            </w:r>
          </w:p>
        </w:tc>
      </w:tr>
      <w:tr w:rsidR="005852E3" w:rsidRPr="00123251" w:rsidTr="00E95EB6">
        <w:trPr>
          <w:gridAfter w:val="3"/>
          <w:wAfter w:w="203" w:type="dxa"/>
          <w:trHeight w:val="510"/>
          <w:jc w:val="center"/>
        </w:trPr>
        <w:tc>
          <w:tcPr>
            <w:tcW w:w="6155" w:type="dxa"/>
            <w:gridSpan w:val="16"/>
            <w:shd w:val="clear" w:color="auto" w:fill="D9D9D9"/>
            <w:vAlign w:val="center"/>
          </w:tcPr>
          <w:p w:rsidR="00507F36" w:rsidRPr="00123251" w:rsidRDefault="00507F36" w:rsidP="0079145C">
            <w:pPr>
              <w:ind w:left="360"/>
              <w:rPr>
                <w:rFonts w:asciiTheme="minorHAnsi" w:hAnsiTheme="minorHAnsi"/>
                <w:bCs/>
                <w:sz w:val="20"/>
                <w:szCs w:val="20"/>
                <w:lang w:val="en-GB"/>
              </w:rPr>
            </w:pPr>
            <w:r w:rsidRPr="00123251">
              <w:rPr>
                <w:rFonts w:asciiTheme="minorHAnsi" w:hAnsiTheme="minorHAnsi"/>
                <w:bCs/>
                <w:sz w:val="20"/>
                <w:szCs w:val="20"/>
                <w:lang w:val="en-GB"/>
              </w:rPr>
              <w:t>Sub-activity 1.1.10: Pilot Level 2 assessment- Bay of Bengal LME</w:t>
            </w:r>
          </w:p>
        </w:tc>
        <w:tc>
          <w:tcPr>
            <w:tcW w:w="8669" w:type="dxa"/>
            <w:gridSpan w:val="36"/>
            <w:shd w:val="clear" w:color="auto" w:fill="D9D9D9"/>
            <w:vAlign w:val="center"/>
          </w:tcPr>
          <w:p w:rsidR="00507F36" w:rsidRPr="00123251" w:rsidRDefault="00507F36" w:rsidP="0079145C">
            <w:pPr>
              <w:rPr>
                <w:rFonts w:asciiTheme="minorHAnsi" w:hAnsiTheme="minorHAnsi"/>
                <w:sz w:val="20"/>
                <w:szCs w:val="20"/>
                <w:lang w:val="en-GB"/>
              </w:rPr>
            </w:pPr>
            <w:r w:rsidRPr="00123251">
              <w:rPr>
                <w:rFonts w:asciiTheme="minorHAnsi" w:hAnsiTheme="minorHAnsi"/>
                <w:sz w:val="20"/>
                <w:szCs w:val="20"/>
                <w:lang w:val="en-GB"/>
              </w:rPr>
              <w:t>Pilot level 2 assessment completed and report and data in agreed format produced</w:t>
            </w:r>
          </w:p>
        </w:tc>
      </w:tr>
      <w:tr w:rsidR="005852E3" w:rsidRPr="00123251" w:rsidTr="00E95EB6">
        <w:trPr>
          <w:gridAfter w:val="3"/>
          <w:wAfter w:w="203" w:type="dxa"/>
          <w:trHeight w:val="567"/>
          <w:jc w:val="center"/>
        </w:trPr>
        <w:tc>
          <w:tcPr>
            <w:tcW w:w="6155" w:type="dxa"/>
            <w:gridSpan w:val="16"/>
            <w:shd w:val="clear" w:color="auto" w:fill="D9D9D9"/>
            <w:vAlign w:val="center"/>
          </w:tcPr>
          <w:p w:rsidR="00507F36" w:rsidRPr="00123251" w:rsidRDefault="00507F36" w:rsidP="0079145C">
            <w:pPr>
              <w:rPr>
                <w:rFonts w:asciiTheme="minorHAnsi" w:hAnsiTheme="minorHAnsi"/>
                <w:bCs/>
                <w:sz w:val="20"/>
                <w:szCs w:val="20"/>
                <w:lang w:val="en-GB"/>
              </w:rPr>
            </w:pPr>
            <w:r w:rsidRPr="00123251">
              <w:rPr>
                <w:rFonts w:asciiTheme="minorHAnsi" w:hAnsiTheme="minorHAnsi"/>
                <w:bCs/>
                <w:sz w:val="20"/>
                <w:szCs w:val="20"/>
                <w:lang w:val="en-GB"/>
              </w:rPr>
              <w:t>Activity IV.1.2: Preparation of assessment products</w:t>
            </w:r>
          </w:p>
        </w:tc>
        <w:tc>
          <w:tcPr>
            <w:tcW w:w="8669" w:type="dxa"/>
            <w:gridSpan w:val="36"/>
            <w:shd w:val="clear" w:color="auto" w:fill="D9D9D9"/>
            <w:vAlign w:val="center"/>
          </w:tcPr>
          <w:p w:rsidR="00507F36" w:rsidRPr="00123251" w:rsidRDefault="00507F36" w:rsidP="0079145C">
            <w:pPr>
              <w:rPr>
                <w:rFonts w:asciiTheme="minorHAnsi" w:hAnsiTheme="minorHAnsi"/>
                <w:b/>
                <w:bCs/>
                <w:sz w:val="20"/>
                <w:szCs w:val="20"/>
                <w:lang w:val="en-GB"/>
              </w:rPr>
            </w:pPr>
            <w:r w:rsidRPr="00123251">
              <w:rPr>
                <w:rFonts w:asciiTheme="minorHAnsi" w:hAnsiTheme="minorHAnsi"/>
                <w:b/>
                <w:bCs/>
                <w:sz w:val="20"/>
                <w:szCs w:val="20"/>
                <w:lang w:val="en-GB"/>
              </w:rPr>
              <w:t xml:space="preserve">Results of thematic assessments integrated into a single report, validated and peer-reviewed, and finalized for publication; data in agreed format uploaded on DIM system </w:t>
            </w:r>
          </w:p>
        </w:tc>
      </w:tr>
      <w:tr w:rsidR="005852E3" w:rsidRPr="00123251" w:rsidTr="00E95EB6">
        <w:trPr>
          <w:gridAfter w:val="3"/>
          <w:wAfter w:w="203" w:type="dxa"/>
          <w:trHeight w:hRule="exact" w:val="464"/>
          <w:jc w:val="center"/>
        </w:trPr>
        <w:tc>
          <w:tcPr>
            <w:tcW w:w="6155" w:type="dxa"/>
            <w:gridSpan w:val="16"/>
            <w:shd w:val="clear" w:color="auto" w:fill="D9D9D9"/>
            <w:vAlign w:val="center"/>
          </w:tcPr>
          <w:p w:rsidR="00507F36" w:rsidRPr="00123251" w:rsidRDefault="00507F36" w:rsidP="0079145C">
            <w:pPr>
              <w:ind w:left="360"/>
              <w:rPr>
                <w:rFonts w:asciiTheme="minorHAnsi" w:hAnsiTheme="minorHAnsi"/>
                <w:bCs/>
                <w:sz w:val="20"/>
                <w:szCs w:val="20"/>
                <w:lang w:val="en-GB"/>
              </w:rPr>
            </w:pPr>
            <w:r w:rsidRPr="00123251">
              <w:rPr>
                <w:rFonts w:asciiTheme="minorHAnsi" w:hAnsiTheme="minorHAnsi"/>
                <w:bCs/>
                <w:sz w:val="20"/>
                <w:szCs w:val="20"/>
                <w:lang w:val="en-GB"/>
              </w:rPr>
              <w:t>Sub-activity 1.2.</w:t>
            </w:r>
            <w:r w:rsidR="00B529CF" w:rsidRPr="00123251">
              <w:rPr>
                <w:rFonts w:asciiTheme="minorHAnsi" w:hAnsiTheme="minorHAnsi"/>
                <w:bCs/>
                <w:sz w:val="20"/>
                <w:szCs w:val="20"/>
                <w:lang w:val="en-GB"/>
              </w:rPr>
              <w:t>1</w:t>
            </w:r>
            <w:r w:rsidRPr="00123251">
              <w:rPr>
                <w:rFonts w:asciiTheme="minorHAnsi" w:hAnsiTheme="minorHAnsi"/>
                <w:bCs/>
                <w:sz w:val="20"/>
                <w:szCs w:val="20"/>
                <w:lang w:val="en-GB"/>
              </w:rPr>
              <w:t>: Validation and peer review</w:t>
            </w:r>
          </w:p>
        </w:tc>
        <w:tc>
          <w:tcPr>
            <w:tcW w:w="8669" w:type="dxa"/>
            <w:gridSpan w:val="36"/>
            <w:shd w:val="clear" w:color="auto" w:fill="D9D9D9"/>
            <w:vAlign w:val="center"/>
          </w:tcPr>
          <w:p w:rsidR="00507F36" w:rsidRPr="00123251" w:rsidRDefault="00507F36" w:rsidP="0079145C">
            <w:pPr>
              <w:rPr>
                <w:rFonts w:asciiTheme="minorHAnsi" w:hAnsiTheme="minorHAnsi"/>
                <w:b/>
                <w:bCs/>
                <w:sz w:val="20"/>
                <w:szCs w:val="20"/>
                <w:lang w:val="en-GB"/>
              </w:rPr>
            </w:pPr>
            <w:r w:rsidRPr="00123251">
              <w:rPr>
                <w:rFonts w:asciiTheme="minorHAnsi" w:hAnsiTheme="minorHAnsi"/>
                <w:sz w:val="20"/>
                <w:szCs w:val="20"/>
                <w:lang w:val="en-GB"/>
              </w:rPr>
              <w:t>Validation of assessment results and peer review</w:t>
            </w:r>
            <w:r w:rsidRPr="00123251">
              <w:rPr>
                <w:rFonts w:asciiTheme="minorHAnsi" w:hAnsiTheme="minorHAnsi"/>
                <w:b/>
                <w:bCs/>
                <w:sz w:val="20"/>
                <w:szCs w:val="20"/>
                <w:lang w:val="en-GB"/>
              </w:rPr>
              <w:t xml:space="preserve"> </w:t>
            </w:r>
            <w:r w:rsidRPr="00123251">
              <w:rPr>
                <w:rFonts w:asciiTheme="minorHAnsi" w:hAnsiTheme="minorHAnsi"/>
                <w:sz w:val="20"/>
                <w:szCs w:val="20"/>
                <w:lang w:val="en-GB"/>
              </w:rPr>
              <w:t>of report completed</w:t>
            </w:r>
          </w:p>
        </w:tc>
      </w:tr>
      <w:tr w:rsidR="005852E3" w:rsidRPr="00123251" w:rsidTr="00E95EB6">
        <w:trPr>
          <w:gridAfter w:val="3"/>
          <w:wAfter w:w="203" w:type="dxa"/>
          <w:trHeight w:hRule="exact" w:val="464"/>
          <w:jc w:val="center"/>
        </w:trPr>
        <w:tc>
          <w:tcPr>
            <w:tcW w:w="6155" w:type="dxa"/>
            <w:gridSpan w:val="16"/>
            <w:shd w:val="clear" w:color="auto" w:fill="D9D9D9"/>
            <w:vAlign w:val="center"/>
          </w:tcPr>
          <w:p w:rsidR="00507F36" w:rsidRPr="00123251" w:rsidRDefault="00507F36" w:rsidP="0079145C">
            <w:pPr>
              <w:ind w:left="360"/>
              <w:rPr>
                <w:rFonts w:asciiTheme="minorHAnsi" w:hAnsiTheme="minorHAnsi"/>
                <w:bCs/>
                <w:sz w:val="20"/>
                <w:szCs w:val="20"/>
                <w:lang w:val="en-GB"/>
              </w:rPr>
            </w:pPr>
            <w:r w:rsidRPr="00123251">
              <w:rPr>
                <w:rFonts w:asciiTheme="minorHAnsi" w:hAnsiTheme="minorHAnsi"/>
                <w:bCs/>
                <w:sz w:val="20"/>
                <w:szCs w:val="20"/>
                <w:lang w:val="en-GB"/>
              </w:rPr>
              <w:t>Sub-activity 1.2.</w:t>
            </w:r>
            <w:r w:rsidR="00B529CF" w:rsidRPr="00123251">
              <w:rPr>
                <w:rFonts w:asciiTheme="minorHAnsi" w:hAnsiTheme="minorHAnsi"/>
                <w:bCs/>
                <w:sz w:val="20"/>
                <w:szCs w:val="20"/>
                <w:lang w:val="en-GB"/>
              </w:rPr>
              <w:t>2</w:t>
            </w:r>
            <w:r w:rsidRPr="00123251">
              <w:rPr>
                <w:rFonts w:asciiTheme="minorHAnsi" w:hAnsiTheme="minorHAnsi"/>
                <w:bCs/>
                <w:sz w:val="20"/>
                <w:szCs w:val="20"/>
                <w:lang w:val="en-GB"/>
              </w:rPr>
              <w:t>: TWAP LME assessment report</w:t>
            </w:r>
          </w:p>
        </w:tc>
        <w:tc>
          <w:tcPr>
            <w:tcW w:w="8669" w:type="dxa"/>
            <w:gridSpan w:val="36"/>
            <w:shd w:val="clear" w:color="auto" w:fill="D9D9D9"/>
            <w:vAlign w:val="center"/>
          </w:tcPr>
          <w:p w:rsidR="00507F36" w:rsidRPr="00123251" w:rsidRDefault="00507F36" w:rsidP="0079145C">
            <w:pPr>
              <w:rPr>
                <w:rFonts w:asciiTheme="minorHAnsi" w:hAnsiTheme="minorHAnsi"/>
                <w:sz w:val="20"/>
                <w:szCs w:val="20"/>
                <w:lang w:val="en-GB"/>
              </w:rPr>
            </w:pPr>
            <w:r w:rsidRPr="00123251">
              <w:rPr>
                <w:rFonts w:asciiTheme="minorHAnsi" w:hAnsiTheme="minorHAnsi"/>
                <w:sz w:val="20"/>
                <w:szCs w:val="20"/>
                <w:lang w:val="en-GB"/>
              </w:rPr>
              <w:t>Assessment report integrating results from all assessment partners, and other products finalized and published</w:t>
            </w:r>
          </w:p>
        </w:tc>
      </w:tr>
      <w:tr w:rsidR="005852E3" w:rsidRPr="00123251" w:rsidTr="00E95EB6">
        <w:trPr>
          <w:gridAfter w:val="3"/>
          <w:wAfter w:w="203" w:type="dxa"/>
          <w:trHeight w:hRule="exact" w:val="455"/>
          <w:jc w:val="center"/>
        </w:trPr>
        <w:tc>
          <w:tcPr>
            <w:tcW w:w="6155" w:type="dxa"/>
            <w:gridSpan w:val="16"/>
            <w:shd w:val="clear" w:color="auto" w:fill="D9D9D9"/>
            <w:vAlign w:val="center"/>
          </w:tcPr>
          <w:p w:rsidR="00507F36" w:rsidRPr="00123251" w:rsidRDefault="00507F36" w:rsidP="0079145C">
            <w:pPr>
              <w:rPr>
                <w:rFonts w:asciiTheme="minorHAnsi" w:hAnsiTheme="minorHAnsi"/>
                <w:bCs/>
                <w:sz w:val="20"/>
                <w:szCs w:val="20"/>
                <w:lang w:val="en-GB"/>
              </w:rPr>
            </w:pPr>
            <w:r w:rsidRPr="00123251">
              <w:rPr>
                <w:rFonts w:asciiTheme="minorHAnsi" w:hAnsiTheme="minorHAnsi"/>
                <w:b/>
                <w:bCs/>
                <w:sz w:val="20"/>
                <w:szCs w:val="20"/>
                <w:lang w:val="en-GB"/>
              </w:rPr>
              <w:t>Sub-component IV.2: Sustainability of the LME assessment</w:t>
            </w:r>
          </w:p>
        </w:tc>
        <w:tc>
          <w:tcPr>
            <w:tcW w:w="8669" w:type="dxa"/>
            <w:gridSpan w:val="36"/>
            <w:shd w:val="clear" w:color="auto" w:fill="D9D9D9"/>
            <w:vAlign w:val="center"/>
          </w:tcPr>
          <w:p w:rsidR="00507F36" w:rsidRPr="00123251" w:rsidRDefault="00507F36" w:rsidP="0079145C">
            <w:pPr>
              <w:jc w:val="center"/>
              <w:rPr>
                <w:rFonts w:asciiTheme="minorHAnsi" w:hAnsiTheme="minorHAnsi"/>
                <w:b/>
                <w:bCs/>
                <w:sz w:val="20"/>
                <w:szCs w:val="20"/>
                <w:lang w:val="en-GB"/>
              </w:rPr>
            </w:pPr>
          </w:p>
        </w:tc>
      </w:tr>
      <w:tr w:rsidR="005852E3" w:rsidRPr="00123251" w:rsidTr="00E95EB6">
        <w:trPr>
          <w:gridAfter w:val="3"/>
          <w:wAfter w:w="203" w:type="dxa"/>
          <w:trHeight w:hRule="exact" w:val="455"/>
          <w:jc w:val="center"/>
        </w:trPr>
        <w:tc>
          <w:tcPr>
            <w:tcW w:w="6155" w:type="dxa"/>
            <w:gridSpan w:val="16"/>
            <w:shd w:val="clear" w:color="auto" w:fill="D9D9D9"/>
            <w:vAlign w:val="center"/>
          </w:tcPr>
          <w:p w:rsidR="00507F36" w:rsidRPr="00123251" w:rsidRDefault="00507F36" w:rsidP="0079145C">
            <w:pPr>
              <w:rPr>
                <w:rFonts w:asciiTheme="minorHAnsi" w:hAnsiTheme="minorHAnsi"/>
                <w:b/>
                <w:bCs/>
                <w:sz w:val="20"/>
                <w:szCs w:val="20"/>
                <w:lang w:val="en-GB"/>
              </w:rPr>
            </w:pPr>
            <w:r w:rsidRPr="00123251">
              <w:rPr>
                <w:rFonts w:asciiTheme="minorHAnsi" w:hAnsiTheme="minorHAnsi"/>
                <w:bCs/>
                <w:sz w:val="20"/>
                <w:szCs w:val="20"/>
                <w:lang w:val="en-GB"/>
              </w:rPr>
              <w:t>Activity IV.2.1: Establishment of a sustainable consortium of partners</w:t>
            </w:r>
          </w:p>
        </w:tc>
        <w:tc>
          <w:tcPr>
            <w:tcW w:w="8669" w:type="dxa"/>
            <w:gridSpan w:val="36"/>
            <w:shd w:val="clear" w:color="auto" w:fill="D9D9D9"/>
            <w:vAlign w:val="center"/>
          </w:tcPr>
          <w:p w:rsidR="00507F36" w:rsidRPr="00123251" w:rsidRDefault="00507F36" w:rsidP="0079145C">
            <w:pPr>
              <w:rPr>
                <w:rFonts w:asciiTheme="minorHAnsi" w:hAnsiTheme="minorHAnsi"/>
                <w:b/>
                <w:bCs/>
                <w:sz w:val="20"/>
                <w:szCs w:val="20"/>
                <w:lang w:val="en-GB"/>
              </w:rPr>
            </w:pPr>
            <w:r w:rsidRPr="00123251">
              <w:rPr>
                <w:rFonts w:asciiTheme="minorHAnsi" w:hAnsiTheme="minorHAnsi"/>
                <w:b/>
                <w:bCs/>
                <w:sz w:val="20"/>
                <w:szCs w:val="20"/>
                <w:lang w:val="en-GB"/>
              </w:rPr>
              <w:t>Formal agreements signed with partners for their engagement in future LME assessments</w:t>
            </w:r>
          </w:p>
        </w:tc>
      </w:tr>
      <w:tr w:rsidR="005852E3" w:rsidRPr="00123251" w:rsidTr="00E95EB6">
        <w:trPr>
          <w:gridAfter w:val="3"/>
          <w:wAfter w:w="203" w:type="dxa"/>
          <w:trHeight w:val="435"/>
          <w:jc w:val="center"/>
        </w:trPr>
        <w:tc>
          <w:tcPr>
            <w:tcW w:w="6155" w:type="dxa"/>
            <w:gridSpan w:val="16"/>
            <w:shd w:val="clear" w:color="auto" w:fill="D9D9D9"/>
            <w:vAlign w:val="center"/>
          </w:tcPr>
          <w:p w:rsidR="00507F36" w:rsidRPr="00123251" w:rsidRDefault="00507F36" w:rsidP="0079145C">
            <w:pPr>
              <w:ind w:left="360"/>
              <w:rPr>
                <w:rFonts w:asciiTheme="minorHAnsi" w:hAnsiTheme="minorHAnsi"/>
                <w:bCs/>
                <w:sz w:val="20"/>
                <w:szCs w:val="20"/>
                <w:lang w:val="en-GB"/>
              </w:rPr>
            </w:pPr>
            <w:r w:rsidRPr="00123251">
              <w:rPr>
                <w:rFonts w:asciiTheme="minorHAnsi" w:hAnsiTheme="minorHAnsi"/>
                <w:bCs/>
                <w:sz w:val="20"/>
                <w:szCs w:val="20"/>
                <w:lang w:val="en-GB"/>
              </w:rPr>
              <w:t>Sub-activity 2.1.1: Working Group coordination (meetings)</w:t>
            </w:r>
          </w:p>
        </w:tc>
        <w:tc>
          <w:tcPr>
            <w:tcW w:w="8669" w:type="dxa"/>
            <w:gridSpan w:val="36"/>
            <w:shd w:val="clear" w:color="auto" w:fill="D9D9D9"/>
            <w:vAlign w:val="center"/>
          </w:tcPr>
          <w:p w:rsidR="00507F36" w:rsidRPr="00123251" w:rsidRDefault="00507F36" w:rsidP="0079145C">
            <w:pPr>
              <w:rPr>
                <w:rFonts w:asciiTheme="minorHAnsi" w:hAnsiTheme="minorHAnsi"/>
                <w:sz w:val="20"/>
                <w:szCs w:val="20"/>
                <w:lang w:val="en-GB"/>
              </w:rPr>
            </w:pPr>
            <w:r w:rsidRPr="00123251">
              <w:rPr>
                <w:rFonts w:asciiTheme="minorHAnsi" w:hAnsiTheme="minorHAnsi"/>
                <w:sz w:val="20"/>
                <w:szCs w:val="20"/>
                <w:lang w:val="en-GB"/>
              </w:rPr>
              <w:t>At least two working group meetings held within project timeframe</w:t>
            </w:r>
          </w:p>
        </w:tc>
      </w:tr>
      <w:tr w:rsidR="005852E3" w:rsidRPr="00123251" w:rsidTr="00E95EB6">
        <w:trPr>
          <w:gridAfter w:val="3"/>
          <w:wAfter w:w="203" w:type="dxa"/>
          <w:trHeight w:val="579"/>
          <w:jc w:val="center"/>
        </w:trPr>
        <w:tc>
          <w:tcPr>
            <w:tcW w:w="6155" w:type="dxa"/>
            <w:gridSpan w:val="16"/>
            <w:shd w:val="clear" w:color="auto" w:fill="D9D9D9"/>
            <w:vAlign w:val="center"/>
          </w:tcPr>
          <w:p w:rsidR="00507F36" w:rsidRPr="00123251" w:rsidRDefault="00507F36" w:rsidP="0079145C">
            <w:pPr>
              <w:rPr>
                <w:rFonts w:asciiTheme="minorHAnsi" w:hAnsiTheme="minorHAnsi"/>
                <w:bCs/>
                <w:sz w:val="20"/>
                <w:szCs w:val="20"/>
                <w:lang w:val="en-GB"/>
              </w:rPr>
            </w:pPr>
            <w:r w:rsidRPr="00123251">
              <w:rPr>
                <w:rFonts w:asciiTheme="minorHAnsi" w:hAnsiTheme="minorHAnsi"/>
                <w:bCs/>
                <w:sz w:val="20"/>
                <w:szCs w:val="20"/>
                <w:lang w:val="en-GB"/>
              </w:rPr>
              <w:t>Activity IV.2.2:Development of a framework for sustainability of the assessment process</w:t>
            </w:r>
          </w:p>
        </w:tc>
        <w:tc>
          <w:tcPr>
            <w:tcW w:w="8669" w:type="dxa"/>
            <w:gridSpan w:val="36"/>
            <w:shd w:val="clear" w:color="auto" w:fill="D9D9D9"/>
            <w:vAlign w:val="center"/>
          </w:tcPr>
          <w:p w:rsidR="00507F36" w:rsidRPr="00123251" w:rsidRDefault="00507F36" w:rsidP="0079145C">
            <w:pPr>
              <w:rPr>
                <w:rFonts w:asciiTheme="minorHAnsi" w:hAnsiTheme="minorHAnsi"/>
                <w:b/>
                <w:bCs/>
                <w:sz w:val="20"/>
                <w:szCs w:val="20"/>
                <w:lang w:val="en-GB"/>
              </w:rPr>
            </w:pPr>
            <w:r w:rsidRPr="00123251">
              <w:rPr>
                <w:rFonts w:asciiTheme="minorHAnsi" w:hAnsiTheme="minorHAnsi"/>
                <w:b/>
                <w:bCs/>
                <w:sz w:val="20"/>
                <w:szCs w:val="20"/>
                <w:lang w:val="en-GB"/>
              </w:rPr>
              <w:t>Strategy and institutional framework for sustaining the assessment process prepared and agreed by all key stakeholders</w:t>
            </w:r>
          </w:p>
        </w:tc>
      </w:tr>
      <w:tr w:rsidR="005852E3" w:rsidRPr="00123251" w:rsidTr="00E95EB6">
        <w:trPr>
          <w:gridAfter w:val="3"/>
          <w:wAfter w:w="203" w:type="dxa"/>
          <w:trHeight w:val="567"/>
          <w:jc w:val="center"/>
        </w:trPr>
        <w:tc>
          <w:tcPr>
            <w:tcW w:w="6155" w:type="dxa"/>
            <w:gridSpan w:val="16"/>
            <w:shd w:val="clear" w:color="auto" w:fill="D9D9D9"/>
            <w:vAlign w:val="center"/>
          </w:tcPr>
          <w:p w:rsidR="00507F36" w:rsidRPr="00123251" w:rsidRDefault="00507F36" w:rsidP="0079145C">
            <w:pPr>
              <w:ind w:left="360"/>
              <w:rPr>
                <w:rFonts w:asciiTheme="minorHAnsi" w:hAnsiTheme="minorHAnsi"/>
                <w:bCs/>
                <w:sz w:val="20"/>
                <w:szCs w:val="20"/>
                <w:lang w:val="en-GB"/>
              </w:rPr>
            </w:pPr>
            <w:r w:rsidRPr="00123251">
              <w:rPr>
                <w:rFonts w:asciiTheme="minorHAnsi" w:hAnsiTheme="minorHAnsi"/>
                <w:bCs/>
                <w:sz w:val="20"/>
                <w:szCs w:val="20"/>
                <w:lang w:val="en-GB"/>
              </w:rPr>
              <w:t>Sub-activity 2.2.1: Participation in stakeholders meetings (</w:t>
            </w:r>
            <w:smartTag w:uri="urn:schemas-microsoft-com:office:smarttags" w:element="place">
              <w:smartTag w:uri="urn:schemas-microsoft-com:office:smarttags" w:element="PlaceName">
                <w:r w:rsidRPr="00123251">
                  <w:rPr>
                    <w:rFonts w:asciiTheme="minorHAnsi" w:hAnsiTheme="minorHAnsi"/>
                    <w:bCs/>
                    <w:sz w:val="20"/>
                    <w:szCs w:val="20"/>
                    <w:lang w:val="en-GB"/>
                  </w:rPr>
                  <w:t>Regional</w:t>
                </w:r>
              </w:smartTag>
              <w:r w:rsidRPr="00123251">
                <w:rPr>
                  <w:rFonts w:asciiTheme="minorHAnsi" w:hAnsiTheme="minorHAnsi"/>
                  <w:bCs/>
                  <w:sz w:val="20"/>
                  <w:szCs w:val="20"/>
                  <w:lang w:val="en-GB"/>
                </w:rPr>
                <w:t xml:space="preserve"> </w:t>
              </w:r>
              <w:smartTag w:uri="urn:schemas-microsoft-com:office:smarttags" w:element="PlaceType">
                <w:r w:rsidRPr="00123251">
                  <w:rPr>
                    <w:rFonts w:asciiTheme="minorHAnsi" w:hAnsiTheme="minorHAnsi"/>
                    <w:bCs/>
                    <w:sz w:val="20"/>
                    <w:szCs w:val="20"/>
                    <w:lang w:val="en-GB"/>
                  </w:rPr>
                  <w:t>Seas</w:t>
                </w:r>
              </w:smartTag>
            </w:smartTag>
            <w:r w:rsidRPr="00123251">
              <w:rPr>
                <w:rFonts w:asciiTheme="minorHAnsi" w:hAnsiTheme="minorHAnsi"/>
                <w:bCs/>
                <w:sz w:val="20"/>
                <w:szCs w:val="20"/>
                <w:lang w:val="en-GB"/>
              </w:rPr>
              <w:t>, Regular Process, LME consultation, etc)</w:t>
            </w:r>
          </w:p>
        </w:tc>
        <w:tc>
          <w:tcPr>
            <w:tcW w:w="8669" w:type="dxa"/>
            <w:gridSpan w:val="36"/>
            <w:shd w:val="clear" w:color="auto" w:fill="D9D9D9"/>
            <w:vAlign w:val="center"/>
          </w:tcPr>
          <w:p w:rsidR="00507F36" w:rsidRPr="00123251" w:rsidRDefault="00507F36" w:rsidP="0079145C">
            <w:pPr>
              <w:rPr>
                <w:rFonts w:asciiTheme="minorHAnsi" w:hAnsiTheme="minorHAnsi"/>
                <w:sz w:val="20"/>
                <w:szCs w:val="20"/>
                <w:lang w:val="en-GB"/>
              </w:rPr>
            </w:pPr>
            <w:r w:rsidRPr="00123251">
              <w:rPr>
                <w:rFonts w:asciiTheme="minorHAnsi" w:hAnsiTheme="minorHAnsi"/>
                <w:sz w:val="20"/>
                <w:szCs w:val="20"/>
                <w:lang w:val="en-GB"/>
              </w:rPr>
              <w:t xml:space="preserve">Appropriate sub-project personnel participate in appropriate meetings to engage with stakeholders  </w:t>
            </w:r>
          </w:p>
        </w:tc>
      </w:tr>
      <w:tr w:rsidR="005852E3" w:rsidRPr="00123251" w:rsidTr="00E95EB6">
        <w:trPr>
          <w:gridAfter w:val="3"/>
          <w:wAfter w:w="203" w:type="dxa"/>
          <w:trHeight w:val="567"/>
          <w:jc w:val="center"/>
        </w:trPr>
        <w:tc>
          <w:tcPr>
            <w:tcW w:w="6155" w:type="dxa"/>
            <w:gridSpan w:val="16"/>
            <w:shd w:val="clear" w:color="auto" w:fill="D9D9D9"/>
            <w:vAlign w:val="center"/>
          </w:tcPr>
          <w:p w:rsidR="00507F36" w:rsidRPr="00123251" w:rsidRDefault="00507F36" w:rsidP="0079145C">
            <w:pPr>
              <w:ind w:left="360"/>
              <w:rPr>
                <w:rFonts w:asciiTheme="minorHAnsi" w:hAnsiTheme="minorHAnsi"/>
                <w:bCs/>
                <w:sz w:val="20"/>
                <w:szCs w:val="20"/>
                <w:lang w:val="en-GB"/>
              </w:rPr>
            </w:pPr>
            <w:r w:rsidRPr="00123251">
              <w:rPr>
                <w:rFonts w:asciiTheme="minorHAnsi" w:hAnsiTheme="minorHAnsi"/>
                <w:bCs/>
                <w:sz w:val="20"/>
                <w:szCs w:val="20"/>
                <w:lang w:val="en-GB"/>
              </w:rPr>
              <w:t>Sub-activity 2.2.2: Post-TWAP strategy for sustaining periodic assessment</w:t>
            </w:r>
          </w:p>
        </w:tc>
        <w:tc>
          <w:tcPr>
            <w:tcW w:w="8669" w:type="dxa"/>
            <w:gridSpan w:val="36"/>
            <w:shd w:val="clear" w:color="auto" w:fill="D9D9D9"/>
            <w:vAlign w:val="center"/>
          </w:tcPr>
          <w:p w:rsidR="00507F36" w:rsidRPr="00123251" w:rsidRDefault="00507F36" w:rsidP="0079145C">
            <w:pPr>
              <w:rPr>
                <w:rFonts w:asciiTheme="minorHAnsi" w:hAnsiTheme="minorHAnsi"/>
                <w:sz w:val="20"/>
                <w:szCs w:val="20"/>
                <w:lang w:val="en-GB"/>
              </w:rPr>
            </w:pPr>
            <w:r w:rsidRPr="00123251">
              <w:rPr>
                <w:rFonts w:asciiTheme="minorHAnsi" w:hAnsiTheme="minorHAnsi"/>
                <w:sz w:val="20"/>
                <w:szCs w:val="20"/>
                <w:lang w:val="en-GB"/>
              </w:rPr>
              <w:t xml:space="preserve">Post-TWAP strategy for periodic LME assessments prepared, reviewed and approved by key partners </w:t>
            </w:r>
          </w:p>
        </w:tc>
      </w:tr>
      <w:tr w:rsidR="005852E3" w:rsidRPr="00123251" w:rsidTr="00E95EB6">
        <w:trPr>
          <w:gridAfter w:val="3"/>
          <w:wAfter w:w="203" w:type="dxa"/>
          <w:trHeight w:val="397"/>
          <w:jc w:val="center"/>
        </w:trPr>
        <w:tc>
          <w:tcPr>
            <w:tcW w:w="6155" w:type="dxa"/>
            <w:gridSpan w:val="16"/>
            <w:shd w:val="clear" w:color="auto" w:fill="D9D9D9"/>
            <w:vAlign w:val="center"/>
          </w:tcPr>
          <w:p w:rsidR="00507F36" w:rsidRPr="00123251" w:rsidRDefault="00507F36" w:rsidP="0079145C">
            <w:pPr>
              <w:rPr>
                <w:rFonts w:asciiTheme="minorHAnsi" w:hAnsiTheme="minorHAnsi"/>
                <w:bCs/>
                <w:sz w:val="20"/>
                <w:szCs w:val="20"/>
                <w:lang w:val="en-GB"/>
              </w:rPr>
            </w:pPr>
            <w:r w:rsidRPr="00123251">
              <w:rPr>
                <w:rFonts w:asciiTheme="minorHAnsi" w:hAnsiTheme="minorHAnsi"/>
                <w:b/>
                <w:bCs/>
                <w:sz w:val="20"/>
                <w:szCs w:val="20"/>
                <w:lang w:val="en-GB"/>
              </w:rPr>
              <w:t>Sub-component IV.3: Assessment Coordination</w:t>
            </w:r>
          </w:p>
        </w:tc>
        <w:tc>
          <w:tcPr>
            <w:tcW w:w="8669" w:type="dxa"/>
            <w:gridSpan w:val="36"/>
            <w:shd w:val="clear" w:color="auto" w:fill="D9D9D9"/>
            <w:vAlign w:val="center"/>
          </w:tcPr>
          <w:p w:rsidR="00507F36" w:rsidRPr="00123251" w:rsidRDefault="00507F36" w:rsidP="0079145C">
            <w:pPr>
              <w:rPr>
                <w:rFonts w:asciiTheme="minorHAnsi" w:hAnsiTheme="minorHAnsi"/>
                <w:b/>
                <w:bCs/>
                <w:sz w:val="20"/>
                <w:szCs w:val="20"/>
                <w:lang w:val="en-GB"/>
              </w:rPr>
            </w:pPr>
          </w:p>
        </w:tc>
      </w:tr>
      <w:tr w:rsidR="005852E3" w:rsidRPr="00123251" w:rsidTr="00E95EB6">
        <w:trPr>
          <w:gridAfter w:val="3"/>
          <w:wAfter w:w="203" w:type="dxa"/>
          <w:trHeight w:val="567"/>
          <w:jc w:val="center"/>
        </w:trPr>
        <w:tc>
          <w:tcPr>
            <w:tcW w:w="6155" w:type="dxa"/>
            <w:gridSpan w:val="16"/>
            <w:shd w:val="clear" w:color="auto" w:fill="D9D9D9"/>
            <w:vAlign w:val="center"/>
          </w:tcPr>
          <w:p w:rsidR="00507F36" w:rsidRPr="00123251" w:rsidRDefault="00507F36" w:rsidP="0079145C">
            <w:pPr>
              <w:rPr>
                <w:rFonts w:asciiTheme="minorHAnsi" w:hAnsiTheme="minorHAnsi"/>
                <w:bCs/>
                <w:sz w:val="20"/>
                <w:szCs w:val="20"/>
                <w:lang w:val="en-GB"/>
              </w:rPr>
            </w:pPr>
            <w:r w:rsidRPr="00123251">
              <w:rPr>
                <w:rFonts w:asciiTheme="minorHAnsi" w:hAnsiTheme="minorHAnsi"/>
                <w:sz w:val="20"/>
                <w:szCs w:val="20"/>
                <w:lang w:val="en-GB"/>
              </w:rPr>
              <w:t>Activity IV.3.1: Communication and information dissemination</w:t>
            </w:r>
          </w:p>
        </w:tc>
        <w:tc>
          <w:tcPr>
            <w:tcW w:w="8669" w:type="dxa"/>
            <w:gridSpan w:val="36"/>
            <w:shd w:val="clear" w:color="auto" w:fill="D9D9D9"/>
            <w:vAlign w:val="center"/>
          </w:tcPr>
          <w:p w:rsidR="00507F36" w:rsidRPr="00123251" w:rsidRDefault="00507F36" w:rsidP="0079145C">
            <w:pPr>
              <w:rPr>
                <w:rFonts w:asciiTheme="minorHAnsi" w:hAnsiTheme="minorHAnsi"/>
                <w:b/>
                <w:bCs/>
                <w:sz w:val="20"/>
                <w:szCs w:val="20"/>
                <w:lang w:val="en-GB"/>
              </w:rPr>
            </w:pPr>
            <w:r w:rsidRPr="00123251">
              <w:rPr>
                <w:rFonts w:asciiTheme="minorHAnsi" w:hAnsiTheme="minorHAnsi"/>
                <w:b/>
                <w:bCs/>
                <w:sz w:val="20"/>
                <w:szCs w:val="20"/>
                <w:lang w:val="en-GB"/>
              </w:rPr>
              <w:t xml:space="preserve">Communication and information dissemination strategy implemented, including functional website and outreach material prepared </w:t>
            </w:r>
          </w:p>
        </w:tc>
      </w:tr>
      <w:tr w:rsidR="005852E3" w:rsidRPr="00123251" w:rsidTr="00E95EB6">
        <w:trPr>
          <w:gridAfter w:val="3"/>
          <w:wAfter w:w="203" w:type="dxa"/>
          <w:trHeight w:val="567"/>
          <w:jc w:val="center"/>
        </w:trPr>
        <w:tc>
          <w:tcPr>
            <w:tcW w:w="6155" w:type="dxa"/>
            <w:gridSpan w:val="16"/>
            <w:shd w:val="clear" w:color="auto" w:fill="D9D9D9"/>
            <w:vAlign w:val="center"/>
          </w:tcPr>
          <w:p w:rsidR="00507F36" w:rsidRPr="00123251" w:rsidRDefault="00507F36" w:rsidP="0079145C">
            <w:pPr>
              <w:rPr>
                <w:rFonts w:asciiTheme="minorHAnsi" w:hAnsiTheme="minorHAnsi"/>
                <w:sz w:val="20"/>
                <w:szCs w:val="20"/>
                <w:lang w:val="en-GB"/>
              </w:rPr>
            </w:pPr>
            <w:r w:rsidRPr="00123251">
              <w:rPr>
                <w:rFonts w:asciiTheme="minorHAnsi" w:hAnsiTheme="minorHAnsi"/>
                <w:sz w:val="20"/>
                <w:szCs w:val="20"/>
                <w:lang w:val="en-GB"/>
              </w:rPr>
              <w:t xml:space="preserve">Activity IV.3.2: </w:t>
            </w:r>
            <w:r w:rsidRPr="00123251">
              <w:rPr>
                <w:rFonts w:asciiTheme="minorHAnsi" w:hAnsiTheme="minorHAnsi"/>
                <w:bCs/>
                <w:sz w:val="20"/>
                <w:szCs w:val="20"/>
                <w:lang w:val="en-GB"/>
              </w:rPr>
              <w:t>Data and information management system</w:t>
            </w:r>
          </w:p>
        </w:tc>
        <w:tc>
          <w:tcPr>
            <w:tcW w:w="8669" w:type="dxa"/>
            <w:gridSpan w:val="36"/>
            <w:shd w:val="clear" w:color="auto" w:fill="D9D9D9"/>
            <w:vAlign w:val="center"/>
          </w:tcPr>
          <w:p w:rsidR="00507F36" w:rsidRPr="00123251" w:rsidRDefault="00507F36" w:rsidP="0079145C">
            <w:pPr>
              <w:rPr>
                <w:rFonts w:asciiTheme="minorHAnsi" w:hAnsiTheme="minorHAnsi"/>
                <w:b/>
                <w:bCs/>
                <w:sz w:val="20"/>
                <w:szCs w:val="20"/>
                <w:lang w:val="en-GB"/>
              </w:rPr>
            </w:pPr>
            <w:r w:rsidRPr="00123251">
              <w:rPr>
                <w:rFonts w:asciiTheme="minorHAnsi" w:hAnsiTheme="minorHAnsi"/>
                <w:b/>
                <w:bCs/>
                <w:sz w:val="20"/>
                <w:szCs w:val="20"/>
                <w:lang w:val="en-GB"/>
              </w:rPr>
              <w:t xml:space="preserve">LMEs DIM system functional and integrated with the </w:t>
            </w:r>
            <w:smartTag w:uri="urn:schemas-microsoft-com:office:smarttags" w:element="place">
              <w:smartTag w:uri="urn:schemas-microsoft-com:office:smarttags" w:element="PlaceName">
                <w:r w:rsidRPr="00123251">
                  <w:rPr>
                    <w:rFonts w:asciiTheme="minorHAnsi" w:hAnsiTheme="minorHAnsi"/>
                    <w:b/>
                    <w:bCs/>
                    <w:sz w:val="20"/>
                    <w:szCs w:val="20"/>
                    <w:lang w:val="en-GB"/>
                  </w:rPr>
                  <w:t>Open</w:t>
                </w:r>
              </w:smartTag>
              <w:r w:rsidRPr="00123251">
                <w:rPr>
                  <w:rFonts w:asciiTheme="minorHAnsi" w:hAnsiTheme="minorHAnsi"/>
                  <w:b/>
                  <w:bCs/>
                  <w:sz w:val="20"/>
                  <w:szCs w:val="20"/>
                  <w:lang w:val="en-GB"/>
                </w:rPr>
                <w:t xml:space="preserve"> </w:t>
              </w:r>
              <w:smartTag w:uri="urn:schemas-microsoft-com:office:smarttags" w:element="PlaceType">
                <w:r w:rsidRPr="00123251">
                  <w:rPr>
                    <w:rFonts w:asciiTheme="minorHAnsi" w:hAnsiTheme="minorHAnsi"/>
                    <w:b/>
                    <w:bCs/>
                    <w:sz w:val="20"/>
                    <w:szCs w:val="20"/>
                    <w:lang w:val="en-GB"/>
                  </w:rPr>
                  <w:t>Ocean</w:t>
                </w:r>
              </w:smartTag>
            </w:smartTag>
            <w:r w:rsidRPr="00123251">
              <w:rPr>
                <w:rFonts w:asciiTheme="minorHAnsi" w:hAnsiTheme="minorHAnsi"/>
                <w:b/>
                <w:bCs/>
                <w:sz w:val="20"/>
                <w:szCs w:val="20"/>
                <w:lang w:val="en-GB"/>
              </w:rPr>
              <w:t xml:space="preserve">  data infrastructure and linked to TWAP data platform</w:t>
            </w:r>
          </w:p>
        </w:tc>
      </w:tr>
      <w:tr w:rsidR="005852E3" w:rsidRPr="00123251" w:rsidTr="00E95EB6">
        <w:trPr>
          <w:gridAfter w:val="3"/>
          <w:wAfter w:w="203" w:type="dxa"/>
          <w:trHeight w:val="397"/>
          <w:jc w:val="center"/>
        </w:trPr>
        <w:tc>
          <w:tcPr>
            <w:tcW w:w="6155" w:type="dxa"/>
            <w:gridSpan w:val="16"/>
            <w:shd w:val="clear" w:color="auto" w:fill="D9D9D9"/>
            <w:vAlign w:val="center"/>
          </w:tcPr>
          <w:p w:rsidR="00507F36" w:rsidRPr="00123251" w:rsidRDefault="00507F36" w:rsidP="0079145C">
            <w:pPr>
              <w:rPr>
                <w:rFonts w:asciiTheme="minorHAnsi" w:hAnsiTheme="minorHAnsi"/>
                <w:sz w:val="20"/>
                <w:szCs w:val="20"/>
                <w:lang w:val="en-GB"/>
              </w:rPr>
            </w:pPr>
            <w:r w:rsidRPr="00123251">
              <w:rPr>
                <w:rFonts w:asciiTheme="minorHAnsi" w:hAnsiTheme="minorHAnsi"/>
                <w:sz w:val="20"/>
                <w:szCs w:val="20"/>
                <w:lang w:val="en-GB"/>
              </w:rPr>
              <w:t>Activity IV.3.3: Sub-project  coordination</w:t>
            </w:r>
          </w:p>
        </w:tc>
        <w:tc>
          <w:tcPr>
            <w:tcW w:w="8669" w:type="dxa"/>
            <w:gridSpan w:val="36"/>
            <w:shd w:val="clear" w:color="auto" w:fill="D9D9D9"/>
            <w:vAlign w:val="center"/>
          </w:tcPr>
          <w:p w:rsidR="00507F36" w:rsidRPr="00123251" w:rsidRDefault="00507F36" w:rsidP="0079145C">
            <w:pPr>
              <w:rPr>
                <w:rFonts w:asciiTheme="minorHAnsi" w:hAnsiTheme="minorHAnsi"/>
                <w:sz w:val="20"/>
                <w:szCs w:val="20"/>
                <w:lang w:val="en-GB"/>
              </w:rPr>
            </w:pPr>
            <w:r w:rsidRPr="00123251">
              <w:rPr>
                <w:rFonts w:asciiTheme="minorHAnsi" w:hAnsiTheme="minorHAnsi"/>
                <w:b/>
                <w:bCs/>
                <w:sz w:val="20"/>
                <w:szCs w:val="20"/>
                <w:lang w:val="en-GB"/>
              </w:rPr>
              <w:t>Delivery of all sub-project outputs within sub-project timeframe and budget</w:t>
            </w:r>
          </w:p>
        </w:tc>
      </w:tr>
      <w:tr w:rsidR="005852E3" w:rsidRPr="00123251" w:rsidTr="00E95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99FF"/>
        </w:tblPrEx>
        <w:trPr>
          <w:gridAfter w:val="3"/>
          <w:wAfter w:w="203" w:type="dxa"/>
          <w:trHeight w:val="794"/>
          <w:jc w:val="center"/>
        </w:trPr>
        <w:tc>
          <w:tcPr>
            <w:tcW w:w="14824" w:type="dxa"/>
            <w:gridSpan w:val="52"/>
            <w:tcBorders>
              <w:top w:val="single" w:sz="4" w:space="0" w:color="auto"/>
              <w:left w:val="single" w:sz="4" w:space="0" w:color="auto"/>
              <w:bottom w:val="single" w:sz="4" w:space="0" w:color="auto"/>
              <w:right w:val="single" w:sz="4" w:space="0" w:color="auto"/>
            </w:tcBorders>
            <w:shd w:val="clear" w:color="auto" w:fill="99CCFF"/>
            <w:vAlign w:val="center"/>
          </w:tcPr>
          <w:p w:rsidR="00507F36" w:rsidRPr="00123251" w:rsidRDefault="00507F36" w:rsidP="0079145C">
            <w:pPr>
              <w:rPr>
                <w:rFonts w:asciiTheme="minorHAnsi" w:hAnsiTheme="minorHAnsi"/>
                <w:sz w:val="22"/>
                <w:szCs w:val="22"/>
                <w:lang w:val="en-GB"/>
              </w:rPr>
            </w:pPr>
            <w:r w:rsidRPr="00123251">
              <w:rPr>
                <w:rFonts w:asciiTheme="minorHAnsi" w:hAnsiTheme="minorHAnsi"/>
                <w:b/>
                <w:sz w:val="22"/>
                <w:szCs w:val="22"/>
                <w:lang w:val="en-GB"/>
              </w:rPr>
              <w:lastRenderedPageBreak/>
              <w:t>Component V Objective:</w:t>
            </w:r>
            <w:r w:rsidRPr="00123251">
              <w:rPr>
                <w:rFonts w:asciiTheme="minorHAnsi" w:hAnsiTheme="minorHAnsi"/>
                <w:sz w:val="22"/>
                <w:szCs w:val="22"/>
                <w:lang w:val="en-GB"/>
              </w:rPr>
              <w:t xml:space="preserve"> To undertake a global assessment of the open ocean through a formalized consortium of partners, highlighting global ocean environmental issues, their local environmental and human impact, and informing and influencing the development of thematic interventions through informed investments by the GEF and other international organizations, providing a baseline on which to monitor future progress. </w:t>
            </w:r>
          </w:p>
        </w:tc>
      </w:tr>
      <w:tr w:rsidR="005852E3" w:rsidRPr="00123251" w:rsidTr="00E95EB6">
        <w:trPr>
          <w:gridBefore w:val="2"/>
          <w:gridAfter w:val="3"/>
          <w:wBefore w:w="20" w:type="dxa"/>
          <w:wAfter w:w="203" w:type="dxa"/>
          <w:trHeight w:val="567"/>
          <w:tblHeader/>
          <w:jc w:val="center"/>
        </w:trPr>
        <w:tc>
          <w:tcPr>
            <w:tcW w:w="6223" w:type="dxa"/>
            <w:gridSpan w:val="16"/>
            <w:shd w:val="clear" w:color="auto" w:fill="D9D9D9"/>
            <w:vAlign w:val="center"/>
          </w:tcPr>
          <w:p w:rsidR="00507F36" w:rsidRPr="00123251" w:rsidRDefault="00507F36" w:rsidP="0079145C">
            <w:pPr>
              <w:tabs>
                <w:tab w:val="left" w:pos="5415"/>
                <w:tab w:val="center" w:pos="6480"/>
              </w:tabs>
              <w:spacing w:before="60" w:after="60"/>
              <w:jc w:val="center"/>
              <w:rPr>
                <w:rFonts w:asciiTheme="minorHAnsi" w:hAnsiTheme="minorHAnsi"/>
                <w:b/>
                <w:bCs/>
                <w:sz w:val="22"/>
                <w:szCs w:val="22"/>
                <w:lang w:val="en-GB"/>
              </w:rPr>
            </w:pPr>
            <w:r w:rsidRPr="00123251">
              <w:rPr>
                <w:rFonts w:asciiTheme="minorHAnsi" w:hAnsiTheme="minorHAnsi"/>
                <w:b/>
                <w:bCs/>
                <w:sz w:val="22"/>
                <w:szCs w:val="22"/>
                <w:lang w:val="en-GB"/>
              </w:rPr>
              <w:t>Activities</w:t>
            </w:r>
          </w:p>
        </w:tc>
        <w:tc>
          <w:tcPr>
            <w:tcW w:w="8581" w:type="dxa"/>
            <w:gridSpan w:val="34"/>
            <w:shd w:val="clear" w:color="auto" w:fill="D9D9D9"/>
            <w:vAlign w:val="center"/>
          </w:tcPr>
          <w:p w:rsidR="00507F36" w:rsidRPr="00123251" w:rsidRDefault="00507F36" w:rsidP="0079145C">
            <w:pPr>
              <w:spacing w:before="60" w:after="60"/>
              <w:jc w:val="center"/>
              <w:rPr>
                <w:rFonts w:asciiTheme="minorHAnsi" w:hAnsiTheme="minorHAnsi"/>
                <w:b/>
                <w:bCs/>
                <w:sz w:val="22"/>
                <w:szCs w:val="22"/>
                <w:lang w:val="en-GB"/>
              </w:rPr>
            </w:pPr>
            <w:r w:rsidRPr="00123251">
              <w:rPr>
                <w:rFonts w:asciiTheme="minorHAnsi" w:hAnsiTheme="minorHAnsi"/>
                <w:b/>
                <w:sz w:val="22"/>
                <w:szCs w:val="22"/>
                <w:lang w:val="en-GB"/>
              </w:rPr>
              <w:t>Objectively verifiable indicators</w:t>
            </w:r>
          </w:p>
        </w:tc>
      </w:tr>
      <w:tr w:rsidR="005852E3" w:rsidRPr="00123251" w:rsidTr="00E95EB6">
        <w:trPr>
          <w:gridBefore w:val="2"/>
          <w:gridAfter w:val="3"/>
          <w:wBefore w:w="20" w:type="dxa"/>
          <w:wAfter w:w="203" w:type="dxa"/>
          <w:trHeight w:val="397"/>
          <w:tblHeader/>
          <w:jc w:val="center"/>
        </w:trPr>
        <w:tc>
          <w:tcPr>
            <w:tcW w:w="6223" w:type="dxa"/>
            <w:gridSpan w:val="16"/>
            <w:shd w:val="clear" w:color="auto" w:fill="D9D9D9"/>
            <w:vAlign w:val="center"/>
          </w:tcPr>
          <w:p w:rsidR="00507F36" w:rsidRPr="00123251" w:rsidRDefault="00507F36" w:rsidP="0079145C">
            <w:pPr>
              <w:tabs>
                <w:tab w:val="left" w:pos="5415"/>
                <w:tab w:val="center" w:pos="6480"/>
              </w:tabs>
              <w:spacing w:before="60" w:after="60"/>
              <w:rPr>
                <w:rFonts w:asciiTheme="minorHAnsi" w:hAnsiTheme="minorHAnsi"/>
                <w:bCs/>
                <w:sz w:val="20"/>
                <w:szCs w:val="20"/>
                <w:lang w:val="en-GB"/>
              </w:rPr>
            </w:pPr>
            <w:r w:rsidRPr="00123251">
              <w:rPr>
                <w:rFonts w:asciiTheme="minorHAnsi" w:hAnsiTheme="minorHAnsi"/>
                <w:b/>
                <w:bCs/>
                <w:sz w:val="20"/>
                <w:szCs w:val="20"/>
                <w:lang w:val="en-GB"/>
              </w:rPr>
              <w:t xml:space="preserve">Sub-component V.1: Assessment of </w:t>
            </w:r>
            <w:smartTag w:uri="urn:schemas-microsoft-com:office:smarttags" w:element="place">
              <w:smartTag w:uri="urn:schemas-microsoft-com:office:smarttags" w:element="PlaceName">
                <w:r w:rsidRPr="00123251">
                  <w:rPr>
                    <w:rFonts w:asciiTheme="minorHAnsi" w:hAnsiTheme="minorHAnsi"/>
                    <w:b/>
                    <w:bCs/>
                    <w:sz w:val="20"/>
                    <w:szCs w:val="20"/>
                    <w:lang w:val="en-GB"/>
                  </w:rPr>
                  <w:t>Open</w:t>
                </w:r>
              </w:smartTag>
              <w:r w:rsidRPr="00123251">
                <w:rPr>
                  <w:rFonts w:asciiTheme="minorHAnsi" w:hAnsiTheme="minorHAnsi"/>
                  <w:b/>
                  <w:bCs/>
                  <w:sz w:val="20"/>
                  <w:szCs w:val="20"/>
                  <w:lang w:val="en-GB"/>
                </w:rPr>
                <w:t xml:space="preserve"> </w:t>
              </w:r>
              <w:smartTag w:uri="urn:schemas-microsoft-com:office:smarttags" w:element="PlaceType">
                <w:r w:rsidRPr="00123251">
                  <w:rPr>
                    <w:rFonts w:asciiTheme="minorHAnsi" w:hAnsiTheme="minorHAnsi"/>
                    <w:b/>
                    <w:bCs/>
                    <w:sz w:val="20"/>
                    <w:szCs w:val="20"/>
                    <w:lang w:val="en-GB"/>
                  </w:rPr>
                  <w:t>Ocean</w:t>
                </w:r>
              </w:smartTag>
            </w:smartTag>
          </w:p>
        </w:tc>
        <w:tc>
          <w:tcPr>
            <w:tcW w:w="8581" w:type="dxa"/>
            <w:gridSpan w:val="34"/>
            <w:shd w:val="clear" w:color="auto" w:fill="D9D9D9"/>
            <w:vAlign w:val="center"/>
          </w:tcPr>
          <w:p w:rsidR="00507F36" w:rsidRPr="00123251" w:rsidRDefault="00507F36" w:rsidP="0079145C">
            <w:pPr>
              <w:spacing w:before="60" w:after="60"/>
              <w:rPr>
                <w:rFonts w:asciiTheme="minorHAnsi" w:hAnsiTheme="minorHAnsi"/>
                <w:sz w:val="20"/>
                <w:szCs w:val="20"/>
                <w:lang w:val="en-GB"/>
              </w:rPr>
            </w:pPr>
          </w:p>
        </w:tc>
      </w:tr>
      <w:tr w:rsidR="005852E3" w:rsidRPr="00123251" w:rsidTr="00E95EB6">
        <w:trPr>
          <w:gridBefore w:val="2"/>
          <w:gridAfter w:val="3"/>
          <w:wBefore w:w="20" w:type="dxa"/>
          <w:wAfter w:w="203" w:type="dxa"/>
          <w:trHeight w:val="397"/>
          <w:tblHeader/>
          <w:jc w:val="center"/>
        </w:trPr>
        <w:tc>
          <w:tcPr>
            <w:tcW w:w="6223" w:type="dxa"/>
            <w:gridSpan w:val="16"/>
            <w:shd w:val="clear" w:color="auto" w:fill="D9D9D9"/>
            <w:vAlign w:val="center"/>
          </w:tcPr>
          <w:p w:rsidR="00507F36" w:rsidRPr="00123251" w:rsidRDefault="00507F36" w:rsidP="0079145C">
            <w:pPr>
              <w:tabs>
                <w:tab w:val="left" w:pos="5415"/>
                <w:tab w:val="center" w:pos="6480"/>
              </w:tabs>
              <w:spacing w:before="60" w:after="60"/>
              <w:rPr>
                <w:rFonts w:asciiTheme="minorHAnsi" w:hAnsiTheme="minorHAnsi"/>
                <w:bCs/>
                <w:sz w:val="20"/>
                <w:szCs w:val="20"/>
                <w:lang w:val="en-GB"/>
              </w:rPr>
            </w:pPr>
            <w:r w:rsidRPr="00123251">
              <w:rPr>
                <w:rFonts w:asciiTheme="minorHAnsi" w:hAnsiTheme="minorHAnsi"/>
                <w:sz w:val="20"/>
                <w:szCs w:val="20"/>
                <w:lang w:val="en-GB"/>
              </w:rPr>
              <w:t>Activity V.1.1: Assembly of metrics and indices by theme</w:t>
            </w:r>
          </w:p>
        </w:tc>
        <w:tc>
          <w:tcPr>
            <w:tcW w:w="8581" w:type="dxa"/>
            <w:gridSpan w:val="34"/>
            <w:shd w:val="clear" w:color="auto" w:fill="D9D9D9"/>
            <w:vAlign w:val="center"/>
          </w:tcPr>
          <w:p w:rsidR="00507F36" w:rsidRPr="00123251" w:rsidRDefault="00507F36" w:rsidP="0079145C">
            <w:pPr>
              <w:spacing w:before="60" w:after="60"/>
              <w:rPr>
                <w:rFonts w:asciiTheme="minorHAnsi" w:hAnsiTheme="minorHAnsi"/>
                <w:sz w:val="20"/>
                <w:szCs w:val="20"/>
                <w:lang w:val="en-GB"/>
              </w:rPr>
            </w:pPr>
            <w:r w:rsidRPr="00123251">
              <w:rPr>
                <w:rFonts w:asciiTheme="minorHAnsi" w:hAnsiTheme="minorHAnsi"/>
                <w:sz w:val="20"/>
                <w:szCs w:val="20"/>
                <w:lang w:val="en-GB"/>
              </w:rPr>
              <w:t>Below described in the adjusted OO methodology</w:t>
            </w:r>
          </w:p>
        </w:tc>
      </w:tr>
      <w:tr w:rsidR="005852E3" w:rsidRPr="00123251" w:rsidTr="00E95EB6">
        <w:trPr>
          <w:gridBefore w:val="2"/>
          <w:gridAfter w:val="3"/>
          <w:wBefore w:w="20" w:type="dxa"/>
          <w:wAfter w:w="203" w:type="dxa"/>
          <w:trHeight w:val="397"/>
          <w:tblHeader/>
          <w:jc w:val="center"/>
        </w:trPr>
        <w:tc>
          <w:tcPr>
            <w:tcW w:w="6223" w:type="dxa"/>
            <w:gridSpan w:val="16"/>
            <w:shd w:val="clear" w:color="auto" w:fill="D9D9D9"/>
            <w:vAlign w:val="center"/>
          </w:tcPr>
          <w:p w:rsidR="00507F36" w:rsidRPr="00123251" w:rsidRDefault="00507F36" w:rsidP="0079145C">
            <w:pPr>
              <w:tabs>
                <w:tab w:val="left" w:pos="5415"/>
                <w:tab w:val="center" w:pos="6480"/>
              </w:tabs>
              <w:spacing w:before="60" w:after="60"/>
              <w:ind w:left="360"/>
              <w:rPr>
                <w:rFonts w:asciiTheme="minorHAnsi" w:hAnsiTheme="minorHAnsi"/>
                <w:bCs/>
                <w:sz w:val="20"/>
                <w:szCs w:val="20"/>
                <w:lang w:val="en-GB"/>
              </w:rPr>
            </w:pPr>
            <w:r w:rsidRPr="00123251">
              <w:rPr>
                <w:rFonts w:asciiTheme="minorHAnsi" w:hAnsiTheme="minorHAnsi"/>
                <w:bCs/>
                <w:sz w:val="20"/>
                <w:szCs w:val="20"/>
                <w:lang w:val="en-GB"/>
              </w:rPr>
              <w:t>Sub-activity 1: Climate indices</w:t>
            </w:r>
          </w:p>
        </w:tc>
        <w:tc>
          <w:tcPr>
            <w:tcW w:w="8581" w:type="dxa"/>
            <w:gridSpan w:val="34"/>
            <w:shd w:val="clear" w:color="auto" w:fill="D9D9D9"/>
            <w:vAlign w:val="center"/>
          </w:tcPr>
          <w:p w:rsidR="00507F36" w:rsidRPr="00123251" w:rsidRDefault="00507F36" w:rsidP="0079145C">
            <w:pPr>
              <w:spacing w:before="60" w:after="60"/>
              <w:rPr>
                <w:rFonts w:asciiTheme="minorHAnsi" w:hAnsiTheme="minorHAnsi"/>
                <w:sz w:val="20"/>
                <w:szCs w:val="20"/>
                <w:lang w:val="en-GB"/>
              </w:rPr>
            </w:pPr>
            <w:r w:rsidRPr="00123251">
              <w:rPr>
                <w:rFonts w:asciiTheme="minorHAnsi" w:hAnsiTheme="minorHAnsi"/>
                <w:sz w:val="20"/>
                <w:szCs w:val="20"/>
                <w:lang w:val="en-GB"/>
              </w:rPr>
              <w:t xml:space="preserve">Availability of the climate indices, indicators and metrics </w:t>
            </w:r>
          </w:p>
        </w:tc>
      </w:tr>
      <w:tr w:rsidR="005852E3" w:rsidRPr="00123251" w:rsidTr="00E95EB6">
        <w:trPr>
          <w:gridBefore w:val="2"/>
          <w:gridAfter w:val="3"/>
          <w:wBefore w:w="20" w:type="dxa"/>
          <w:wAfter w:w="203" w:type="dxa"/>
          <w:trHeight w:val="397"/>
          <w:tblHeader/>
          <w:jc w:val="center"/>
        </w:trPr>
        <w:tc>
          <w:tcPr>
            <w:tcW w:w="6223" w:type="dxa"/>
            <w:gridSpan w:val="16"/>
            <w:shd w:val="clear" w:color="auto" w:fill="D9D9D9"/>
            <w:vAlign w:val="center"/>
          </w:tcPr>
          <w:p w:rsidR="00507F36" w:rsidRPr="00123251" w:rsidRDefault="00507F36" w:rsidP="0079145C">
            <w:pPr>
              <w:tabs>
                <w:tab w:val="left" w:pos="5415"/>
                <w:tab w:val="center" w:pos="6480"/>
              </w:tabs>
              <w:spacing w:before="60" w:after="60"/>
              <w:ind w:left="360"/>
              <w:rPr>
                <w:rFonts w:asciiTheme="minorHAnsi" w:hAnsiTheme="minorHAnsi"/>
                <w:bCs/>
                <w:sz w:val="20"/>
                <w:szCs w:val="20"/>
                <w:lang w:val="en-GB"/>
              </w:rPr>
            </w:pPr>
            <w:r w:rsidRPr="00123251">
              <w:rPr>
                <w:rFonts w:asciiTheme="minorHAnsi" w:hAnsiTheme="minorHAnsi"/>
                <w:bCs/>
                <w:sz w:val="20"/>
                <w:szCs w:val="20"/>
                <w:lang w:val="en-GB"/>
              </w:rPr>
              <w:t>Sub-activity 2: Ecosystem indices</w:t>
            </w:r>
          </w:p>
        </w:tc>
        <w:tc>
          <w:tcPr>
            <w:tcW w:w="8581" w:type="dxa"/>
            <w:gridSpan w:val="34"/>
            <w:shd w:val="clear" w:color="auto" w:fill="D9D9D9"/>
            <w:vAlign w:val="center"/>
          </w:tcPr>
          <w:p w:rsidR="00507F36" w:rsidRPr="00123251" w:rsidRDefault="00507F36" w:rsidP="0079145C">
            <w:pPr>
              <w:spacing w:before="60" w:after="60"/>
              <w:rPr>
                <w:rFonts w:asciiTheme="minorHAnsi" w:hAnsiTheme="minorHAnsi"/>
                <w:sz w:val="20"/>
                <w:szCs w:val="20"/>
                <w:lang w:val="en-GB"/>
              </w:rPr>
            </w:pPr>
            <w:r w:rsidRPr="00123251">
              <w:rPr>
                <w:rFonts w:asciiTheme="minorHAnsi" w:hAnsiTheme="minorHAnsi"/>
                <w:sz w:val="20"/>
                <w:szCs w:val="20"/>
                <w:lang w:val="en-GB"/>
              </w:rPr>
              <w:t>Availability of the ecosystem indices, indicators and metrics</w:t>
            </w:r>
          </w:p>
        </w:tc>
      </w:tr>
      <w:tr w:rsidR="005852E3" w:rsidRPr="00123251" w:rsidTr="00E95EB6">
        <w:trPr>
          <w:gridBefore w:val="2"/>
          <w:gridAfter w:val="3"/>
          <w:wBefore w:w="20" w:type="dxa"/>
          <w:wAfter w:w="203" w:type="dxa"/>
          <w:trHeight w:val="397"/>
          <w:tblHeader/>
          <w:jc w:val="center"/>
        </w:trPr>
        <w:tc>
          <w:tcPr>
            <w:tcW w:w="6223" w:type="dxa"/>
            <w:gridSpan w:val="16"/>
            <w:shd w:val="clear" w:color="auto" w:fill="D9D9D9"/>
            <w:vAlign w:val="center"/>
          </w:tcPr>
          <w:p w:rsidR="00507F36" w:rsidRPr="00123251" w:rsidRDefault="00507F36" w:rsidP="0079145C">
            <w:pPr>
              <w:tabs>
                <w:tab w:val="left" w:pos="5415"/>
                <w:tab w:val="center" w:pos="6480"/>
              </w:tabs>
              <w:spacing w:before="60" w:after="60"/>
              <w:ind w:left="360"/>
              <w:rPr>
                <w:rFonts w:asciiTheme="minorHAnsi" w:hAnsiTheme="minorHAnsi"/>
                <w:bCs/>
                <w:sz w:val="20"/>
                <w:szCs w:val="20"/>
                <w:lang w:val="en-GB"/>
              </w:rPr>
            </w:pPr>
            <w:r w:rsidRPr="00123251">
              <w:rPr>
                <w:rFonts w:asciiTheme="minorHAnsi" w:hAnsiTheme="minorHAnsi"/>
                <w:bCs/>
                <w:sz w:val="20"/>
                <w:szCs w:val="20"/>
                <w:lang w:val="en-GB"/>
              </w:rPr>
              <w:t>Sub-activity 3: Fisheries indices</w:t>
            </w:r>
          </w:p>
        </w:tc>
        <w:tc>
          <w:tcPr>
            <w:tcW w:w="8581" w:type="dxa"/>
            <w:gridSpan w:val="34"/>
            <w:shd w:val="clear" w:color="auto" w:fill="D9D9D9"/>
            <w:vAlign w:val="center"/>
          </w:tcPr>
          <w:p w:rsidR="00507F36" w:rsidRPr="00123251" w:rsidRDefault="00507F36" w:rsidP="0079145C">
            <w:pPr>
              <w:spacing w:before="60" w:after="60"/>
              <w:rPr>
                <w:rFonts w:asciiTheme="minorHAnsi" w:hAnsiTheme="minorHAnsi"/>
                <w:sz w:val="20"/>
                <w:szCs w:val="20"/>
                <w:lang w:val="en-GB"/>
              </w:rPr>
            </w:pPr>
            <w:r w:rsidRPr="00123251">
              <w:rPr>
                <w:rFonts w:asciiTheme="minorHAnsi" w:hAnsiTheme="minorHAnsi"/>
                <w:sz w:val="20"/>
                <w:szCs w:val="20"/>
                <w:lang w:val="en-GB"/>
              </w:rPr>
              <w:t>Availability of the fisheries indices, indicators and metrics</w:t>
            </w:r>
          </w:p>
        </w:tc>
      </w:tr>
      <w:tr w:rsidR="005852E3" w:rsidRPr="00123251" w:rsidTr="00E95EB6">
        <w:trPr>
          <w:gridBefore w:val="2"/>
          <w:gridAfter w:val="3"/>
          <w:wBefore w:w="20" w:type="dxa"/>
          <w:wAfter w:w="203" w:type="dxa"/>
          <w:trHeight w:val="397"/>
          <w:tblHeader/>
          <w:jc w:val="center"/>
        </w:trPr>
        <w:tc>
          <w:tcPr>
            <w:tcW w:w="6223" w:type="dxa"/>
            <w:gridSpan w:val="16"/>
            <w:shd w:val="clear" w:color="auto" w:fill="D9D9D9"/>
            <w:vAlign w:val="center"/>
          </w:tcPr>
          <w:p w:rsidR="00507F36" w:rsidRPr="00123251" w:rsidRDefault="00507F36" w:rsidP="0079145C">
            <w:pPr>
              <w:tabs>
                <w:tab w:val="left" w:pos="5415"/>
                <w:tab w:val="center" w:pos="6480"/>
              </w:tabs>
              <w:spacing w:before="60" w:after="60"/>
              <w:ind w:left="360"/>
              <w:rPr>
                <w:rFonts w:asciiTheme="minorHAnsi" w:hAnsiTheme="minorHAnsi"/>
                <w:bCs/>
                <w:sz w:val="20"/>
                <w:szCs w:val="20"/>
                <w:lang w:val="en-GB"/>
              </w:rPr>
            </w:pPr>
            <w:r w:rsidRPr="00123251">
              <w:rPr>
                <w:rFonts w:asciiTheme="minorHAnsi" w:hAnsiTheme="minorHAnsi"/>
                <w:bCs/>
                <w:sz w:val="20"/>
                <w:szCs w:val="20"/>
                <w:lang w:val="en-GB"/>
              </w:rPr>
              <w:t>Sub-activity 4: Socioeconomic indices</w:t>
            </w:r>
          </w:p>
        </w:tc>
        <w:tc>
          <w:tcPr>
            <w:tcW w:w="8581" w:type="dxa"/>
            <w:gridSpan w:val="34"/>
            <w:shd w:val="clear" w:color="auto" w:fill="D9D9D9"/>
            <w:vAlign w:val="center"/>
          </w:tcPr>
          <w:p w:rsidR="00507F36" w:rsidRPr="00123251" w:rsidRDefault="00507F36" w:rsidP="0079145C">
            <w:pPr>
              <w:spacing w:before="60" w:after="60"/>
              <w:rPr>
                <w:rFonts w:asciiTheme="minorHAnsi" w:hAnsiTheme="minorHAnsi"/>
                <w:sz w:val="20"/>
                <w:szCs w:val="20"/>
                <w:lang w:val="en-GB"/>
              </w:rPr>
            </w:pPr>
            <w:r w:rsidRPr="00123251">
              <w:rPr>
                <w:rFonts w:asciiTheme="minorHAnsi" w:hAnsiTheme="minorHAnsi"/>
                <w:sz w:val="20"/>
                <w:szCs w:val="20"/>
                <w:lang w:val="en-GB"/>
              </w:rPr>
              <w:t>Availability of the socio-economic indices, indicators and metrics</w:t>
            </w:r>
          </w:p>
        </w:tc>
      </w:tr>
      <w:tr w:rsidR="005852E3" w:rsidRPr="00123251" w:rsidTr="00E95EB6">
        <w:trPr>
          <w:gridBefore w:val="2"/>
          <w:gridAfter w:val="3"/>
          <w:wBefore w:w="20" w:type="dxa"/>
          <w:wAfter w:w="203" w:type="dxa"/>
          <w:trHeight w:val="397"/>
          <w:tblHeader/>
          <w:jc w:val="center"/>
        </w:trPr>
        <w:tc>
          <w:tcPr>
            <w:tcW w:w="6223" w:type="dxa"/>
            <w:gridSpan w:val="16"/>
            <w:shd w:val="clear" w:color="auto" w:fill="D9D9D9"/>
            <w:vAlign w:val="center"/>
          </w:tcPr>
          <w:p w:rsidR="00507F36" w:rsidRPr="00123251" w:rsidRDefault="00507F36" w:rsidP="0079145C">
            <w:pPr>
              <w:tabs>
                <w:tab w:val="left" w:pos="5415"/>
                <w:tab w:val="center" w:pos="6480"/>
              </w:tabs>
              <w:spacing w:before="60" w:after="60"/>
              <w:ind w:left="360"/>
              <w:rPr>
                <w:rFonts w:asciiTheme="minorHAnsi" w:hAnsiTheme="minorHAnsi"/>
                <w:bCs/>
                <w:sz w:val="20"/>
                <w:szCs w:val="20"/>
                <w:lang w:val="en-GB"/>
              </w:rPr>
            </w:pPr>
            <w:r w:rsidRPr="00123251">
              <w:rPr>
                <w:rFonts w:asciiTheme="minorHAnsi" w:hAnsiTheme="minorHAnsi"/>
                <w:bCs/>
                <w:sz w:val="20"/>
                <w:szCs w:val="20"/>
                <w:lang w:val="en-GB"/>
              </w:rPr>
              <w:t>Sub-activity 5: Cumulative mapping/OHI</w:t>
            </w:r>
          </w:p>
        </w:tc>
        <w:tc>
          <w:tcPr>
            <w:tcW w:w="8581" w:type="dxa"/>
            <w:gridSpan w:val="34"/>
            <w:shd w:val="clear" w:color="auto" w:fill="D9D9D9"/>
            <w:vAlign w:val="center"/>
          </w:tcPr>
          <w:p w:rsidR="00507F36" w:rsidRPr="00123251" w:rsidRDefault="00507F36" w:rsidP="0079145C">
            <w:pPr>
              <w:spacing w:before="60" w:after="60"/>
              <w:rPr>
                <w:rFonts w:asciiTheme="minorHAnsi" w:hAnsiTheme="minorHAnsi"/>
                <w:sz w:val="20"/>
                <w:szCs w:val="20"/>
                <w:lang w:val="en-GB"/>
              </w:rPr>
            </w:pPr>
            <w:r w:rsidRPr="00123251">
              <w:rPr>
                <w:rFonts w:asciiTheme="minorHAnsi" w:hAnsiTheme="minorHAnsi"/>
                <w:sz w:val="20"/>
                <w:szCs w:val="20"/>
                <w:lang w:val="en-GB"/>
              </w:rPr>
              <w:t>Availability of the cumulative human impact/OHI products</w:t>
            </w:r>
          </w:p>
        </w:tc>
      </w:tr>
      <w:tr w:rsidR="005852E3" w:rsidRPr="00123251" w:rsidTr="00E95EB6">
        <w:trPr>
          <w:gridBefore w:val="2"/>
          <w:gridAfter w:val="3"/>
          <w:wBefore w:w="20" w:type="dxa"/>
          <w:wAfter w:w="203" w:type="dxa"/>
          <w:trHeight w:val="567"/>
          <w:tblHeader/>
          <w:jc w:val="center"/>
        </w:trPr>
        <w:tc>
          <w:tcPr>
            <w:tcW w:w="6223" w:type="dxa"/>
            <w:gridSpan w:val="16"/>
            <w:shd w:val="clear" w:color="auto" w:fill="D9D9D9"/>
            <w:vAlign w:val="center"/>
          </w:tcPr>
          <w:p w:rsidR="00507F36" w:rsidRPr="00123251" w:rsidRDefault="00507F36" w:rsidP="0079145C">
            <w:pPr>
              <w:tabs>
                <w:tab w:val="left" w:pos="5415"/>
                <w:tab w:val="center" w:pos="6480"/>
              </w:tabs>
              <w:spacing w:before="60" w:after="60"/>
              <w:ind w:left="360"/>
              <w:rPr>
                <w:rFonts w:asciiTheme="minorHAnsi" w:hAnsiTheme="minorHAnsi"/>
                <w:bCs/>
                <w:sz w:val="20"/>
                <w:szCs w:val="20"/>
                <w:lang w:val="en-GB"/>
              </w:rPr>
            </w:pPr>
            <w:r w:rsidRPr="00123251">
              <w:rPr>
                <w:rFonts w:asciiTheme="minorHAnsi" w:hAnsiTheme="minorHAnsi"/>
                <w:bCs/>
                <w:sz w:val="20"/>
                <w:szCs w:val="20"/>
                <w:lang w:val="en-GB"/>
              </w:rPr>
              <w:t>Sub-activity 6: Data and information management and interactive display system</w:t>
            </w:r>
          </w:p>
        </w:tc>
        <w:tc>
          <w:tcPr>
            <w:tcW w:w="8581" w:type="dxa"/>
            <w:gridSpan w:val="34"/>
            <w:shd w:val="clear" w:color="auto" w:fill="D9D9D9"/>
            <w:vAlign w:val="center"/>
          </w:tcPr>
          <w:p w:rsidR="00507F36" w:rsidRPr="00123251" w:rsidRDefault="00507F36" w:rsidP="0079145C">
            <w:pPr>
              <w:spacing w:before="60" w:after="60"/>
              <w:rPr>
                <w:rFonts w:asciiTheme="minorHAnsi" w:hAnsiTheme="minorHAnsi"/>
                <w:sz w:val="20"/>
                <w:szCs w:val="20"/>
                <w:lang w:val="en-GB"/>
              </w:rPr>
            </w:pPr>
            <w:r w:rsidRPr="00123251">
              <w:rPr>
                <w:rFonts w:asciiTheme="minorHAnsi" w:hAnsiTheme="minorHAnsi"/>
                <w:sz w:val="20"/>
                <w:szCs w:val="20"/>
                <w:lang w:val="en-GB"/>
              </w:rPr>
              <w:t>Open ocean indicators website available, and data shared with TWAP DIM system</w:t>
            </w:r>
          </w:p>
        </w:tc>
      </w:tr>
      <w:tr w:rsidR="005852E3" w:rsidRPr="00123251" w:rsidTr="00E95EB6">
        <w:trPr>
          <w:gridBefore w:val="2"/>
          <w:gridAfter w:val="3"/>
          <w:wBefore w:w="20" w:type="dxa"/>
          <w:wAfter w:w="203" w:type="dxa"/>
          <w:trHeight w:val="397"/>
          <w:tblHeader/>
          <w:jc w:val="center"/>
        </w:trPr>
        <w:tc>
          <w:tcPr>
            <w:tcW w:w="6223" w:type="dxa"/>
            <w:gridSpan w:val="16"/>
            <w:shd w:val="clear" w:color="auto" w:fill="D9D9D9"/>
            <w:vAlign w:val="center"/>
          </w:tcPr>
          <w:p w:rsidR="00507F36" w:rsidRPr="00123251" w:rsidRDefault="00507F36" w:rsidP="0079145C">
            <w:pPr>
              <w:tabs>
                <w:tab w:val="left" w:pos="5415"/>
                <w:tab w:val="center" w:pos="6480"/>
              </w:tabs>
              <w:spacing w:before="60" w:after="60"/>
              <w:rPr>
                <w:rFonts w:asciiTheme="minorHAnsi" w:hAnsiTheme="minorHAnsi"/>
                <w:bCs/>
                <w:sz w:val="20"/>
                <w:szCs w:val="20"/>
                <w:lang w:val="en-GB"/>
              </w:rPr>
            </w:pPr>
            <w:r w:rsidRPr="00123251">
              <w:rPr>
                <w:rFonts w:asciiTheme="minorHAnsi" w:hAnsiTheme="minorHAnsi"/>
                <w:bCs/>
                <w:sz w:val="20"/>
                <w:szCs w:val="20"/>
                <w:lang w:val="en-GB"/>
              </w:rPr>
              <w:t>Activity V.1.2: Expert assessment by theme</w:t>
            </w:r>
          </w:p>
        </w:tc>
        <w:tc>
          <w:tcPr>
            <w:tcW w:w="8581" w:type="dxa"/>
            <w:gridSpan w:val="34"/>
            <w:shd w:val="clear" w:color="auto" w:fill="D9D9D9"/>
            <w:vAlign w:val="center"/>
          </w:tcPr>
          <w:p w:rsidR="00507F36" w:rsidRPr="00123251" w:rsidRDefault="00507F36" w:rsidP="0079145C">
            <w:pPr>
              <w:spacing w:before="60" w:after="60"/>
              <w:rPr>
                <w:rFonts w:asciiTheme="minorHAnsi" w:hAnsiTheme="minorHAnsi"/>
                <w:sz w:val="20"/>
                <w:szCs w:val="20"/>
                <w:lang w:val="en-GB"/>
              </w:rPr>
            </w:pPr>
          </w:p>
        </w:tc>
      </w:tr>
      <w:tr w:rsidR="005852E3" w:rsidRPr="00123251" w:rsidTr="00E95EB6">
        <w:trPr>
          <w:gridBefore w:val="2"/>
          <w:gridAfter w:val="3"/>
          <w:wBefore w:w="20" w:type="dxa"/>
          <w:wAfter w:w="203" w:type="dxa"/>
          <w:trHeight w:val="397"/>
          <w:tblHeader/>
          <w:jc w:val="center"/>
        </w:trPr>
        <w:tc>
          <w:tcPr>
            <w:tcW w:w="6223" w:type="dxa"/>
            <w:gridSpan w:val="16"/>
            <w:shd w:val="clear" w:color="auto" w:fill="D9D9D9"/>
            <w:vAlign w:val="center"/>
          </w:tcPr>
          <w:p w:rsidR="00507F36" w:rsidRPr="00123251" w:rsidRDefault="00507F36" w:rsidP="0079145C">
            <w:pPr>
              <w:tabs>
                <w:tab w:val="left" w:pos="5415"/>
                <w:tab w:val="center" w:pos="6480"/>
              </w:tabs>
              <w:spacing w:before="60" w:after="60"/>
              <w:ind w:left="360"/>
              <w:rPr>
                <w:rFonts w:asciiTheme="minorHAnsi" w:hAnsiTheme="minorHAnsi"/>
                <w:bCs/>
                <w:sz w:val="20"/>
                <w:szCs w:val="20"/>
                <w:lang w:val="en-GB"/>
              </w:rPr>
            </w:pPr>
            <w:r w:rsidRPr="00123251">
              <w:rPr>
                <w:rFonts w:asciiTheme="minorHAnsi" w:hAnsiTheme="minorHAnsi"/>
                <w:bCs/>
                <w:sz w:val="20"/>
                <w:szCs w:val="20"/>
                <w:lang w:val="en-GB"/>
              </w:rPr>
              <w:t>Sub-activity 1: Climate assessment</w:t>
            </w:r>
          </w:p>
        </w:tc>
        <w:tc>
          <w:tcPr>
            <w:tcW w:w="8581" w:type="dxa"/>
            <w:gridSpan w:val="34"/>
            <w:shd w:val="clear" w:color="auto" w:fill="D9D9D9"/>
            <w:vAlign w:val="center"/>
          </w:tcPr>
          <w:p w:rsidR="00507F36" w:rsidRPr="00123251" w:rsidRDefault="00507F36" w:rsidP="0079145C">
            <w:pPr>
              <w:spacing w:before="60" w:after="60"/>
              <w:rPr>
                <w:rFonts w:asciiTheme="minorHAnsi" w:hAnsiTheme="minorHAnsi"/>
                <w:sz w:val="20"/>
                <w:szCs w:val="20"/>
                <w:lang w:val="en-GB"/>
              </w:rPr>
            </w:pPr>
            <w:r w:rsidRPr="00123251">
              <w:rPr>
                <w:rFonts w:asciiTheme="minorHAnsi" w:hAnsiTheme="minorHAnsi"/>
                <w:sz w:val="20"/>
                <w:szCs w:val="20"/>
                <w:lang w:val="en-GB"/>
              </w:rPr>
              <w:t>Written report component on climate</w:t>
            </w:r>
          </w:p>
        </w:tc>
      </w:tr>
      <w:tr w:rsidR="005852E3" w:rsidRPr="00123251" w:rsidTr="00E95EB6">
        <w:trPr>
          <w:gridBefore w:val="2"/>
          <w:gridAfter w:val="3"/>
          <w:wBefore w:w="20" w:type="dxa"/>
          <w:wAfter w:w="203" w:type="dxa"/>
          <w:trHeight w:val="397"/>
          <w:tblHeader/>
          <w:jc w:val="center"/>
        </w:trPr>
        <w:tc>
          <w:tcPr>
            <w:tcW w:w="6223" w:type="dxa"/>
            <w:gridSpan w:val="16"/>
            <w:shd w:val="clear" w:color="auto" w:fill="D9D9D9"/>
            <w:vAlign w:val="center"/>
          </w:tcPr>
          <w:p w:rsidR="00507F36" w:rsidRPr="00123251" w:rsidRDefault="00507F36" w:rsidP="0079145C">
            <w:pPr>
              <w:tabs>
                <w:tab w:val="left" w:pos="5415"/>
                <w:tab w:val="center" w:pos="6480"/>
              </w:tabs>
              <w:spacing w:before="60" w:after="60"/>
              <w:ind w:left="360"/>
              <w:rPr>
                <w:rFonts w:asciiTheme="minorHAnsi" w:hAnsiTheme="minorHAnsi"/>
                <w:bCs/>
                <w:sz w:val="20"/>
                <w:szCs w:val="20"/>
                <w:lang w:val="en-GB"/>
              </w:rPr>
            </w:pPr>
            <w:r w:rsidRPr="00123251">
              <w:rPr>
                <w:rFonts w:asciiTheme="minorHAnsi" w:hAnsiTheme="minorHAnsi"/>
                <w:bCs/>
                <w:sz w:val="20"/>
                <w:szCs w:val="20"/>
                <w:lang w:val="en-GB"/>
              </w:rPr>
              <w:t>Sub-activity 2: Ecosystems assessment</w:t>
            </w:r>
          </w:p>
        </w:tc>
        <w:tc>
          <w:tcPr>
            <w:tcW w:w="8581" w:type="dxa"/>
            <w:gridSpan w:val="34"/>
            <w:shd w:val="clear" w:color="auto" w:fill="D9D9D9"/>
            <w:vAlign w:val="center"/>
          </w:tcPr>
          <w:p w:rsidR="00507F36" w:rsidRPr="00123251" w:rsidRDefault="00507F36" w:rsidP="0079145C">
            <w:pPr>
              <w:spacing w:before="60" w:after="60"/>
              <w:rPr>
                <w:rFonts w:asciiTheme="minorHAnsi" w:hAnsiTheme="minorHAnsi"/>
                <w:sz w:val="20"/>
                <w:szCs w:val="20"/>
                <w:lang w:val="en-GB"/>
              </w:rPr>
            </w:pPr>
            <w:r w:rsidRPr="00123251">
              <w:rPr>
                <w:rFonts w:asciiTheme="minorHAnsi" w:hAnsiTheme="minorHAnsi"/>
                <w:sz w:val="20"/>
                <w:szCs w:val="20"/>
                <w:lang w:val="en-GB"/>
              </w:rPr>
              <w:t>Written report component on ecosystems</w:t>
            </w:r>
          </w:p>
        </w:tc>
      </w:tr>
      <w:tr w:rsidR="005852E3" w:rsidRPr="00123251" w:rsidTr="00E95EB6">
        <w:trPr>
          <w:gridBefore w:val="2"/>
          <w:gridAfter w:val="3"/>
          <w:wBefore w:w="20" w:type="dxa"/>
          <w:wAfter w:w="203" w:type="dxa"/>
          <w:trHeight w:val="397"/>
          <w:tblHeader/>
          <w:jc w:val="center"/>
        </w:trPr>
        <w:tc>
          <w:tcPr>
            <w:tcW w:w="6223" w:type="dxa"/>
            <w:gridSpan w:val="16"/>
            <w:shd w:val="clear" w:color="auto" w:fill="D9D9D9"/>
            <w:vAlign w:val="center"/>
          </w:tcPr>
          <w:p w:rsidR="00507F36" w:rsidRPr="00123251" w:rsidRDefault="00507F36" w:rsidP="0079145C">
            <w:pPr>
              <w:tabs>
                <w:tab w:val="left" w:pos="5415"/>
                <w:tab w:val="center" w:pos="6480"/>
              </w:tabs>
              <w:spacing w:before="60" w:after="60"/>
              <w:ind w:left="360"/>
              <w:rPr>
                <w:rFonts w:asciiTheme="minorHAnsi" w:hAnsiTheme="minorHAnsi"/>
                <w:bCs/>
                <w:sz w:val="20"/>
                <w:szCs w:val="20"/>
                <w:lang w:val="en-GB"/>
              </w:rPr>
            </w:pPr>
            <w:r w:rsidRPr="00123251">
              <w:rPr>
                <w:rFonts w:asciiTheme="minorHAnsi" w:hAnsiTheme="minorHAnsi"/>
                <w:bCs/>
                <w:sz w:val="20"/>
                <w:szCs w:val="20"/>
                <w:lang w:val="en-GB"/>
              </w:rPr>
              <w:t>Sub-activity 3: Fisheries assessment</w:t>
            </w:r>
          </w:p>
        </w:tc>
        <w:tc>
          <w:tcPr>
            <w:tcW w:w="8581" w:type="dxa"/>
            <w:gridSpan w:val="34"/>
            <w:shd w:val="clear" w:color="auto" w:fill="D9D9D9"/>
            <w:vAlign w:val="center"/>
          </w:tcPr>
          <w:p w:rsidR="00507F36" w:rsidRPr="00123251" w:rsidRDefault="00507F36" w:rsidP="0079145C">
            <w:pPr>
              <w:spacing w:before="60" w:after="60"/>
              <w:rPr>
                <w:rFonts w:asciiTheme="minorHAnsi" w:hAnsiTheme="minorHAnsi"/>
                <w:sz w:val="20"/>
                <w:szCs w:val="20"/>
                <w:lang w:val="en-GB"/>
              </w:rPr>
            </w:pPr>
            <w:r w:rsidRPr="00123251">
              <w:rPr>
                <w:rFonts w:asciiTheme="minorHAnsi" w:hAnsiTheme="minorHAnsi"/>
                <w:sz w:val="20"/>
                <w:szCs w:val="20"/>
                <w:lang w:val="en-GB"/>
              </w:rPr>
              <w:t>Written report component on fisheries</w:t>
            </w:r>
          </w:p>
        </w:tc>
      </w:tr>
      <w:tr w:rsidR="005852E3" w:rsidRPr="00123251" w:rsidTr="00E95EB6">
        <w:trPr>
          <w:gridBefore w:val="2"/>
          <w:gridAfter w:val="3"/>
          <w:wBefore w:w="20" w:type="dxa"/>
          <w:wAfter w:w="203" w:type="dxa"/>
          <w:trHeight w:val="397"/>
          <w:tblHeader/>
          <w:jc w:val="center"/>
        </w:trPr>
        <w:tc>
          <w:tcPr>
            <w:tcW w:w="6223" w:type="dxa"/>
            <w:gridSpan w:val="16"/>
            <w:shd w:val="clear" w:color="auto" w:fill="D9D9D9"/>
            <w:vAlign w:val="center"/>
          </w:tcPr>
          <w:p w:rsidR="00507F36" w:rsidRPr="00123251" w:rsidRDefault="00507F36" w:rsidP="0079145C">
            <w:pPr>
              <w:tabs>
                <w:tab w:val="left" w:pos="5415"/>
                <w:tab w:val="center" w:pos="6480"/>
              </w:tabs>
              <w:spacing w:before="60" w:after="60"/>
              <w:ind w:left="360"/>
              <w:rPr>
                <w:rFonts w:asciiTheme="minorHAnsi" w:hAnsiTheme="minorHAnsi"/>
                <w:bCs/>
                <w:sz w:val="20"/>
                <w:szCs w:val="20"/>
                <w:lang w:val="en-GB"/>
              </w:rPr>
            </w:pPr>
            <w:r w:rsidRPr="00123251">
              <w:rPr>
                <w:rFonts w:asciiTheme="minorHAnsi" w:hAnsiTheme="minorHAnsi"/>
                <w:bCs/>
                <w:sz w:val="20"/>
                <w:szCs w:val="20"/>
                <w:lang w:val="en-GB"/>
              </w:rPr>
              <w:t>Sub-activity 4: Pollution assessment</w:t>
            </w:r>
          </w:p>
        </w:tc>
        <w:tc>
          <w:tcPr>
            <w:tcW w:w="8581" w:type="dxa"/>
            <w:gridSpan w:val="34"/>
            <w:shd w:val="clear" w:color="auto" w:fill="D9D9D9"/>
            <w:vAlign w:val="center"/>
          </w:tcPr>
          <w:p w:rsidR="00507F36" w:rsidRPr="00123251" w:rsidRDefault="00507F36" w:rsidP="0079145C">
            <w:pPr>
              <w:spacing w:before="60" w:after="60"/>
              <w:rPr>
                <w:rFonts w:asciiTheme="minorHAnsi" w:hAnsiTheme="minorHAnsi"/>
                <w:sz w:val="20"/>
                <w:szCs w:val="20"/>
                <w:lang w:val="en-GB"/>
              </w:rPr>
            </w:pPr>
            <w:r w:rsidRPr="00123251">
              <w:rPr>
                <w:rFonts w:asciiTheme="minorHAnsi" w:hAnsiTheme="minorHAnsi"/>
                <w:sz w:val="20"/>
                <w:szCs w:val="20"/>
                <w:lang w:val="en-GB"/>
              </w:rPr>
              <w:t>Written report component on pollution and contaminants</w:t>
            </w:r>
          </w:p>
        </w:tc>
      </w:tr>
      <w:tr w:rsidR="005852E3" w:rsidRPr="00123251" w:rsidTr="00E95EB6">
        <w:trPr>
          <w:gridBefore w:val="2"/>
          <w:gridAfter w:val="3"/>
          <w:wBefore w:w="20" w:type="dxa"/>
          <w:wAfter w:w="203" w:type="dxa"/>
          <w:trHeight w:val="397"/>
          <w:tblHeader/>
          <w:jc w:val="center"/>
        </w:trPr>
        <w:tc>
          <w:tcPr>
            <w:tcW w:w="6223" w:type="dxa"/>
            <w:gridSpan w:val="16"/>
            <w:shd w:val="clear" w:color="auto" w:fill="D9D9D9"/>
            <w:vAlign w:val="center"/>
          </w:tcPr>
          <w:p w:rsidR="00507F36" w:rsidRPr="00123251" w:rsidRDefault="00507F36" w:rsidP="0079145C">
            <w:pPr>
              <w:tabs>
                <w:tab w:val="left" w:pos="5415"/>
                <w:tab w:val="center" w:pos="6480"/>
              </w:tabs>
              <w:spacing w:before="60" w:after="60"/>
              <w:ind w:left="360"/>
              <w:rPr>
                <w:rFonts w:asciiTheme="minorHAnsi" w:hAnsiTheme="minorHAnsi"/>
                <w:bCs/>
                <w:sz w:val="20"/>
                <w:szCs w:val="20"/>
                <w:lang w:val="en-GB"/>
              </w:rPr>
            </w:pPr>
            <w:r w:rsidRPr="00123251">
              <w:rPr>
                <w:rFonts w:asciiTheme="minorHAnsi" w:hAnsiTheme="minorHAnsi"/>
                <w:bCs/>
                <w:sz w:val="20"/>
                <w:szCs w:val="20"/>
                <w:lang w:val="en-GB"/>
              </w:rPr>
              <w:t>Sub-activity 5: Governance assessment</w:t>
            </w:r>
          </w:p>
        </w:tc>
        <w:tc>
          <w:tcPr>
            <w:tcW w:w="8581" w:type="dxa"/>
            <w:gridSpan w:val="34"/>
            <w:shd w:val="clear" w:color="auto" w:fill="D9D9D9"/>
            <w:vAlign w:val="center"/>
          </w:tcPr>
          <w:p w:rsidR="00507F36" w:rsidRPr="00123251" w:rsidRDefault="00507F36" w:rsidP="0079145C">
            <w:pPr>
              <w:spacing w:before="60" w:after="60"/>
              <w:rPr>
                <w:rFonts w:asciiTheme="minorHAnsi" w:hAnsiTheme="minorHAnsi"/>
                <w:sz w:val="20"/>
                <w:szCs w:val="20"/>
                <w:lang w:val="en-GB"/>
              </w:rPr>
            </w:pPr>
            <w:r w:rsidRPr="00123251">
              <w:rPr>
                <w:rFonts w:asciiTheme="minorHAnsi" w:hAnsiTheme="minorHAnsi"/>
                <w:sz w:val="20"/>
                <w:szCs w:val="20"/>
                <w:lang w:val="en-GB"/>
              </w:rPr>
              <w:t>Written report component on governance</w:t>
            </w:r>
          </w:p>
        </w:tc>
      </w:tr>
      <w:tr w:rsidR="005852E3" w:rsidRPr="00123251" w:rsidTr="00E95EB6">
        <w:trPr>
          <w:gridBefore w:val="2"/>
          <w:gridAfter w:val="3"/>
          <w:wBefore w:w="20" w:type="dxa"/>
          <w:wAfter w:w="203" w:type="dxa"/>
          <w:trHeight w:val="397"/>
          <w:tblHeader/>
          <w:jc w:val="center"/>
        </w:trPr>
        <w:tc>
          <w:tcPr>
            <w:tcW w:w="6223" w:type="dxa"/>
            <w:gridSpan w:val="16"/>
            <w:shd w:val="clear" w:color="auto" w:fill="D9D9D9"/>
            <w:vAlign w:val="center"/>
          </w:tcPr>
          <w:p w:rsidR="00507F36" w:rsidRPr="00123251" w:rsidRDefault="00507F36" w:rsidP="0079145C">
            <w:pPr>
              <w:tabs>
                <w:tab w:val="left" w:pos="5415"/>
                <w:tab w:val="center" w:pos="6480"/>
              </w:tabs>
              <w:spacing w:before="60" w:after="60"/>
              <w:rPr>
                <w:rFonts w:asciiTheme="minorHAnsi" w:hAnsiTheme="minorHAnsi"/>
                <w:bCs/>
                <w:sz w:val="20"/>
                <w:szCs w:val="20"/>
                <w:lang w:val="en-GB"/>
              </w:rPr>
            </w:pPr>
            <w:r w:rsidRPr="00123251">
              <w:rPr>
                <w:rFonts w:asciiTheme="minorHAnsi" w:hAnsiTheme="minorHAnsi"/>
                <w:bCs/>
                <w:sz w:val="20"/>
                <w:szCs w:val="20"/>
                <w:lang w:val="en-GB"/>
              </w:rPr>
              <w:t>Activity V.1.3: Assessment reporting and communication</w:t>
            </w:r>
          </w:p>
        </w:tc>
        <w:tc>
          <w:tcPr>
            <w:tcW w:w="8581" w:type="dxa"/>
            <w:gridSpan w:val="34"/>
            <w:shd w:val="clear" w:color="auto" w:fill="D9D9D9"/>
            <w:vAlign w:val="center"/>
          </w:tcPr>
          <w:p w:rsidR="00507F36" w:rsidRPr="00123251" w:rsidRDefault="00507F36" w:rsidP="0079145C">
            <w:pPr>
              <w:spacing w:before="60" w:after="60"/>
              <w:rPr>
                <w:rFonts w:asciiTheme="minorHAnsi" w:hAnsiTheme="minorHAnsi"/>
                <w:sz w:val="20"/>
                <w:szCs w:val="20"/>
                <w:lang w:val="en-GB"/>
              </w:rPr>
            </w:pPr>
          </w:p>
        </w:tc>
      </w:tr>
      <w:tr w:rsidR="005852E3" w:rsidRPr="00123251" w:rsidTr="00E95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3"/>
          <w:wBefore w:w="20" w:type="dxa"/>
          <w:wAfter w:w="203" w:type="dxa"/>
          <w:trHeight w:val="397"/>
          <w:jc w:val="center"/>
        </w:trPr>
        <w:tc>
          <w:tcPr>
            <w:tcW w:w="6223" w:type="dxa"/>
            <w:gridSpan w:val="16"/>
            <w:shd w:val="clear" w:color="auto" w:fill="D9D9D9"/>
            <w:vAlign w:val="center"/>
          </w:tcPr>
          <w:p w:rsidR="00507F36" w:rsidRPr="00123251" w:rsidRDefault="00507F36" w:rsidP="0079145C">
            <w:pPr>
              <w:tabs>
                <w:tab w:val="left" w:pos="5415"/>
                <w:tab w:val="center" w:pos="6480"/>
              </w:tabs>
              <w:spacing w:before="60" w:after="60"/>
              <w:ind w:left="360"/>
              <w:rPr>
                <w:rFonts w:asciiTheme="minorHAnsi" w:hAnsiTheme="minorHAnsi"/>
                <w:bCs/>
                <w:sz w:val="20"/>
                <w:szCs w:val="20"/>
                <w:lang w:val="en-GB"/>
              </w:rPr>
            </w:pPr>
            <w:r w:rsidRPr="00123251">
              <w:rPr>
                <w:rFonts w:asciiTheme="minorHAnsi" w:hAnsiTheme="minorHAnsi"/>
                <w:bCs/>
                <w:sz w:val="20"/>
                <w:szCs w:val="20"/>
                <w:lang w:val="en-GB"/>
              </w:rPr>
              <w:t>Sub-activity 1: Report and communication</w:t>
            </w:r>
          </w:p>
        </w:tc>
        <w:tc>
          <w:tcPr>
            <w:tcW w:w="8581" w:type="dxa"/>
            <w:gridSpan w:val="34"/>
            <w:shd w:val="clear" w:color="auto" w:fill="D9D9D9"/>
            <w:vAlign w:val="center"/>
          </w:tcPr>
          <w:p w:rsidR="00507F36" w:rsidRPr="00123251" w:rsidRDefault="00507F36" w:rsidP="0079145C">
            <w:pPr>
              <w:spacing w:before="60" w:after="60"/>
              <w:rPr>
                <w:rFonts w:asciiTheme="minorHAnsi" w:hAnsiTheme="minorHAnsi"/>
                <w:sz w:val="20"/>
                <w:szCs w:val="20"/>
                <w:lang w:val="en-GB"/>
              </w:rPr>
            </w:pPr>
            <w:r w:rsidRPr="00123251">
              <w:rPr>
                <w:rFonts w:asciiTheme="minorHAnsi" w:hAnsiTheme="minorHAnsi"/>
                <w:sz w:val="20"/>
                <w:szCs w:val="20"/>
                <w:lang w:val="en-GB"/>
              </w:rPr>
              <w:t>Availability of the final assessment report and tailored communication products</w:t>
            </w:r>
          </w:p>
        </w:tc>
      </w:tr>
      <w:tr w:rsidR="005852E3" w:rsidRPr="00123251" w:rsidTr="00E95EB6">
        <w:trPr>
          <w:gridBefore w:val="2"/>
          <w:gridAfter w:val="3"/>
          <w:wBefore w:w="20" w:type="dxa"/>
          <w:wAfter w:w="203" w:type="dxa"/>
          <w:trHeight w:val="567"/>
          <w:tblHeader/>
          <w:jc w:val="center"/>
        </w:trPr>
        <w:tc>
          <w:tcPr>
            <w:tcW w:w="6223" w:type="dxa"/>
            <w:gridSpan w:val="16"/>
            <w:shd w:val="clear" w:color="auto" w:fill="D9D9D9"/>
            <w:vAlign w:val="center"/>
          </w:tcPr>
          <w:p w:rsidR="00507F36" w:rsidRPr="00123251" w:rsidRDefault="00507F36" w:rsidP="0079145C">
            <w:pPr>
              <w:tabs>
                <w:tab w:val="left" w:pos="5415"/>
                <w:tab w:val="center" w:pos="6480"/>
              </w:tabs>
              <w:spacing w:before="60" w:after="60"/>
              <w:rPr>
                <w:rFonts w:asciiTheme="minorHAnsi" w:hAnsiTheme="minorHAnsi"/>
                <w:bCs/>
                <w:sz w:val="20"/>
                <w:szCs w:val="20"/>
                <w:lang w:val="en-GB"/>
              </w:rPr>
            </w:pPr>
            <w:r w:rsidRPr="00123251">
              <w:rPr>
                <w:rFonts w:asciiTheme="minorHAnsi" w:hAnsiTheme="minorHAnsi"/>
                <w:b/>
                <w:bCs/>
                <w:sz w:val="20"/>
                <w:szCs w:val="20"/>
                <w:lang w:val="en-GB"/>
              </w:rPr>
              <w:t>Sub-component V.2: Establishment of a framework for periodic OO assessment</w:t>
            </w:r>
          </w:p>
        </w:tc>
        <w:tc>
          <w:tcPr>
            <w:tcW w:w="8581" w:type="dxa"/>
            <w:gridSpan w:val="34"/>
            <w:shd w:val="clear" w:color="auto" w:fill="D9D9D9"/>
            <w:vAlign w:val="center"/>
          </w:tcPr>
          <w:p w:rsidR="00507F36" w:rsidRPr="00123251" w:rsidRDefault="00507F36" w:rsidP="0079145C">
            <w:pPr>
              <w:spacing w:before="60" w:after="60"/>
              <w:rPr>
                <w:rFonts w:asciiTheme="minorHAnsi" w:hAnsiTheme="minorHAnsi"/>
                <w:sz w:val="20"/>
                <w:szCs w:val="20"/>
                <w:lang w:val="en-GB"/>
              </w:rPr>
            </w:pPr>
          </w:p>
        </w:tc>
      </w:tr>
      <w:tr w:rsidR="005852E3" w:rsidRPr="00123251" w:rsidTr="00E95EB6">
        <w:trPr>
          <w:gridBefore w:val="2"/>
          <w:gridAfter w:val="3"/>
          <w:wBefore w:w="20" w:type="dxa"/>
          <w:wAfter w:w="203" w:type="dxa"/>
          <w:trHeight w:val="397"/>
          <w:tblHeader/>
          <w:jc w:val="center"/>
        </w:trPr>
        <w:tc>
          <w:tcPr>
            <w:tcW w:w="6223" w:type="dxa"/>
            <w:gridSpan w:val="16"/>
            <w:shd w:val="clear" w:color="auto" w:fill="D9D9D9"/>
            <w:vAlign w:val="center"/>
          </w:tcPr>
          <w:p w:rsidR="00507F36" w:rsidRPr="00123251" w:rsidRDefault="00507F36" w:rsidP="0079145C">
            <w:pPr>
              <w:tabs>
                <w:tab w:val="left" w:pos="5415"/>
                <w:tab w:val="center" w:pos="6480"/>
              </w:tabs>
              <w:spacing w:before="60" w:after="60"/>
              <w:rPr>
                <w:rFonts w:asciiTheme="minorHAnsi" w:hAnsiTheme="minorHAnsi"/>
                <w:b/>
                <w:bCs/>
                <w:sz w:val="20"/>
                <w:szCs w:val="20"/>
                <w:lang w:val="en-GB"/>
              </w:rPr>
            </w:pPr>
            <w:r w:rsidRPr="00123251">
              <w:rPr>
                <w:rFonts w:asciiTheme="minorHAnsi" w:hAnsiTheme="minorHAnsi"/>
                <w:bCs/>
                <w:sz w:val="20"/>
                <w:szCs w:val="20"/>
                <w:lang w:val="en-GB"/>
              </w:rPr>
              <w:t>Activity V.2.1: Establishment of a consortium of partners</w:t>
            </w:r>
          </w:p>
        </w:tc>
        <w:tc>
          <w:tcPr>
            <w:tcW w:w="8581" w:type="dxa"/>
            <w:gridSpan w:val="34"/>
            <w:shd w:val="clear" w:color="auto" w:fill="D9D9D9"/>
            <w:vAlign w:val="center"/>
          </w:tcPr>
          <w:p w:rsidR="00507F36" w:rsidRPr="00123251" w:rsidRDefault="00507F36" w:rsidP="0079145C">
            <w:pPr>
              <w:spacing w:before="60" w:after="60"/>
              <w:rPr>
                <w:rFonts w:asciiTheme="minorHAnsi" w:hAnsiTheme="minorHAnsi"/>
                <w:sz w:val="20"/>
                <w:szCs w:val="20"/>
                <w:lang w:val="en-GB"/>
              </w:rPr>
            </w:pPr>
          </w:p>
        </w:tc>
      </w:tr>
      <w:tr w:rsidR="005852E3" w:rsidRPr="00123251" w:rsidTr="00E95EB6">
        <w:trPr>
          <w:gridBefore w:val="2"/>
          <w:gridAfter w:val="3"/>
          <w:wBefore w:w="20" w:type="dxa"/>
          <w:wAfter w:w="203" w:type="dxa"/>
          <w:trHeight w:val="397"/>
          <w:tblHeader/>
          <w:jc w:val="center"/>
        </w:trPr>
        <w:tc>
          <w:tcPr>
            <w:tcW w:w="6223" w:type="dxa"/>
            <w:gridSpan w:val="16"/>
            <w:shd w:val="clear" w:color="auto" w:fill="D9D9D9"/>
            <w:vAlign w:val="center"/>
          </w:tcPr>
          <w:p w:rsidR="00507F36" w:rsidRPr="00123251" w:rsidRDefault="00507F36" w:rsidP="0079145C">
            <w:pPr>
              <w:tabs>
                <w:tab w:val="left" w:pos="5415"/>
                <w:tab w:val="center" w:pos="6480"/>
              </w:tabs>
              <w:spacing w:before="60" w:after="60"/>
              <w:ind w:left="360"/>
              <w:rPr>
                <w:rFonts w:asciiTheme="minorHAnsi" w:hAnsiTheme="minorHAnsi"/>
                <w:bCs/>
                <w:sz w:val="20"/>
                <w:szCs w:val="20"/>
                <w:lang w:val="en-GB"/>
              </w:rPr>
            </w:pPr>
            <w:r w:rsidRPr="00123251">
              <w:rPr>
                <w:rFonts w:asciiTheme="minorHAnsi" w:hAnsiTheme="minorHAnsi"/>
                <w:bCs/>
                <w:sz w:val="20"/>
                <w:szCs w:val="20"/>
                <w:lang w:val="en-GB"/>
              </w:rPr>
              <w:t>Sub-activity 1: Working group coordination (meetings)</w:t>
            </w:r>
          </w:p>
        </w:tc>
        <w:tc>
          <w:tcPr>
            <w:tcW w:w="8581" w:type="dxa"/>
            <w:gridSpan w:val="34"/>
            <w:shd w:val="clear" w:color="auto" w:fill="D9D9D9"/>
            <w:vAlign w:val="center"/>
          </w:tcPr>
          <w:p w:rsidR="00507F36" w:rsidRPr="00123251" w:rsidRDefault="00507F36" w:rsidP="0079145C">
            <w:pPr>
              <w:spacing w:before="60" w:after="60"/>
              <w:rPr>
                <w:rFonts w:asciiTheme="minorHAnsi" w:hAnsiTheme="minorHAnsi"/>
                <w:sz w:val="20"/>
                <w:szCs w:val="20"/>
                <w:lang w:val="en-GB"/>
              </w:rPr>
            </w:pPr>
            <w:r w:rsidRPr="00123251">
              <w:rPr>
                <w:rFonts w:asciiTheme="minorHAnsi" w:hAnsiTheme="minorHAnsi"/>
                <w:sz w:val="20"/>
                <w:szCs w:val="20"/>
                <w:lang w:val="en-GB"/>
              </w:rPr>
              <w:t>Reports of the meetings</w:t>
            </w:r>
          </w:p>
        </w:tc>
      </w:tr>
      <w:tr w:rsidR="005852E3" w:rsidRPr="00123251" w:rsidTr="00E95EB6">
        <w:trPr>
          <w:gridBefore w:val="2"/>
          <w:gridAfter w:val="3"/>
          <w:wBefore w:w="20" w:type="dxa"/>
          <w:wAfter w:w="203" w:type="dxa"/>
          <w:trHeight w:val="567"/>
          <w:tblHeader/>
          <w:jc w:val="center"/>
        </w:trPr>
        <w:tc>
          <w:tcPr>
            <w:tcW w:w="6223" w:type="dxa"/>
            <w:gridSpan w:val="16"/>
            <w:shd w:val="clear" w:color="auto" w:fill="D9D9D9"/>
            <w:vAlign w:val="center"/>
          </w:tcPr>
          <w:p w:rsidR="00507F36" w:rsidRPr="00123251" w:rsidRDefault="00507F36" w:rsidP="0079145C">
            <w:pPr>
              <w:tabs>
                <w:tab w:val="left" w:pos="5415"/>
                <w:tab w:val="center" w:pos="6480"/>
              </w:tabs>
              <w:spacing w:before="60" w:after="60"/>
              <w:rPr>
                <w:rFonts w:asciiTheme="minorHAnsi" w:hAnsiTheme="minorHAnsi"/>
                <w:b/>
                <w:bCs/>
                <w:sz w:val="20"/>
                <w:szCs w:val="20"/>
                <w:lang w:val="en-GB"/>
              </w:rPr>
            </w:pPr>
            <w:r w:rsidRPr="00123251">
              <w:rPr>
                <w:rFonts w:asciiTheme="minorHAnsi" w:hAnsiTheme="minorHAnsi"/>
                <w:sz w:val="20"/>
                <w:szCs w:val="20"/>
                <w:lang w:val="en-GB"/>
              </w:rPr>
              <w:t>Activity V.2.2: Development of a strategy for linking TWAP with the ongoing UN Regular Process</w:t>
            </w:r>
          </w:p>
        </w:tc>
        <w:tc>
          <w:tcPr>
            <w:tcW w:w="8581" w:type="dxa"/>
            <w:gridSpan w:val="34"/>
            <w:shd w:val="clear" w:color="auto" w:fill="D9D9D9"/>
            <w:vAlign w:val="center"/>
          </w:tcPr>
          <w:p w:rsidR="00507F36" w:rsidRPr="00123251" w:rsidRDefault="00507F36" w:rsidP="0079145C">
            <w:pPr>
              <w:spacing w:before="60" w:after="60"/>
              <w:rPr>
                <w:rFonts w:asciiTheme="minorHAnsi" w:hAnsiTheme="minorHAnsi"/>
                <w:sz w:val="20"/>
                <w:szCs w:val="20"/>
                <w:lang w:val="en-GB"/>
              </w:rPr>
            </w:pPr>
          </w:p>
        </w:tc>
      </w:tr>
      <w:tr w:rsidR="005852E3" w:rsidRPr="00123251" w:rsidTr="00E95EB6">
        <w:trPr>
          <w:gridBefore w:val="2"/>
          <w:gridAfter w:val="3"/>
          <w:wBefore w:w="20" w:type="dxa"/>
          <w:wAfter w:w="203" w:type="dxa"/>
          <w:trHeight w:val="567"/>
          <w:tblHeader/>
          <w:jc w:val="center"/>
        </w:trPr>
        <w:tc>
          <w:tcPr>
            <w:tcW w:w="6223" w:type="dxa"/>
            <w:gridSpan w:val="16"/>
            <w:shd w:val="clear" w:color="auto" w:fill="D9D9D9"/>
            <w:vAlign w:val="center"/>
          </w:tcPr>
          <w:p w:rsidR="00507F36" w:rsidRPr="00123251" w:rsidRDefault="00507F36" w:rsidP="0079145C">
            <w:pPr>
              <w:tabs>
                <w:tab w:val="left" w:pos="5415"/>
                <w:tab w:val="center" w:pos="6480"/>
              </w:tabs>
              <w:spacing w:before="60" w:after="60"/>
              <w:ind w:left="360"/>
              <w:rPr>
                <w:rFonts w:asciiTheme="minorHAnsi" w:hAnsiTheme="minorHAnsi"/>
                <w:b/>
                <w:bCs/>
                <w:sz w:val="20"/>
                <w:szCs w:val="20"/>
                <w:lang w:val="en-GB"/>
              </w:rPr>
            </w:pPr>
            <w:r w:rsidRPr="00123251">
              <w:rPr>
                <w:rFonts w:asciiTheme="minorHAnsi" w:hAnsiTheme="minorHAnsi"/>
                <w:sz w:val="20"/>
                <w:szCs w:val="20"/>
                <w:lang w:val="en-GB"/>
              </w:rPr>
              <w:lastRenderedPageBreak/>
              <w:t>Sub-activity 1: Engagement with UN Regular Process and strategy for sustaining periodic assessment</w:t>
            </w:r>
          </w:p>
        </w:tc>
        <w:tc>
          <w:tcPr>
            <w:tcW w:w="8581" w:type="dxa"/>
            <w:gridSpan w:val="34"/>
            <w:shd w:val="clear" w:color="auto" w:fill="D9D9D9"/>
            <w:vAlign w:val="center"/>
          </w:tcPr>
          <w:p w:rsidR="00507F36" w:rsidRPr="00123251" w:rsidRDefault="00507F36" w:rsidP="0079145C">
            <w:pPr>
              <w:spacing w:before="60" w:after="60"/>
              <w:rPr>
                <w:rFonts w:asciiTheme="minorHAnsi" w:hAnsiTheme="minorHAnsi"/>
                <w:sz w:val="20"/>
                <w:szCs w:val="20"/>
                <w:lang w:val="en-GB"/>
              </w:rPr>
            </w:pPr>
            <w:r w:rsidRPr="00123251">
              <w:rPr>
                <w:rFonts w:asciiTheme="minorHAnsi" w:hAnsiTheme="minorHAnsi"/>
                <w:sz w:val="20"/>
                <w:szCs w:val="20"/>
                <w:lang w:val="en-GB"/>
              </w:rPr>
              <w:t>Report of strategy for TWAP OO to be recognized as a contribution to the UN World Ocean Assessment (Regular Process)</w:t>
            </w:r>
          </w:p>
        </w:tc>
      </w:tr>
      <w:tr w:rsidR="005852E3" w:rsidRPr="00123251" w:rsidTr="00E95EB6">
        <w:trPr>
          <w:gridBefore w:val="2"/>
          <w:gridAfter w:val="3"/>
          <w:wBefore w:w="20" w:type="dxa"/>
          <w:wAfter w:w="203" w:type="dxa"/>
          <w:trHeight w:val="397"/>
          <w:tblHeader/>
          <w:jc w:val="center"/>
        </w:trPr>
        <w:tc>
          <w:tcPr>
            <w:tcW w:w="6223" w:type="dxa"/>
            <w:gridSpan w:val="16"/>
            <w:shd w:val="clear" w:color="auto" w:fill="D9D9D9"/>
            <w:vAlign w:val="center"/>
          </w:tcPr>
          <w:p w:rsidR="00507F36" w:rsidRPr="00123251" w:rsidRDefault="00507F36" w:rsidP="0079145C">
            <w:pPr>
              <w:tabs>
                <w:tab w:val="left" w:pos="5415"/>
                <w:tab w:val="center" w:pos="6480"/>
              </w:tabs>
              <w:spacing w:before="60" w:after="60"/>
              <w:rPr>
                <w:rFonts w:asciiTheme="minorHAnsi" w:hAnsiTheme="minorHAnsi"/>
                <w:sz w:val="20"/>
                <w:szCs w:val="20"/>
                <w:lang w:val="en-GB"/>
              </w:rPr>
            </w:pPr>
            <w:r w:rsidRPr="00123251">
              <w:rPr>
                <w:rFonts w:asciiTheme="minorHAnsi" w:hAnsiTheme="minorHAnsi"/>
                <w:b/>
                <w:bCs/>
                <w:sz w:val="20"/>
                <w:szCs w:val="20"/>
                <w:lang w:val="en-GB"/>
              </w:rPr>
              <w:t>Sub-component V.3: Assessment Coordination</w:t>
            </w:r>
          </w:p>
        </w:tc>
        <w:tc>
          <w:tcPr>
            <w:tcW w:w="8581" w:type="dxa"/>
            <w:gridSpan w:val="34"/>
            <w:shd w:val="clear" w:color="auto" w:fill="D9D9D9"/>
            <w:vAlign w:val="center"/>
          </w:tcPr>
          <w:p w:rsidR="00507F36" w:rsidRPr="00123251" w:rsidRDefault="00507F36" w:rsidP="0079145C">
            <w:pPr>
              <w:spacing w:before="60" w:after="60"/>
              <w:rPr>
                <w:rFonts w:asciiTheme="minorHAnsi" w:hAnsiTheme="minorHAnsi"/>
                <w:sz w:val="20"/>
                <w:szCs w:val="20"/>
                <w:lang w:val="en-GB"/>
              </w:rPr>
            </w:pPr>
          </w:p>
        </w:tc>
      </w:tr>
      <w:tr w:rsidR="005852E3" w:rsidRPr="00123251" w:rsidTr="00E95EB6">
        <w:trPr>
          <w:gridBefore w:val="2"/>
          <w:gridAfter w:val="3"/>
          <w:wBefore w:w="20" w:type="dxa"/>
          <w:wAfter w:w="203" w:type="dxa"/>
          <w:trHeight w:val="397"/>
          <w:tblHeader/>
          <w:jc w:val="center"/>
        </w:trPr>
        <w:tc>
          <w:tcPr>
            <w:tcW w:w="6223" w:type="dxa"/>
            <w:gridSpan w:val="16"/>
            <w:shd w:val="clear" w:color="auto" w:fill="D9D9D9"/>
            <w:vAlign w:val="center"/>
          </w:tcPr>
          <w:p w:rsidR="00507F36" w:rsidRPr="00123251" w:rsidRDefault="00507F36" w:rsidP="0079145C">
            <w:pPr>
              <w:tabs>
                <w:tab w:val="left" w:pos="5415"/>
                <w:tab w:val="center" w:pos="6480"/>
              </w:tabs>
              <w:spacing w:before="60" w:after="60"/>
              <w:rPr>
                <w:rFonts w:asciiTheme="minorHAnsi" w:hAnsiTheme="minorHAnsi"/>
                <w:b/>
                <w:bCs/>
                <w:sz w:val="20"/>
                <w:szCs w:val="20"/>
                <w:lang w:val="en-GB"/>
              </w:rPr>
            </w:pPr>
            <w:r w:rsidRPr="00123251">
              <w:rPr>
                <w:rFonts w:asciiTheme="minorHAnsi" w:hAnsiTheme="minorHAnsi"/>
                <w:sz w:val="20"/>
                <w:szCs w:val="20"/>
                <w:lang w:val="en-GB"/>
              </w:rPr>
              <w:t>Activity V.3.1: Assessment coordination</w:t>
            </w:r>
          </w:p>
        </w:tc>
        <w:tc>
          <w:tcPr>
            <w:tcW w:w="8581" w:type="dxa"/>
            <w:gridSpan w:val="34"/>
            <w:shd w:val="clear" w:color="auto" w:fill="D9D9D9"/>
            <w:vAlign w:val="center"/>
          </w:tcPr>
          <w:p w:rsidR="00507F36" w:rsidRPr="00123251" w:rsidRDefault="00507F36" w:rsidP="0079145C">
            <w:pPr>
              <w:spacing w:before="60" w:after="60"/>
              <w:rPr>
                <w:rFonts w:asciiTheme="minorHAnsi" w:hAnsiTheme="minorHAnsi"/>
                <w:sz w:val="20"/>
                <w:szCs w:val="20"/>
                <w:lang w:val="en-GB"/>
              </w:rPr>
            </w:pPr>
            <w:r w:rsidRPr="00123251">
              <w:rPr>
                <w:rFonts w:asciiTheme="minorHAnsi" w:hAnsiTheme="minorHAnsi"/>
                <w:sz w:val="20"/>
                <w:szCs w:val="20"/>
                <w:lang w:val="en-GB"/>
              </w:rPr>
              <w:t xml:space="preserve">Quarterly operational and financial reports, OO </w:t>
            </w:r>
            <w:r w:rsidR="00221FA0" w:rsidRPr="00123251">
              <w:rPr>
                <w:rFonts w:asciiTheme="minorHAnsi" w:hAnsiTheme="minorHAnsi"/>
                <w:sz w:val="20"/>
                <w:szCs w:val="20"/>
                <w:lang w:val="en-GB"/>
              </w:rPr>
              <w:t>Working Group</w:t>
            </w:r>
            <w:r w:rsidRPr="00123251">
              <w:rPr>
                <w:rFonts w:asciiTheme="minorHAnsi" w:hAnsiTheme="minorHAnsi"/>
                <w:sz w:val="20"/>
                <w:szCs w:val="20"/>
                <w:lang w:val="en-GB"/>
              </w:rPr>
              <w:t xml:space="preserve"> meeting reports</w:t>
            </w:r>
          </w:p>
        </w:tc>
      </w:tr>
      <w:tr w:rsidR="005852E3" w:rsidRPr="00123251" w:rsidTr="00E95EB6">
        <w:trPr>
          <w:gridAfter w:val="3"/>
          <w:wAfter w:w="203" w:type="dxa"/>
          <w:trHeight w:val="680"/>
          <w:jc w:val="center"/>
        </w:trPr>
        <w:tc>
          <w:tcPr>
            <w:tcW w:w="14824" w:type="dxa"/>
            <w:gridSpan w:val="52"/>
            <w:shd w:val="clear" w:color="auto" w:fill="99CCFF"/>
            <w:vAlign w:val="center"/>
          </w:tcPr>
          <w:p w:rsidR="00DB042F" w:rsidRPr="00123251" w:rsidRDefault="00DB042F" w:rsidP="00C971FC">
            <w:pPr>
              <w:spacing w:before="60" w:after="60"/>
              <w:rPr>
                <w:rFonts w:asciiTheme="minorHAnsi" w:hAnsiTheme="minorHAnsi"/>
                <w:b/>
                <w:bCs/>
                <w:sz w:val="22"/>
                <w:szCs w:val="22"/>
                <w:lang w:val="en-GB"/>
              </w:rPr>
            </w:pPr>
            <w:r w:rsidRPr="00123251">
              <w:rPr>
                <w:rFonts w:asciiTheme="minorHAnsi" w:hAnsiTheme="minorHAnsi"/>
                <w:b/>
                <w:bCs/>
                <w:sz w:val="22"/>
                <w:szCs w:val="22"/>
                <w:lang w:val="en-GB"/>
              </w:rPr>
              <w:t>Component VI Objective: T</w:t>
            </w:r>
            <w:r w:rsidRPr="00123251">
              <w:rPr>
                <w:rFonts w:asciiTheme="minorHAnsi" w:hAnsiTheme="minorHAnsi"/>
                <w:color w:val="000000"/>
                <w:sz w:val="22"/>
                <w:szCs w:val="22"/>
                <w:lang w:val="en-GB"/>
              </w:rPr>
              <w:t xml:space="preserve">o evaluate governance and socio-economic aspects of all five transboundary water systems and provide an analysis of governance </w:t>
            </w:r>
            <w:proofErr w:type="gramStart"/>
            <w:r w:rsidRPr="00123251">
              <w:rPr>
                <w:rFonts w:asciiTheme="minorHAnsi" w:hAnsiTheme="minorHAnsi"/>
                <w:color w:val="000000"/>
                <w:sz w:val="22"/>
                <w:szCs w:val="22"/>
                <w:lang w:val="en-GB"/>
              </w:rPr>
              <w:t>architecture  and</w:t>
            </w:r>
            <w:proofErr w:type="gramEnd"/>
            <w:r w:rsidRPr="00123251">
              <w:rPr>
                <w:rFonts w:asciiTheme="minorHAnsi" w:hAnsiTheme="minorHAnsi"/>
                <w:color w:val="000000"/>
                <w:sz w:val="22"/>
                <w:szCs w:val="22"/>
                <w:lang w:val="en-GB"/>
              </w:rPr>
              <w:t xml:space="preserve"> t</w:t>
            </w:r>
            <w:r w:rsidRPr="00123251">
              <w:rPr>
                <w:rFonts w:asciiTheme="minorHAnsi" w:hAnsiTheme="minorHAnsi"/>
                <w:lang w:eastAsia="hr-HR"/>
              </w:rPr>
              <w:t>he cross-cutting social and economic features of the human-environment interactions as a basis for a comparative, synthetic approach for examining common issues across them</w:t>
            </w:r>
            <w:r w:rsidRPr="00123251">
              <w:rPr>
                <w:rFonts w:asciiTheme="minorHAnsi" w:hAnsiTheme="minorHAnsi"/>
                <w:color w:val="000000"/>
                <w:sz w:val="22"/>
                <w:szCs w:val="22"/>
                <w:lang w:val="en-GB"/>
              </w:rPr>
              <w:t>.</w:t>
            </w:r>
          </w:p>
        </w:tc>
      </w:tr>
      <w:tr w:rsidR="005852E3" w:rsidRPr="00123251" w:rsidTr="00E95EB6">
        <w:trPr>
          <w:gridBefore w:val="2"/>
          <w:gridAfter w:val="3"/>
          <w:wBefore w:w="20" w:type="dxa"/>
          <w:wAfter w:w="203" w:type="dxa"/>
          <w:cantSplit/>
          <w:trHeight w:val="567"/>
          <w:tblHeader/>
          <w:jc w:val="center"/>
        </w:trPr>
        <w:tc>
          <w:tcPr>
            <w:tcW w:w="6223" w:type="dxa"/>
            <w:gridSpan w:val="16"/>
            <w:shd w:val="clear" w:color="auto" w:fill="D9D9D9"/>
            <w:vAlign w:val="center"/>
          </w:tcPr>
          <w:p w:rsidR="00DB042F" w:rsidRPr="00123251" w:rsidRDefault="00DB042F" w:rsidP="00C971FC">
            <w:pPr>
              <w:spacing w:before="60" w:after="60"/>
              <w:jc w:val="center"/>
              <w:rPr>
                <w:rFonts w:asciiTheme="minorHAnsi" w:hAnsiTheme="minorHAnsi"/>
                <w:lang w:val="en-GB"/>
              </w:rPr>
            </w:pPr>
            <w:r w:rsidRPr="00123251">
              <w:rPr>
                <w:rFonts w:asciiTheme="minorHAnsi" w:hAnsiTheme="minorHAnsi"/>
                <w:b/>
                <w:sz w:val="22"/>
                <w:szCs w:val="22"/>
                <w:lang w:val="en-GB"/>
              </w:rPr>
              <w:t>Activities</w:t>
            </w:r>
          </w:p>
        </w:tc>
        <w:tc>
          <w:tcPr>
            <w:tcW w:w="8581" w:type="dxa"/>
            <w:gridSpan w:val="34"/>
            <w:shd w:val="clear" w:color="auto" w:fill="D9D9D9"/>
            <w:vAlign w:val="center"/>
          </w:tcPr>
          <w:p w:rsidR="00DB042F" w:rsidRPr="00123251" w:rsidRDefault="00DB042F" w:rsidP="00C971FC">
            <w:pPr>
              <w:spacing w:before="60" w:after="60"/>
              <w:jc w:val="center"/>
              <w:rPr>
                <w:rFonts w:asciiTheme="minorHAnsi" w:hAnsiTheme="minorHAnsi"/>
                <w:b/>
                <w:lang w:val="en-GB"/>
              </w:rPr>
            </w:pPr>
            <w:r w:rsidRPr="00123251">
              <w:rPr>
                <w:rFonts w:asciiTheme="minorHAnsi" w:hAnsiTheme="minorHAnsi"/>
                <w:b/>
                <w:sz w:val="22"/>
                <w:szCs w:val="22"/>
                <w:lang w:val="en-GB"/>
              </w:rPr>
              <w:t>Objectively verifiable indicators</w:t>
            </w:r>
          </w:p>
        </w:tc>
      </w:tr>
      <w:tr w:rsidR="005852E3" w:rsidRPr="00123251" w:rsidTr="00E95EB6">
        <w:trPr>
          <w:gridBefore w:val="2"/>
          <w:gridAfter w:val="3"/>
          <w:wBefore w:w="20" w:type="dxa"/>
          <w:wAfter w:w="203" w:type="dxa"/>
          <w:cantSplit/>
          <w:trHeight w:val="397"/>
          <w:tblHeader/>
          <w:jc w:val="center"/>
        </w:trPr>
        <w:tc>
          <w:tcPr>
            <w:tcW w:w="6223" w:type="dxa"/>
            <w:gridSpan w:val="16"/>
            <w:shd w:val="clear" w:color="auto" w:fill="D9D9D9"/>
            <w:vAlign w:val="center"/>
          </w:tcPr>
          <w:p w:rsidR="00DB042F" w:rsidRPr="00123251" w:rsidDel="00B11BCB" w:rsidRDefault="00DB042F" w:rsidP="00C971FC">
            <w:pPr>
              <w:spacing w:before="20" w:after="20"/>
              <w:ind w:left="1560" w:hanging="1560"/>
              <w:rPr>
                <w:rFonts w:asciiTheme="minorHAnsi" w:hAnsiTheme="minorHAnsi"/>
                <w:b/>
                <w:sz w:val="20"/>
                <w:szCs w:val="20"/>
                <w:lang w:val="en-GB"/>
              </w:rPr>
            </w:pPr>
            <w:r w:rsidRPr="00123251">
              <w:rPr>
                <w:rFonts w:asciiTheme="minorHAnsi" w:hAnsiTheme="minorHAnsi"/>
                <w:b/>
                <w:sz w:val="20"/>
                <w:szCs w:val="20"/>
                <w:lang w:val="en-GB"/>
              </w:rPr>
              <w:t>Sub-component VI.1: Governance</w:t>
            </w:r>
          </w:p>
        </w:tc>
        <w:tc>
          <w:tcPr>
            <w:tcW w:w="8581" w:type="dxa"/>
            <w:gridSpan w:val="34"/>
            <w:shd w:val="clear" w:color="auto" w:fill="D9D9D9"/>
            <w:vAlign w:val="center"/>
          </w:tcPr>
          <w:p w:rsidR="00DB042F" w:rsidRPr="00123251" w:rsidRDefault="00DB042F" w:rsidP="00C971FC">
            <w:pPr>
              <w:spacing w:before="60" w:after="60"/>
              <w:rPr>
                <w:rFonts w:asciiTheme="minorHAnsi" w:hAnsiTheme="minorHAnsi"/>
                <w:bCs/>
                <w:sz w:val="20"/>
                <w:szCs w:val="20"/>
                <w:lang w:val="en-GB"/>
              </w:rPr>
            </w:pPr>
          </w:p>
        </w:tc>
      </w:tr>
      <w:tr w:rsidR="005852E3" w:rsidRPr="00123251" w:rsidTr="00E95EB6">
        <w:trPr>
          <w:gridBefore w:val="2"/>
          <w:gridAfter w:val="3"/>
          <w:wBefore w:w="20" w:type="dxa"/>
          <w:wAfter w:w="203" w:type="dxa"/>
          <w:cantSplit/>
          <w:trHeight w:val="397"/>
          <w:tblHeader/>
          <w:jc w:val="center"/>
        </w:trPr>
        <w:tc>
          <w:tcPr>
            <w:tcW w:w="6223" w:type="dxa"/>
            <w:gridSpan w:val="16"/>
            <w:shd w:val="clear" w:color="auto" w:fill="D9D9D9"/>
            <w:vAlign w:val="center"/>
          </w:tcPr>
          <w:p w:rsidR="00DB042F" w:rsidRPr="00123251" w:rsidRDefault="00DB042F" w:rsidP="00C971FC">
            <w:pPr>
              <w:spacing w:before="20" w:after="20"/>
              <w:rPr>
                <w:rFonts w:asciiTheme="minorHAnsi" w:hAnsiTheme="minorHAnsi"/>
                <w:b/>
                <w:sz w:val="20"/>
                <w:szCs w:val="20"/>
                <w:lang w:val="en-GB"/>
              </w:rPr>
            </w:pPr>
            <w:r w:rsidRPr="00123251">
              <w:rPr>
                <w:rFonts w:asciiTheme="minorHAnsi" w:hAnsiTheme="minorHAnsi"/>
                <w:sz w:val="20"/>
                <w:szCs w:val="20"/>
                <w:lang w:val="en-GB"/>
              </w:rPr>
              <w:t>Activity VI.1: Assess governance architecture/arrangements</w:t>
            </w:r>
          </w:p>
        </w:tc>
        <w:tc>
          <w:tcPr>
            <w:tcW w:w="8581" w:type="dxa"/>
            <w:gridSpan w:val="34"/>
            <w:shd w:val="clear" w:color="auto" w:fill="D9D9D9"/>
            <w:vAlign w:val="center"/>
          </w:tcPr>
          <w:p w:rsidR="00DB042F" w:rsidRPr="00123251" w:rsidRDefault="00DB042F" w:rsidP="00C971FC">
            <w:pPr>
              <w:spacing w:before="60" w:after="60"/>
              <w:rPr>
                <w:rFonts w:asciiTheme="minorHAnsi" w:hAnsiTheme="minorHAnsi"/>
                <w:bCs/>
                <w:sz w:val="20"/>
                <w:szCs w:val="20"/>
                <w:lang w:val="en-GB"/>
              </w:rPr>
            </w:pPr>
          </w:p>
        </w:tc>
      </w:tr>
      <w:tr w:rsidR="005852E3" w:rsidRPr="00123251" w:rsidTr="00E95EB6">
        <w:trPr>
          <w:gridBefore w:val="2"/>
          <w:gridAfter w:val="3"/>
          <w:wBefore w:w="20" w:type="dxa"/>
          <w:wAfter w:w="203" w:type="dxa"/>
          <w:cantSplit/>
          <w:trHeight w:val="567"/>
          <w:tblHeader/>
          <w:jc w:val="center"/>
        </w:trPr>
        <w:tc>
          <w:tcPr>
            <w:tcW w:w="6223" w:type="dxa"/>
            <w:gridSpan w:val="16"/>
            <w:shd w:val="clear" w:color="auto" w:fill="D9D9D9"/>
            <w:vAlign w:val="center"/>
          </w:tcPr>
          <w:p w:rsidR="00DB042F" w:rsidRPr="00123251" w:rsidRDefault="00DB042F" w:rsidP="00C971FC">
            <w:pPr>
              <w:spacing w:before="20" w:after="20"/>
              <w:ind w:left="340"/>
              <w:rPr>
                <w:rFonts w:asciiTheme="minorHAnsi" w:hAnsiTheme="minorHAnsi"/>
                <w:sz w:val="20"/>
                <w:szCs w:val="20"/>
                <w:lang w:val="en-GB"/>
              </w:rPr>
            </w:pPr>
            <w:r w:rsidRPr="00123251">
              <w:rPr>
                <w:rFonts w:asciiTheme="minorHAnsi" w:hAnsiTheme="minorHAnsi"/>
                <w:sz w:val="20"/>
                <w:szCs w:val="20"/>
                <w:lang w:val="en-GB"/>
              </w:rPr>
              <w:t>Sub-activity 1: Establish/coordinate correspondence WG</w:t>
            </w:r>
          </w:p>
        </w:tc>
        <w:tc>
          <w:tcPr>
            <w:tcW w:w="8581" w:type="dxa"/>
            <w:gridSpan w:val="34"/>
            <w:shd w:val="clear" w:color="auto" w:fill="D9D9D9"/>
            <w:vAlign w:val="center"/>
          </w:tcPr>
          <w:p w:rsidR="00DB042F" w:rsidRPr="00123251" w:rsidRDefault="00DB042F" w:rsidP="00C971FC">
            <w:pPr>
              <w:spacing w:before="60" w:after="60"/>
              <w:rPr>
                <w:rFonts w:asciiTheme="minorHAnsi" w:hAnsiTheme="minorHAnsi"/>
                <w:bCs/>
                <w:sz w:val="20"/>
                <w:szCs w:val="20"/>
                <w:lang w:val="en-GB"/>
              </w:rPr>
            </w:pPr>
            <w:r w:rsidRPr="00123251">
              <w:rPr>
                <w:rFonts w:asciiTheme="minorHAnsi" w:hAnsiTheme="minorHAnsi"/>
                <w:bCs/>
                <w:sz w:val="20"/>
                <w:szCs w:val="20"/>
                <w:lang w:val="en-GB"/>
              </w:rPr>
              <w:t>Membership and commitment to participate are documented in the minutes of Crosscutting Governance Correspondence Group</w:t>
            </w:r>
          </w:p>
        </w:tc>
      </w:tr>
      <w:tr w:rsidR="005852E3" w:rsidRPr="00123251" w:rsidTr="00E95EB6">
        <w:trPr>
          <w:gridBefore w:val="2"/>
          <w:gridAfter w:val="3"/>
          <w:wBefore w:w="20" w:type="dxa"/>
          <w:wAfter w:w="203" w:type="dxa"/>
          <w:cantSplit/>
          <w:trHeight w:val="567"/>
          <w:tblHeader/>
          <w:jc w:val="center"/>
        </w:trPr>
        <w:tc>
          <w:tcPr>
            <w:tcW w:w="6223" w:type="dxa"/>
            <w:gridSpan w:val="16"/>
            <w:shd w:val="clear" w:color="auto" w:fill="D9D9D9"/>
            <w:vAlign w:val="center"/>
          </w:tcPr>
          <w:p w:rsidR="00DB042F" w:rsidRPr="00123251" w:rsidRDefault="00DB042F" w:rsidP="00C971FC">
            <w:pPr>
              <w:spacing w:before="20" w:after="20"/>
              <w:ind w:left="340"/>
              <w:rPr>
                <w:rFonts w:asciiTheme="minorHAnsi" w:hAnsiTheme="minorHAnsi"/>
                <w:sz w:val="20"/>
                <w:szCs w:val="20"/>
                <w:lang w:val="en-GB"/>
              </w:rPr>
            </w:pPr>
            <w:r w:rsidRPr="00123251">
              <w:rPr>
                <w:rFonts w:asciiTheme="minorHAnsi" w:hAnsiTheme="minorHAnsi"/>
                <w:sz w:val="20"/>
                <w:szCs w:val="20"/>
                <w:lang w:val="en-GB"/>
              </w:rPr>
              <w:t>Sub-activity 2: Support WG collection of governance architecture data</w:t>
            </w:r>
          </w:p>
        </w:tc>
        <w:tc>
          <w:tcPr>
            <w:tcW w:w="8581" w:type="dxa"/>
            <w:gridSpan w:val="34"/>
            <w:shd w:val="clear" w:color="auto" w:fill="D9D9D9"/>
            <w:vAlign w:val="center"/>
          </w:tcPr>
          <w:p w:rsidR="00DB042F" w:rsidRPr="00123251" w:rsidRDefault="00DB042F" w:rsidP="00C971FC">
            <w:pPr>
              <w:spacing w:before="60" w:after="60"/>
              <w:rPr>
                <w:rFonts w:asciiTheme="minorHAnsi" w:hAnsiTheme="minorHAnsi"/>
                <w:bCs/>
                <w:sz w:val="20"/>
                <w:szCs w:val="20"/>
                <w:lang w:val="en-GB"/>
              </w:rPr>
            </w:pPr>
            <w:r w:rsidRPr="00123251">
              <w:rPr>
                <w:rFonts w:asciiTheme="minorHAnsi" w:hAnsiTheme="minorHAnsi"/>
                <w:bCs/>
                <w:sz w:val="20"/>
                <w:szCs w:val="20"/>
                <w:lang w:val="en-GB"/>
              </w:rPr>
              <w:t>Data on governance architecture  have been collected by all WGs and are available in a database</w:t>
            </w:r>
          </w:p>
        </w:tc>
      </w:tr>
      <w:tr w:rsidR="005852E3" w:rsidRPr="00123251" w:rsidTr="00E95EB6">
        <w:trPr>
          <w:gridBefore w:val="2"/>
          <w:gridAfter w:val="3"/>
          <w:wBefore w:w="20" w:type="dxa"/>
          <w:wAfter w:w="203" w:type="dxa"/>
          <w:cantSplit/>
          <w:trHeight w:val="567"/>
          <w:tblHeader/>
          <w:jc w:val="center"/>
        </w:trPr>
        <w:tc>
          <w:tcPr>
            <w:tcW w:w="6223" w:type="dxa"/>
            <w:gridSpan w:val="16"/>
            <w:shd w:val="clear" w:color="auto" w:fill="D9D9D9"/>
            <w:vAlign w:val="center"/>
          </w:tcPr>
          <w:p w:rsidR="00DB042F" w:rsidRPr="00123251" w:rsidRDefault="00DB042F" w:rsidP="00C971FC">
            <w:pPr>
              <w:spacing w:before="20" w:after="20"/>
              <w:ind w:left="340"/>
              <w:rPr>
                <w:rFonts w:asciiTheme="minorHAnsi" w:hAnsiTheme="minorHAnsi"/>
                <w:sz w:val="20"/>
                <w:szCs w:val="20"/>
                <w:lang w:val="en-GB"/>
              </w:rPr>
            </w:pPr>
            <w:r w:rsidRPr="00123251">
              <w:rPr>
                <w:rFonts w:asciiTheme="minorHAnsi" w:hAnsiTheme="minorHAnsi"/>
                <w:sz w:val="20"/>
                <w:szCs w:val="20"/>
                <w:lang w:val="en-GB"/>
              </w:rPr>
              <w:t>Sub-activity 3: Support WG governance analysis</w:t>
            </w:r>
          </w:p>
        </w:tc>
        <w:tc>
          <w:tcPr>
            <w:tcW w:w="8581" w:type="dxa"/>
            <w:gridSpan w:val="34"/>
            <w:shd w:val="clear" w:color="auto" w:fill="D9D9D9"/>
            <w:vAlign w:val="center"/>
          </w:tcPr>
          <w:p w:rsidR="00DB042F" w:rsidRPr="00123251" w:rsidRDefault="00DB042F" w:rsidP="00C971FC">
            <w:pPr>
              <w:spacing w:before="60" w:after="60"/>
              <w:rPr>
                <w:rFonts w:asciiTheme="minorHAnsi" w:hAnsiTheme="minorHAnsi"/>
                <w:bCs/>
                <w:sz w:val="20"/>
                <w:szCs w:val="20"/>
                <w:lang w:val="en-GB"/>
              </w:rPr>
            </w:pPr>
            <w:r w:rsidRPr="00123251">
              <w:rPr>
                <w:rFonts w:asciiTheme="minorHAnsi" w:hAnsiTheme="minorHAnsi"/>
                <w:bCs/>
                <w:sz w:val="20"/>
                <w:szCs w:val="20"/>
                <w:lang w:val="en-GB"/>
              </w:rPr>
              <w:t>Data on governance architecture  have been analysed by all WGs and results are available in TWAP Project reports</w:t>
            </w:r>
          </w:p>
        </w:tc>
      </w:tr>
      <w:tr w:rsidR="005852E3" w:rsidRPr="00123251" w:rsidTr="00E95EB6">
        <w:trPr>
          <w:gridBefore w:val="2"/>
          <w:gridAfter w:val="3"/>
          <w:wBefore w:w="20" w:type="dxa"/>
          <w:wAfter w:w="203" w:type="dxa"/>
          <w:cantSplit/>
          <w:trHeight w:val="567"/>
          <w:tblHeader/>
          <w:jc w:val="center"/>
        </w:trPr>
        <w:tc>
          <w:tcPr>
            <w:tcW w:w="6223" w:type="dxa"/>
            <w:gridSpan w:val="16"/>
            <w:shd w:val="clear" w:color="auto" w:fill="D9D9D9"/>
            <w:vAlign w:val="center"/>
          </w:tcPr>
          <w:p w:rsidR="00DB042F" w:rsidRPr="00123251" w:rsidRDefault="00DB042F" w:rsidP="00C971FC">
            <w:pPr>
              <w:spacing w:before="20" w:after="20"/>
              <w:ind w:left="340"/>
              <w:rPr>
                <w:rFonts w:asciiTheme="minorHAnsi" w:hAnsiTheme="minorHAnsi"/>
                <w:sz w:val="20"/>
                <w:szCs w:val="20"/>
                <w:lang w:val="en-GB"/>
              </w:rPr>
            </w:pPr>
            <w:r w:rsidRPr="00123251">
              <w:rPr>
                <w:rFonts w:asciiTheme="minorHAnsi" w:hAnsiTheme="minorHAnsi"/>
                <w:sz w:val="20"/>
                <w:szCs w:val="20"/>
                <w:lang w:val="en-GB"/>
              </w:rPr>
              <w:t>Sub-activity 4: Select linked water systems</w:t>
            </w:r>
          </w:p>
        </w:tc>
        <w:tc>
          <w:tcPr>
            <w:tcW w:w="8581" w:type="dxa"/>
            <w:gridSpan w:val="34"/>
            <w:shd w:val="clear" w:color="auto" w:fill="D9D9D9"/>
            <w:vAlign w:val="center"/>
          </w:tcPr>
          <w:p w:rsidR="00DB042F" w:rsidRPr="00123251" w:rsidRDefault="00DB042F" w:rsidP="00C971FC">
            <w:pPr>
              <w:spacing w:before="60" w:after="60"/>
              <w:rPr>
                <w:rFonts w:asciiTheme="minorHAnsi" w:hAnsiTheme="minorHAnsi"/>
                <w:bCs/>
                <w:sz w:val="20"/>
                <w:szCs w:val="20"/>
                <w:lang w:val="en-GB"/>
              </w:rPr>
            </w:pPr>
            <w:r w:rsidRPr="00123251">
              <w:rPr>
                <w:rFonts w:asciiTheme="minorHAnsi" w:hAnsiTheme="minorHAnsi"/>
                <w:bCs/>
                <w:sz w:val="20"/>
                <w:szCs w:val="20"/>
                <w:lang w:val="en-GB"/>
              </w:rPr>
              <w:t>Three to five linked water systems have been selected and the rationale for system selection description documented in minutes of the Crosscutting Governance Correspondence Group</w:t>
            </w:r>
          </w:p>
        </w:tc>
      </w:tr>
      <w:tr w:rsidR="005852E3" w:rsidRPr="00123251" w:rsidTr="00E95EB6">
        <w:trPr>
          <w:gridBefore w:val="2"/>
          <w:gridAfter w:val="3"/>
          <w:wBefore w:w="20" w:type="dxa"/>
          <w:wAfter w:w="203" w:type="dxa"/>
          <w:cantSplit/>
          <w:trHeight w:val="567"/>
          <w:tblHeader/>
          <w:jc w:val="center"/>
        </w:trPr>
        <w:tc>
          <w:tcPr>
            <w:tcW w:w="6223" w:type="dxa"/>
            <w:gridSpan w:val="16"/>
            <w:shd w:val="clear" w:color="auto" w:fill="D9D9D9"/>
            <w:vAlign w:val="center"/>
          </w:tcPr>
          <w:p w:rsidR="00DB042F" w:rsidRPr="00123251" w:rsidRDefault="00DB042F" w:rsidP="00C971FC">
            <w:pPr>
              <w:spacing w:before="20" w:after="20"/>
              <w:ind w:left="340"/>
              <w:rPr>
                <w:rFonts w:asciiTheme="minorHAnsi" w:hAnsiTheme="minorHAnsi"/>
                <w:sz w:val="20"/>
                <w:szCs w:val="20"/>
                <w:lang w:val="en-GB"/>
              </w:rPr>
            </w:pPr>
            <w:r w:rsidRPr="00123251">
              <w:rPr>
                <w:rFonts w:asciiTheme="minorHAnsi" w:hAnsiTheme="minorHAnsi"/>
                <w:sz w:val="20"/>
                <w:szCs w:val="20"/>
                <w:lang w:val="en-GB"/>
              </w:rPr>
              <w:t>Sub-activity 5: Acquire governance data on linked systems</w:t>
            </w:r>
          </w:p>
        </w:tc>
        <w:tc>
          <w:tcPr>
            <w:tcW w:w="8581" w:type="dxa"/>
            <w:gridSpan w:val="34"/>
            <w:shd w:val="clear" w:color="auto" w:fill="D9D9D9"/>
            <w:vAlign w:val="center"/>
          </w:tcPr>
          <w:p w:rsidR="00DB042F" w:rsidRPr="00123251" w:rsidRDefault="00DB042F" w:rsidP="00C971FC">
            <w:pPr>
              <w:spacing w:before="60" w:after="60"/>
              <w:rPr>
                <w:rFonts w:asciiTheme="minorHAnsi" w:hAnsiTheme="minorHAnsi"/>
                <w:bCs/>
                <w:sz w:val="20"/>
                <w:szCs w:val="20"/>
                <w:lang w:val="en-GB"/>
              </w:rPr>
            </w:pPr>
            <w:r w:rsidRPr="00123251">
              <w:rPr>
                <w:rFonts w:asciiTheme="minorHAnsi" w:hAnsiTheme="minorHAnsi"/>
                <w:bCs/>
                <w:sz w:val="20"/>
                <w:szCs w:val="20"/>
                <w:lang w:val="en-GB"/>
              </w:rPr>
              <w:t>Data on governance architecture  in the selected linked systems have been collected, compiled and are available in a database</w:t>
            </w:r>
          </w:p>
        </w:tc>
      </w:tr>
      <w:tr w:rsidR="005852E3" w:rsidRPr="00123251" w:rsidTr="00E95EB6">
        <w:trPr>
          <w:gridBefore w:val="2"/>
          <w:gridAfter w:val="3"/>
          <w:wBefore w:w="20" w:type="dxa"/>
          <w:wAfter w:w="203" w:type="dxa"/>
          <w:cantSplit/>
          <w:trHeight w:val="567"/>
          <w:tblHeader/>
          <w:jc w:val="center"/>
        </w:trPr>
        <w:tc>
          <w:tcPr>
            <w:tcW w:w="6223" w:type="dxa"/>
            <w:gridSpan w:val="16"/>
            <w:shd w:val="clear" w:color="auto" w:fill="D9D9D9"/>
            <w:vAlign w:val="center"/>
          </w:tcPr>
          <w:p w:rsidR="00DB042F" w:rsidRPr="00123251" w:rsidRDefault="00DB042F" w:rsidP="00C971FC">
            <w:pPr>
              <w:spacing w:before="20" w:after="20"/>
              <w:ind w:left="340"/>
              <w:rPr>
                <w:rFonts w:asciiTheme="minorHAnsi" w:hAnsiTheme="minorHAnsi"/>
                <w:sz w:val="20"/>
                <w:szCs w:val="20"/>
                <w:lang w:val="en-GB"/>
              </w:rPr>
            </w:pPr>
            <w:r w:rsidRPr="00123251">
              <w:rPr>
                <w:rFonts w:asciiTheme="minorHAnsi" w:hAnsiTheme="minorHAnsi"/>
                <w:sz w:val="20"/>
                <w:szCs w:val="20"/>
                <w:lang w:val="en-GB"/>
              </w:rPr>
              <w:t>Sub-activity 6: Analyse governance data on linked systems</w:t>
            </w:r>
          </w:p>
        </w:tc>
        <w:tc>
          <w:tcPr>
            <w:tcW w:w="8581" w:type="dxa"/>
            <w:gridSpan w:val="34"/>
            <w:shd w:val="clear" w:color="auto" w:fill="D9D9D9"/>
            <w:vAlign w:val="center"/>
          </w:tcPr>
          <w:p w:rsidR="00DB042F" w:rsidRPr="00123251" w:rsidRDefault="00DB042F" w:rsidP="00C971FC">
            <w:pPr>
              <w:spacing w:before="60" w:after="60"/>
              <w:rPr>
                <w:rFonts w:asciiTheme="minorHAnsi" w:hAnsiTheme="minorHAnsi"/>
                <w:bCs/>
                <w:sz w:val="20"/>
                <w:szCs w:val="20"/>
                <w:lang w:val="en-GB"/>
              </w:rPr>
            </w:pPr>
            <w:r w:rsidRPr="00123251">
              <w:rPr>
                <w:rFonts w:asciiTheme="minorHAnsi" w:hAnsiTheme="minorHAnsi"/>
                <w:bCs/>
                <w:sz w:val="20"/>
                <w:szCs w:val="20"/>
                <w:lang w:val="en-GB"/>
              </w:rPr>
              <w:t>Data on governance architecture  have been analysed by all WGs and results are available in TWAP reports</w:t>
            </w:r>
          </w:p>
        </w:tc>
      </w:tr>
      <w:tr w:rsidR="005852E3" w:rsidRPr="00123251" w:rsidTr="00E95EB6">
        <w:trPr>
          <w:gridBefore w:val="2"/>
          <w:gridAfter w:val="3"/>
          <w:wBefore w:w="20" w:type="dxa"/>
          <w:wAfter w:w="203" w:type="dxa"/>
          <w:cantSplit/>
          <w:trHeight w:val="567"/>
          <w:tblHeader/>
          <w:jc w:val="center"/>
        </w:trPr>
        <w:tc>
          <w:tcPr>
            <w:tcW w:w="6223" w:type="dxa"/>
            <w:gridSpan w:val="16"/>
            <w:shd w:val="clear" w:color="auto" w:fill="D9D9D9"/>
            <w:vAlign w:val="center"/>
          </w:tcPr>
          <w:p w:rsidR="00DB042F" w:rsidRPr="00123251" w:rsidRDefault="00DB042F" w:rsidP="00C971FC">
            <w:pPr>
              <w:spacing w:before="20" w:after="20"/>
              <w:ind w:left="340"/>
              <w:rPr>
                <w:rFonts w:asciiTheme="minorHAnsi" w:hAnsiTheme="minorHAnsi"/>
                <w:sz w:val="20"/>
                <w:szCs w:val="20"/>
                <w:lang w:val="en-GB"/>
              </w:rPr>
            </w:pPr>
            <w:r w:rsidRPr="00123251">
              <w:rPr>
                <w:rFonts w:asciiTheme="minorHAnsi" w:hAnsiTheme="minorHAnsi"/>
                <w:sz w:val="20"/>
                <w:szCs w:val="20"/>
                <w:lang w:val="en-GB"/>
              </w:rPr>
              <w:t>Sub-activity 7: Revise governance architecture methodology</w:t>
            </w:r>
          </w:p>
        </w:tc>
        <w:tc>
          <w:tcPr>
            <w:tcW w:w="8581" w:type="dxa"/>
            <w:gridSpan w:val="34"/>
            <w:shd w:val="clear" w:color="auto" w:fill="D9D9D9"/>
            <w:vAlign w:val="center"/>
          </w:tcPr>
          <w:p w:rsidR="00DB042F" w:rsidRPr="00123251" w:rsidRDefault="00DB042F" w:rsidP="00C971FC">
            <w:pPr>
              <w:spacing w:before="60" w:after="60"/>
              <w:rPr>
                <w:rFonts w:asciiTheme="minorHAnsi" w:hAnsiTheme="minorHAnsi"/>
                <w:bCs/>
                <w:sz w:val="20"/>
                <w:szCs w:val="20"/>
                <w:lang w:val="en-GB"/>
              </w:rPr>
            </w:pPr>
            <w:r w:rsidRPr="00123251">
              <w:rPr>
                <w:rFonts w:asciiTheme="minorHAnsi" w:hAnsiTheme="minorHAnsi"/>
                <w:bCs/>
                <w:sz w:val="20"/>
                <w:szCs w:val="20"/>
                <w:lang w:val="en-GB"/>
              </w:rPr>
              <w:t>Lessons learned in the assessment process and the revised governance assessment methodology documented in a TWAP report</w:t>
            </w:r>
          </w:p>
        </w:tc>
      </w:tr>
      <w:tr w:rsidR="005852E3" w:rsidRPr="00123251" w:rsidTr="00E95EB6">
        <w:trPr>
          <w:gridBefore w:val="2"/>
          <w:gridAfter w:val="3"/>
          <w:wBefore w:w="20" w:type="dxa"/>
          <w:wAfter w:w="203" w:type="dxa"/>
          <w:cantSplit/>
          <w:trHeight w:val="397"/>
          <w:tblHeader/>
          <w:jc w:val="center"/>
        </w:trPr>
        <w:tc>
          <w:tcPr>
            <w:tcW w:w="6223" w:type="dxa"/>
            <w:gridSpan w:val="16"/>
            <w:shd w:val="clear" w:color="auto" w:fill="D9D9D9"/>
            <w:vAlign w:val="center"/>
          </w:tcPr>
          <w:p w:rsidR="00DB042F" w:rsidRPr="00123251" w:rsidRDefault="00DB042F" w:rsidP="00C971FC">
            <w:pPr>
              <w:spacing w:before="20" w:after="20"/>
              <w:ind w:left="340"/>
              <w:rPr>
                <w:rFonts w:asciiTheme="minorHAnsi" w:hAnsiTheme="minorHAnsi"/>
                <w:sz w:val="20"/>
                <w:szCs w:val="20"/>
                <w:lang w:val="en-GB"/>
              </w:rPr>
            </w:pPr>
            <w:r w:rsidRPr="00123251">
              <w:rPr>
                <w:rFonts w:asciiTheme="minorHAnsi" w:hAnsiTheme="minorHAnsi"/>
                <w:sz w:val="20"/>
                <w:szCs w:val="20"/>
                <w:lang w:val="en-GB"/>
              </w:rPr>
              <w:t>Sub-activity 8: Cross-cutting governance assessment report</w:t>
            </w:r>
          </w:p>
        </w:tc>
        <w:tc>
          <w:tcPr>
            <w:tcW w:w="8581" w:type="dxa"/>
            <w:gridSpan w:val="34"/>
            <w:shd w:val="clear" w:color="auto" w:fill="D9D9D9"/>
            <w:vAlign w:val="center"/>
          </w:tcPr>
          <w:p w:rsidR="00DB042F" w:rsidRPr="00123251" w:rsidRDefault="00DB042F" w:rsidP="00C971FC">
            <w:pPr>
              <w:spacing w:before="60" w:after="60"/>
              <w:rPr>
                <w:rFonts w:asciiTheme="minorHAnsi" w:hAnsiTheme="minorHAnsi"/>
                <w:bCs/>
                <w:sz w:val="20"/>
                <w:szCs w:val="20"/>
                <w:lang w:val="en-GB"/>
              </w:rPr>
            </w:pPr>
            <w:r w:rsidRPr="00123251">
              <w:rPr>
                <w:rFonts w:asciiTheme="minorHAnsi" w:hAnsiTheme="minorHAnsi"/>
                <w:bCs/>
                <w:sz w:val="20"/>
                <w:szCs w:val="20"/>
                <w:lang w:val="en-GB"/>
              </w:rPr>
              <w:t>Validated, peer-reviewed report, data sets and methods uploaded in the web</w:t>
            </w:r>
          </w:p>
        </w:tc>
      </w:tr>
      <w:tr w:rsidR="005852E3" w:rsidRPr="00123251" w:rsidTr="00E95EB6">
        <w:trPr>
          <w:gridBefore w:val="2"/>
          <w:gridAfter w:val="3"/>
          <w:wBefore w:w="20" w:type="dxa"/>
          <w:wAfter w:w="203" w:type="dxa"/>
          <w:cantSplit/>
          <w:trHeight w:val="397"/>
          <w:tblHeader/>
          <w:jc w:val="center"/>
        </w:trPr>
        <w:tc>
          <w:tcPr>
            <w:tcW w:w="6223" w:type="dxa"/>
            <w:gridSpan w:val="16"/>
            <w:shd w:val="clear" w:color="auto" w:fill="D9D9D9"/>
            <w:vAlign w:val="center"/>
          </w:tcPr>
          <w:p w:rsidR="00DB042F" w:rsidRPr="00123251" w:rsidRDefault="00DB042F" w:rsidP="00C971FC">
            <w:pPr>
              <w:spacing w:before="20" w:after="20"/>
              <w:rPr>
                <w:rFonts w:asciiTheme="minorHAnsi" w:hAnsiTheme="minorHAnsi"/>
                <w:sz w:val="20"/>
                <w:szCs w:val="20"/>
                <w:lang w:val="en-GB"/>
              </w:rPr>
            </w:pPr>
            <w:r w:rsidRPr="00123251">
              <w:rPr>
                <w:rFonts w:asciiTheme="minorHAnsi" w:hAnsiTheme="minorHAnsi"/>
                <w:b/>
                <w:sz w:val="20"/>
                <w:szCs w:val="20"/>
                <w:lang w:val="en-GB"/>
              </w:rPr>
              <w:t>Sub-component VI.2: Cross-cutting social and economic issues</w:t>
            </w:r>
          </w:p>
        </w:tc>
        <w:tc>
          <w:tcPr>
            <w:tcW w:w="8581" w:type="dxa"/>
            <w:gridSpan w:val="34"/>
            <w:shd w:val="clear" w:color="auto" w:fill="D9D9D9"/>
            <w:vAlign w:val="center"/>
          </w:tcPr>
          <w:p w:rsidR="00DB042F" w:rsidRPr="00123251" w:rsidRDefault="00DB042F" w:rsidP="00C971FC">
            <w:pPr>
              <w:spacing w:before="60" w:after="60"/>
              <w:rPr>
                <w:rFonts w:asciiTheme="minorHAnsi" w:hAnsiTheme="minorHAnsi"/>
                <w:bCs/>
                <w:sz w:val="20"/>
                <w:szCs w:val="20"/>
                <w:lang w:val="en-GB"/>
              </w:rPr>
            </w:pPr>
          </w:p>
        </w:tc>
      </w:tr>
      <w:tr w:rsidR="005852E3" w:rsidRPr="00123251" w:rsidTr="00E95EB6">
        <w:trPr>
          <w:gridBefore w:val="2"/>
          <w:gridAfter w:val="3"/>
          <w:wBefore w:w="20" w:type="dxa"/>
          <w:wAfter w:w="203" w:type="dxa"/>
          <w:cantSplit/>
          <w:trHeight w:val="567"/>
          <w:tblHeader/>
          <w:jc w:val="center"/>
        </w:trPr>
        <w:tc>
          <w:tcPr>
            <w:tcW w:w="6223" w:type="dxa"/>
            <w:gridSpan w:val="16"/>
            <w:shd w:val="clear" w:color="auto" w:fill="D9D9D9"/>
            <w:vAlign w:val="center"/>
          </w:tcPr>
          <w:p w:rsidR="00DB042F" w:rsidRPr="00123251" w:rsidRDefault="00DB042F" w:rsidP="00C971FC">
            <w:pPr>
              <w:spacing w:before="20" w:after="20"/>
              <w:rPr>
                <w:rFonts w:asciiTheme="minorHAnsi" w:hAnsiTheme="minorHAnsi"/>
                <w:sz w:val="20"/>
                <w:szCs w:val="20"/>
                <w:lang w:val="en-GB"/>
              </w:rPr>
            </w:pPr>
            <w:r w:rsidRPr="00123251">
              <w:rPr>
                <w:rFonts w:asciiTheme="minorHAnsi" w:hAnsiTheme="minorHAnsi"/>
                <w:sz w:val="20"/>
                <w:szCs w:val="20"/>
                <w:lang w:val="en-GB"/>
              </w:rPr>
              <w:t>Activity VI.2.1 Assessment of crosscutting social and economic features of human populations dependent on transboundary waters</w:t>
            </w:r>
          </w:p>
        </w:tc>
        <w:tc>
          <w:tcPr>
            <w:tcW w:w="8581" w:type="dxa"/>
            <w:gridSpan w:val="34"/>
            <w:shd w:val="clear" w:color="auto" w:fill="D9D9D9"/>
            <w:vAlign w:val="center"/>
          </w:tcPr>
          <w:p w:rsidR="00DB042F" w:rsidRPr="00123251" w:rsidRDefault="00DB042F" w:rsidP="00C971FC">
            <w:pPr>
              <w:spacing w:before="60" w:after="60"/>
              <w:rPr>
                <w:rFonts w:asciiTheme="minorHAnsi" w:hAnsiTheme="minorHAnsi"/>
                <w:bCs/>
                <w:sz w:val="20"/>
                <w:szCs w:val="20"/>
                <w:lang w:val="en-GB"/>
              </w:rPr>
            </w:pPr>
          </w:p>
        </w:tc>
      </w:tr>
      <w:tr w:rsidR="005852E3" w:rsidRPr="00123251" w:rsidTr="00E95EB6">
        <w:trPr>
          <w:gridBefore w:val="2"/>
          <w:gridAfter w:val="3"/>
          <w:wBefore w:w="20" w:type="dxa"/>
          <w:wAfter w:w="203" w:type="dxa"/>
          <w:cantSplit/>
          <w:trHeight w:val="680"/>
          <w:tblHeader/>
          <w:jc w:val="center"/>
        </w:trPr>
        <w:tc>
          <w:tcPr>
            <w:tcW w:w="6223" w:type="dxa"/>
            <w:gridSpan w:val="16"/>
            <w:shd w:val="clear" w:color="auto" w:fill="D9D9D9"/>
            <w:vAlign w:val="center"/>
          </w:tcPr>
          <w:p w:rsidR="00DB042F" w:rsidRPr="00123251" w:rsidRDefault="00DB042F" w:rsidP="00C971FC">
            <w:pPr>
              <w:spacing w:before="20" w:after="20"/>
              <w:ind w:left="340"/>
              <w:rPr>
                <w:rFonts w:asciiTheme="minorHAnsi" w:hAnsiTheme="minorHAnsi"/>
                <w:sz w:val="20"/>
                <w:szCs w:val="20"/>
                <w:lang w:val="en-GB"/>
              </w:rPr>
            </w:pPr>
            <w:r w:rsidRPr="00123251">
              <w:rPr>
                <w:rFonts w:asciiTheme="minorHAnsi" w:hAnsiTheme="minorHAnsi"/>
                <w:sz w:val="20"/>
                <w:szCs w:val="20"/>
                <w:lang w:val="en-GB"/>
              </w:rPr>
              <w:t xml:space="preserve">Sub-activity 1: Establishment of a Crosscutting Socioeconomic Correspondence Group with membership from each of the five Working Groups </w:t>
            </w:r>
          </w:p>
        </w:tc>
        <w:tc>
          <w:tcPr>
            <w:tcW w:w="8581" w:type="dxa"/>
            <w:gridSpan w:val="34"/>
            <w:shd w:val="clear" w:color="auto" w:fill="D9D9D9"/>
            <w:vAlign w:val="center"/>
          </w:tcPr>
          <w:p w:rsidR="00DB042F" w:rsidRPr="00123251" w:rsidRDefault="00DB042F" w:rsidP="00C971FC">
            <w:pPr>
              <w:spacing w:before="60" w:after="60"/>
              <w:rPr>
                <w:rFonts w:asciiTheme="minorHAnsi" w:hAnsiTheme="minorHAnsi"/>
                <w:bCs/>
                <w:sz w:val="20"/>
                <w:szCs w:val="20"/>
                <w:lang w:val="en-GB"/>
              </w:rPr>
            </w:pPr>
            <w:r w:rsidRPr="00123251">
              <w:rPr>
                <w:rFonts w:asciiTheme="minorHAnsi" w:hAnsiTheme="minorHAnsi"/>
                <w:bCs/>
                <w:sz w:val="20"/>
                <w:szCs w:val="20"/>
                <w:lang w:val="en-GB"/>
              </w:rPr>
              <w:t>Membership and commitment to participate are documented in the minutes of Crosscutting Socioeconomic Correspondence Group</w:t>
            </w:r>
          </w:p>
        </w:tc>
      </w:tr>
      <w:tr w:rsidR="005852E3" w:rsidRPr="00123251" w:rsidTr="00E95EB6">
        <w:trPr>
          <w:gridBefore w:val="2"/>
          <w:gridAfter w:val="3"/>
          <w:wBefore w:w="20" w:type="dxa"/>
          <w:wAfter w:w="203" w:type="dxa"/>
          <w:cantSplit/>
          <w:trHeight w:val="680"/>
          <w:tblHeader/>
          <w:jc w:val="center"/>
        </w:trPr>
        <w:tc>
          <w:tcPr>
            <w:tcW w:w="6223" w:type="dxa"/>
            <w:gridSpan w:val="16"/>
            <w:shd w:val="clear" w:color="auto" w:fill="D9D9D9"/>
            <w:vAlign w:val="center"/>
          </w:tcPr>
          <w:p w:rsidR="00DB042F" w:rsidRPr="00123251" w:rsidRDefault="00DB042F" w:rsidP="00C971FC">
            <w:pPr>
              <w:spacing w:before="20" w:after="20"/>
              <w:ind w:left="360"/>
              <w:rPr>
                <w:rFonts w:asciiTheme="minorHAnsi" w:hAnsiTheme="minorHAnsi"/>
                <w:sz w:val="20"/>
                <w:szCs w:val="20"/>
                <w:lang w:val="en-GB"/>
              </w:rPr>
            </w:pPr>
            <w:r w:rsidRPr="00123251">
              <w:rPr>
                <w:rFonts w:asciiTheme="minorHAnsi" w:hAnsiTheme="minorHAnsi"/>
                <w:sz w:val="20"/>
                <w:szCs w:val="20"/>
                <w:lang w:val="en-GB"/>
              </w:rPr>
              <w:lastRenderedPageBreak/>
              <w:t>Sub-activity 2: Identification of input data products including population, and gross domestic product for baseline and projected scenarios</w:t>
            </w:r>
          </w:p>
        </w:tc>
        <w:tc>
          <w:tcPr>
            <w:tcW w:w="8581" w:type="dxa"/>
            <w:gridSpan w:val="34"/>
            <w:shd w:val="clear" w:color="auto" w:fill="D9D9D9"/>
            <w:vAlign w:val="center"/>
          </w:tcPr>
          <w:p w:rsidR="00DB042F" w:rsidRPr="00123251" w:rsidRDefault="00DB042F" w:rsidP="00C971FC">
            <w:pPr>
              <w:spacing w:before="60" w:after="60"/>
              <w:rPr>
                <w:rFonts w:asciiTheme="minorHAnsi" w:hAnsiTheme="minorHAnsi"/>
                <w:bCs/>
                <w:sz w:val="20"/>
                <w:szCs w:val="20"/>
                <w:lang w:val="en-GB"/>
              </w:rPr>
            </w:pPr>
            <w:r w:rsidRPr="00123251">
              <w:rPr>
                <w:rFonts w:asciiTheme="minorHAnsi" w:hAnsiTheme="minorHAnsi"/>
                <w:bCs/>
                <w:sz w:val="20"/>
                <w:szCs w:val="20"/>
                <w:lang w:val="en-GB"/>
              </w:rPr>
              <w:t>Data sources identified and data distributed to Working Groups in appropriate format</w:t>
            </w:r>
          </w:p>
        </w:tc>
      </w:tr>
      <w:tr w:rsidR="005852E3" w:rsidRPr="00123251" w:rsidTr="00E95EB6">
        <w:trPr>
          <w:gridBefore w:val="2"/>
          <w:gridAfter w:val="3"/>
          <w:wBefore w:w="20" w:type="dxa"/>
          <w:wAfter w:w="203" w:type="dxa"/>
          <w:cantSplit/>
          <w:trHeight w:val="567"/>
          <w:tblHeader/>
          <w:jc w:val="center"/>
        </w:trPr>
        <w:tc>
          <w:tcPr>
            <w:tcW w:w="6223" w:type="dxa"/>
            <w:gridSpan w:val="16"/>
            <w:shd w:val="clear" w:color="auto" w:fill="D9D9D9"/>
            <w:vAlign w:val="center"/>
          </w:tcPr>
          <w:p w:rsidR="00DB042F" w:rsidRPr="00123251" w:rsidRDefault="00DB042F" w:rsidP="00C971FC">
            <w:pPr>
              <w:spacing w:before="20" w:after="20"/>
              <w:ind w:left="360"/>
              <w:rPr>
                <w:rFonts w:asciiTheme="minorHAnsi" w:hAnsiTheme="minorHAnsi"/>
                <w:sz w:val="20"/>
                <w:szCs w:val="20"/>
                <w:lang w:val="en-GB"/>
              </w:rPr>
            </w:pPr>
            <w:r w:rsidRPr="00123251">
              <w:rPr>
                <w:rFonts w:asciiTheme="minorHAnsi" w:hAnsiTheme="minorHAnsi"/>
                <w:sz w:val="20"/>
                <w:szCs w:val="20"/>
                <w:lang w:val="en-GB"/>
              </w:rPr>
              <w:t xml:space="preserve">Sub-activity 3: Identification of core crosscutting socioeconomic indicators and harmonized methods of assessment </w:t>
            </w:r>
          </w:p>
        </w:tc>
        <w:tc>
          <w:tcPr>
            <w:tcW w:w="8581" w:type="dxa"/>
            <w:gridSpan w:val="34"/>
            <w:shd w:val="clear" w:color="auto" w:fill="D9D9D9"/>
            <w:vAlign w:val="center"/>
          </w:tcPr>
          <w:p w:rsidR="00DB042F" w:rsidRPr="00123251" w:rsidRDefault="00DB042F" w:rsidP="00C971FC">
            <w:pPr>
              <w:spacing w:before="60" w:after="60"/>
              <w:rPr>
                <w:rFonts w:asciiTheme="minorHAnsi" w:hAnsiTheme="minorHAnsi"/>
                <w:bCs/>
                <w:sz w:val="20"/>
                <w:szCs w:val="20"/>
                <w:lang w:val="en-GB"/>
              </w:rPr>
            </w:pPr>
            <w:r w:rsidRPr="00123251">
              <w:rPr>
                <w:rFonts w:asciiTheme="minorHAnsi" w:hAnsiTheme="minorHAnsi"/>
                <w:bCs/>
                <w:sz w:val="20"/>
                <w:szCs w:val="20"/>
                <w:lang w:val="en-GB"/>
              </w:rPr>
              <w:t xml:space="preserve">Agreements on core set of indicators and methods of indicator assessment documented through minutes of Crosscutting Socioeconomic Correspondence Group, </w:t>
            </w:r>
          </w:p>
        </w:tc>
      </w:tr>
      <w:tr w:rsidR="005852E3" w:rsidRPr="00123251" w:rsidTr="00E95EB6">
        <w:trPr>
          <w:gridBefore w:val="2"/>
          <w:gridAfter w:val="3"/>
          <w:wBefore w:w="20" w:type="dxa"/>
          <w:wAfter w:w="203" w:type="dxa"/>
          <w:cantSplit/>
          <w:trHeight w:val="680"/>
          <w:tblHeader/>
          <w:jc w:val="center"/>
        </w:trPr>
        <w:tc>
          <w:tcPr>
            <w:tcW w:w="6223" w:type="dxa"/>
            <w:gridSpan w:val="16"/>
            <w:shd w:val="clear" w:color="auto" w:fill="D9D9D9"/>
            <w:vAlign w:val="center"/>
          </w:tcPr>
          <w:p w:rsidR="00DB042F" w:rsidRPr="00123251" w:rsidRDefault="00DB042F" w:rsidP="00C971FC">
            <w:pPr>
              <w:spacing w:before="20" w:after="20"/>
              <w:ind w:left="360"/>
              <w:rPr>
                <w:rFonts w:asciiTheme="minorHAnsi" w:hAnsiTheme="minorHAnsi"/>
                <w:sz w:val="20"/>
                <w:szCs w:val="20"/>
                <w:lang w:val="en-GB"/>
              </w:rPr>
            </w:pPr>
            <w:r w:rsidRPr="00123251">
              <w:rPr>
                <w:rFonts w:asciiTheme="minorHAnsi" w:hAnsiTheme="minorHAnsi"/>
                <w:sz w:val="20"/>
                <w:szCs w:val="20"/>
                <w:lang w:val="en-GB"/>
              </w:rPr>
              <w:t xml:space="preserve">Sub-activity 4: Assessment of baseline crosscutting socioeconomic indicators </w:t>
            </w:r>
          </w:p>
        </w:tc>
        <w:tc>
          <w:tcPr>
            <w:tcW w:w="8581" w:type="dxa"/>
            <w:gridSpan w:val="34"/>
            <w:shd w:val="clear" w:color="auto" w:fill="D9D9D9"/>
            <w:vAlign w:val="center"/>
          </w:tcPr>
          <w:p w:rsidR="00DB042F" w:rsidRPr="00123251" w:rsidRDefault="00DB042F" w:rsidP="00C971FC">
            <w:pPr>
              <w:spacing w:before="60" w:after="60"/>
              <w:rPr>
                <w:rFonts w:asciiTheme="minorHAnsi" w:hAnsiTheme="minorHAnsi"/>
                <w:bCs/>
                <w:sz w:val="20"/>
                <w:szCs w:val="20"/>
                <w:lang w:val="en-GB"/>
              </w:rPr>
            </w:pPr>
            <w:r w:rsidRPr="00123251">
              <w:rPr>
                <w:rFonts w:asciiTheme="minorHAnsi" w:hAnsiTheme="minorHAnsi"/>
                <w:bCs/>
                <w:sz w:val="20"/>
                <w:szCs w:val="20"/>
                <w:lang w:val="en-GB"/>
              </w:rPr>
              <w:t>Crosscutting socioeconomic indicators assessed at basin level baseline conditions for each water system and ranked along a gradient of  transboundary water-dependent vulnerability for each of the five water systems</w:t>
            </w:r>
          </w:p>
        </w:tc>
      </w:tr>
      <w:tr w:rsidR="005852E3" w:rsidRPr="00123251" w:rsidTr="00E95EB6">
        <w:trPr>
          <w:gridBefore w:val="2"/>
          <w:gridAfter w:val="3"/>
          <w:wBefore w:w="20" w:type="dxa"/>
          <w:wAfter w:w="203" w:type="dxa"/>
          <w:cantSplit/>
          <w:trHeight w:val="567"/>
          <w:tblHeader/>
          <w:jc w:val="center"/>
        </w:trPr>
        <w:tc>
          <w:tcPr>
            <w:tcW w:w="6223" w:type="dxa"/>
            <w:gridSpan w:val="16"/>
            <w:shd w:val="clear" w:color="auto" w:fill="D9D9D9"/>
            <w:vAlign w:val="center"/>
          </w:tcPr>
          <w:p w:rsidR="00DB042F" w:rsidRPr="00123251" w:rsidRDefault="00DB042F" w:rsidP="00C971FC">
            <w:pPr>
              <w:spacing w:before="20" w:after="20"/>
              <w:ind w:left="340"/>
              <w:rPr>
                <w:rFonts w:asciiTheme="minorHAnsi" w:hAnsiTheme="minorHAnsi"/>
                <w:sz w:val="20"/>
                <w:szCs w:val="20"/>
                <w:lang w:val="en-GB"/>
              </w:rPr>
            </w:pPr>
            <w:r w:rsidRPr="00123251">
              <w:rPr>
                <w:rFonts w:asciiTheme="minorHAnsi" w:hAnsiTheme="minorHAnsi"/>
                <w:sz w:val="20"/>
                <w:szCs w:val="20"/>
                <w:lang w:val="en-GB"/>
              </w:rPr>
              <w:t>Sub-activity 5 Assessment of projected crosscutting socioeconomic indicators</w:t>
            </w:r>
          </w:p>
        </w:tc>
        <w:tc>
          <w:tcPr>
            <w:tcW w:w="8581" w:type="dxa"/>
            <w:gridSpan w:val="34"/>
            <w:shd w:val="clear" w:color="auto" w:fill="D9D9D9"/>
            <w:vAlign w:val="center"/>
          </w:tcPr>
          <w:p w:rsidR="00DB042F" w:rsidRPr="00123251" w:rsidRDefault="00DB042F" w:rsidP="00C971FC">
            <w:pPr>
              <w:spacing w:before="60" w:after="60"/>
              <w:rPr>
                <w:rFonts w:asciiTheme="minorHAnsi" w:hAnsiTheme="minorHAnsi"/>
                <w:bCs/>
                <w:sz w:val="20"/>
                <w:szCs w:val="20"/>
                <w:lang w:val="en-GB"/>
              </w:rPr>
            </w:pPr>
            <w:r w:rsidRPr="00123251">
              <w:rPr>
                <w:rFonts w:asciiTheme="minorHAnsi" w:hAnsiTheme="minorHAnsi"/>
                <w:bCs/>
                <w:sz w:val="20"/>
                <w:szCs w:val="20"/>
                <w:lang w:val="en-GB"/>
              </w:rPr>
              <w:t>Crosscutting socioeconomic indicators assessed at basin level projected conditions</w:t>
            </w:r>
          </w:p>
        </w:tc>
      </w:tr>
      <w:tr w:rsidR="005852E3" w:rsidRPr="00123251" w:rsidTr="00E95EB6">
        <w:trPr>
          <w:gridBefore w:val="2"/>
          <w:gridAfter w:val="3"/>
          <w:wBefore w:w="20" w:type="dxa"/>
          <w:wAfter w:w="203" w:type="dxa"/>
          <w:cantSplit/>
          <w:trHeight w:val="397"/>
          <w:tblHeader/>
          <w:jc w:val="center"/>
        </w:trPr>
        <w:tc>
          <w:tcPr>
            <w:tcW w:w="6223" w:type="dxa"/>
            <w:gridSpan w:val="16"/>
            <w:shd w:val="clear" w:color="auto" w:fill="D9D9D9"/>
            <w:vAlign w:val="center"/>
          </w:tcPr>
          <w:p w:rsidR="00DB042F" w:rsidRPr="00123251" w:rsidRDefault="00DB042F" w:rsidP="00C971FC">
            <w:pPr>
              <w:spacing w:before="20" w:after="20"/>
              <w:ind w:left="360"/>
              <w:rPr>
                <w:rFonts w:asciiTheme="minorHAnsi" w:hAnsiTheme="minorHAnsi"/>
                <w:sz w:val="20"/>
                <w:szCs w:val="20"/>
                <w:lang w:val="en-GB"/>
              </w:rPr>
            </w:pPr>
            <w:r w:rsidRPr="00123251">
              <w:rPr>
                <w:rFonts w:asciiTheme="minorHAnsi" w:hAnsiTheme="minorHAnsi"/>
                <w:sz w:val="20"/>
                <w:szCs w:val="20"/>
                <w:lang w:val="en-GB"/>
              </w:rPr>
              <w:t>Sub-activity 6: Crosscutting Socioeconomics Assessment Report</w:t>
            </w:r>
          </w:p>
        </w:tc>
        <w:tc>
          <w:tcPr>
            <w:tcW w:w="8581" w:type="dxa"/>
            <w:gridSpan w:val="34"/>
            <w:shd w:val="clear" w:color="auto" w:fill="D9D9D9"/>
            <w:vAlign w:val="center"/>
          </w:tcPr>
          <w:p w:rsidR="00DB042F" w:rsidRPr="00123251" w:rsidRDefault="00DB042F" w:rsidP="00C971FC">
            <w:pPr>
              <w:spacing w:before="60" w:after="60"/>
              <w:rPr>
                <w:rFonts w:asciiTheme="minorHAnsi" w:hAnsiTheme="minorHAnsi"/>
                <w:bCs/>
                <w:sz w:val="20"/>
                <w:szCs w:val="20"/>
                <w:lang w:val="en-GB"/>
              </w:rPr>
            </w:pPr>
            <w:r w:rsidRPr="00123251">
              <w:rPr>
                <w:rFonts w:asciiTheme="minorHAnsi" w:hAnsiTheme="minorHAnsi"/>
                <w:bCs/>
                <w:sz w:val="20"/>
                <w:szCs w:val="20"/>
                <w:lang w:val="en-GB"/>
              </w:rPr>
              <w:t>Validated, peer-reviewed report, data sets and methods uploaded in the web</w:t>
            </w:r>
          </w:p>
        </w:tc>
      </w:tr>
      <w:tr w:rsidR="005852E3" w:rsidRPr="00123251" w:rsidTr="00E95EB6">
        <w:tblPrEx>
          <w:tblLook w:val="01E0" w:firstRow="1" w:lastRow="1" w:firstColumn="1" w:lastColumn="1" w:noHBand="0" w:noVBand="0"/>
        </w:tblPrEx>
        <w:trPr>
          <w:gridBefore w:val="2"/>
          <w:gridAfter w:val="3"/>
          <w:wBefore w:w="20" w:type="dxa"/>
          <w:wAfter w:w="203" w:type="dxa"/>
          <w:trHeight w:val="680"/>
          <w:jc w:val="center"/>
        </w:trPr>
        <w:tc>
          <w:tcPr>
            <w:tcW w:w="14804" w:type="dxa"/>
            <w:gridSpan w:val="50"/>
            <w:shd w:val="clear" w:color="auto" w:fill="99CCFF"/>
            <w:vAlign w:val="center"/>
          </w:tcPr>
          <w:p w:rsidR="00507F36" w:rsidRPr="00123251" w:rsidRDefault="00507F36" w:rsidP="0079145C">
            <w:pPr>
              <w:rPr>
                <w:rFonts w:asciiTheme="minorHAnsi" w:hAnsiTheme="minorHAnsi"/>
                <w:sz w:val="22"/>
                <w:szCs w:val="22"/>
              </w:rPr>
            </w:pPr>
            <w:r w:rsidRPr="00123251">
              <w:rPr>
                <w:rFonts w:asciiTheme="minorHAnsi" w:hAnsiTheme="minorHAnsi"/>
                <w:b/>
                <w:sz w:val="22"/>
                <w:szCs w:val="22"/>
              </w:rPr>
              <w:t xml:space="preserve">Component VII Objective: </w:t>
            </w:r>
            <w:r w:rsidRPr="00123251">
              <w:rPr>
                <w:rFonts w:asciiTheme="minorHAnsi" w:hAnsiTheme="minorHAnsi"/>
                <w:sz w:val="22"/>
                <w:szCs w:val="22"/>
              </w:rPr>
              <w:t>To organize and present core data and indication used in the assessment in a consistent way, tailored for the use by the TWAP stakeholders and to operate as an authoritative clearing house for transboundary water data and indicators.</w:t>
            </w:r>
          </w:p>
        </w:tc>
      </w:tr>
      <w:tr w:rsidR="005852E3" w:rsidRPr="00123251" w:rsidTr="00E95EB6">
        <w:tblPrEx>
          <w:tblLook w:val="01E0" w:firstRow="1" w:lastRow="1" w:firstColumn="1" w:lastColumn="1" w:noHBand="0" w:noVBand="0"/>
        </w:tblPrEx>
        <w:trPr>
          <w:gridBefore w:val="2"/>
          <w:gridAfter w:val="3"/>
          <w:wBefore w:w="20" w:type="dxa"/>
          <w:wAfter w:w="203" w:type="dxa"/>
          <w:trHeight w:val="567"/>
          <w:jc w:val="center"/>
        </w:trPr>
        <w:tc>
          <w:tcPr>
            <w:tcW w:w="6295" w:type="dxa"/>
            <w:gridSpan w:val="17"/>
            <w:shd w:val="clear" w:color="auto" w:fill="D9D9D9"/>
            <w:vAlign w:val="center"/>
          </w:tcPr>
          <w:p w:rsidR="00507F36" w:rsidRPr="00123251" w:rsidRDefault="00507F36" w:rsidP="00E62BE7">
            <w:pPr>
              <w:jc w:val="center"/>
              <w:rPr>
                <w:rFonts w:asciiTheme="minorHAnsi" w:hAnsiTheme="minorHAnsi"/>
                <w:b/>
                <w:sz w:val="22"/>
                <w:szCs w:val="22"/>
              </w:rPr>
            </w:pPr>
            <w:r w:rsidRPr="00123251">
              <w:rPr>
                <w:rFonts w:asciiTheme="minorHAnsi" w:hAnsiTheme="minorHAnsi"/>
                <w:b/>
                <w:sz w:val="22"/>
                <w:szCs w:val="22"/>
              </w:rPr>
              <w:t>Activities</w:t>
            </w:r>
          </w:p>
        </w:tc>
        <w:tc>
          <w:tcPr>
            <w:tcW w:w="8509" w:type="dxa"/>
            <w:gridSpan w:val="33"/>
            <w:shd w:val="clear" w:color="auto" w:fill="D9D9D9"/>
            <w:vAlign w:val="center"/>
          </w:tcPr>
          <w:p w:rsidR="00507F36" w:rsidRPr="00123251" w:rsidRDefault="00507F36" w:rsidP="00E62BE7">
            <w:pPr>
              <w:jc w:val="center"/>
              <w:rPr>
                <w:rFonts w:asciiTheme="minorHAnsi" w:hAnsiTheme="minorHAnsi"/>
                <w:b/>
                <w:sz w:val="22"/>
                <w:szCs w:val="22"/>
              </w:rPr>
            </w:pPr>
            <w:r w:rsidRPr="00123251">
              <w:rPr>
                <w:rFonts w:asciiTheme="minorHAnsi" w:hAnsiTheme="minorHAnsi"/>
                <w:b/>
                <w:sz w:val="22"/>
                <w:szCs w:val="22"/>
              </w:rPr>
              <w:t>Objectively verifiable indicators</w:t>
            </w:r>
          </w:p>
        </w:tc>
      </w:tr>
      <w:tr w:rsidR="005852E3" w:rsidRPr="00123251" w:rsidTr="00E95EB6">
        <w:tblPrEx>
          <w:tblLook w:val="01E0" w:firstRow="1" w:lastRow="1" w:firstColumn="1" w:lastColumn="1" w:noHBand="0" w:noVBand="0"/>
        </w:tblPrEx>
        <w:trPr>
          <w:gridBefore w:val="2"/>
          <w:gridAfter w:val="3"/>
          <w:wBefore w:w="20" w:type="dxa"/>
          <w:wAfter w:w="203" w:type="dxa"/>
          <w:trHeight w:val="567"/>
          <w:jc w:val="center"/>
        </w:trPr>
        <w:tc>
          <w:tcPr>
            <w:tcW w:w="6295" w:type="dxa"/>
            <w:gridSpan w:val="17"/>
            <w:shd w:val="clear" w:color="auto" w:fill="D9D9D9"/>
            <w:vAlign w:val="center"/>
          </w:tcPr>
          <w:p w:rsidR="00507F36" w:rsidRPr="00123251" w:rsidRDefault="00507F36" w:rsidP="0079145C">
            <w:pPr>
              <w:rPr>
                <w:rFonts w:asciiTheme="minorHAnsi" w:hAnsiTheme="minorHAnsi"/>
                <w:b/>
                <w:sz w:val="20"/>
                <w:szCs w:val="20"/>
              </w:rPr>
            </w:pPr>
            <w:r w:rsidRPr="00123251">
              <w:rPr>
                <w:rFonts w:asciiTheme="minorHAnsi" w:hAnsiTheme="minorHAnsi"/>
                <w:b/>
                <w:sz w:val="20"/>
                <w:szCs w:val="20"/>
              </w:rPr>
              <w:t>Sub-component VII.1 – Data and Information Management System</w:t>
            </w:r>
          </w:p>
        </w:tc>
        <w:tc>
          <w:tcPr>
            <w:tcW w:w="8509" w:type="dxa"/>
            <w:gridSpan w:val="33"/>
            <w:shd w:val="clear" w:color="auto" w:fill="D9D9D9"/>
            <w:vAlign w:val="center"/>
          </w:tcPr>
          <w:p w:rsidR="00507F36" w:rsidRPr="00123251" w:rsidRDefault="00507F36" w:rsidP="0079145C">
            <w:pPr>
              <w:rPr>
                <w:rFonts w:asciiTheme="minorHAnsi" w:hAnsiTheme="minorHAnsi"/>
                <w:sz w:val="20"/>
                <w:szCs w:val="20"/>
              </w:rPr>
            </w:pPr>
          </w:p>
        </w:tc>
      </w:tr>
      <w:tr w:rsidR="005852E3" w:rsidRPr="00123251" w:rsidTr="00E95EB6">
        <w:tblPrEx>
          <w:tblLook w:val="01E0" w:firstRow="1" w:lastRow="1" w:firstColumn="1" w:lastColumn="1" w:noHBand="0" w:noVBand="0"/>
        </w:tblPrEx>
        <w:trPr>
          <w:gridBefore w:val="2"/>
          <w:gridAfter w:val="3"/>
          <w:wBefore w:w="20" w:type="dxa"/>
          <w:wAfter w:w="203" w:type="dxa"/>
          <w:trHeight w:val="397"/>
          <w:jc w:val="center"/>
        </w:trPr>
        <w:tc>
          <w:tcPr>
            <w:tcW w:w="6295" w:type="dxa"/>
            <w:gridSpan w:val="17"/>
            <w:shd w:val="clear" w:color="auto" w:fill="D9D9D9"/>
            <w:vAlign w:val="center"/>
          </w:tcPr>
          <w:p w:rsidR="00507F36" w:rsidRPr="00123251" w:rsidRDefault="00507F36" w:rsidP="0079145C">
            <w:pPr>
              <w:rPr>
                <w:rFonts w:asciiTheme="minorHAnsi" w:hAnsiTheme="minorHAnsi"/>
                <w:sz w:val="20"/>
                <w:szCs w:val="20"/>
              </w:rPr>
            </w:pPr>
            <w:r w:rsidRPr="00123251">
              <w:rPr>
                <w:rFonts w:asciiTheme="minorHAnsi" w:hAnsiTheme="minorHAnsi"/>
                <w:sz w:val="20"/>
                <w:szCs w:val="20"/>
              </w:rPr>
              <w:t>Activity VII.1.1 – Data and Information management platform</w:t>
            </w:r>
          </w:p>
        </w:tc>
        <w:tc>
          <w:tcPr>
            <w:tcW w:w="8509" w:type="dxa"/>
            <w:gridSpan w:val="33"/>
            <w:shd w:val="clear" w:color="auto" w:fill="D9D9D9"/>
            <w:vAlign w:val="center"/>
          </w:tcPr>
          <w:p w:rsidR="00507F36" w:rsidRPr="00123251" w:rsidRDefault="00507F36" w:rsidP="0079145C">
            <w:pPr>
              <w:rPr>
                <w:rFonts w:asciiTheme="minorHAnsi" w:hAnsiTheme="minorHAnsi"/>
                <w:sz w:val="20"/>
                <w:szCs w:val="20"/>
              </w:rPr>
            </w:pPr>
          </w:p>
        </w:tc>
      </w:tr>
      <w:tr w:rsidR="005852E3" w:rsidRPr="00123251" w:rsidTr="00E95EB6">
        <w:tblPrEx>
          <w:tblLook w:val="01E0" w:firstRow="1" w:lastRow="1" w:firstColumn="1" w:lastColumn="1" w:noHBand="0" w:noVBand="0"/>
        </w:tblPrEx>
        <w:trPr>
          <w:gridBefore w:val="2"/>
          <w:gridAfter w:val="3"/>
          <w:wBefore w:w="20" w:type="dxa"/>
          <w:wAfter w:w="203" w:type="dxa"/>
          <w:trHeight w:val="567"/>
          <w:jc w:val="center"/>
        </w:trPr>
        <w:tc>
          <w:tcPr>
            <w:tcW w:w="6295" w:type="dxa"/>
            <w:gridSpan w:val="17"/>
            <w:shd w:val="clear" w:color="auto" w:fill="D9D9D9"/>
            <w:vAlign w:val="center"/>
          </w:tcPr>
          <w:p w:rsidR="00507F36" w:rsidRPr="00123251" w:rsidRDefault="00507F36" w:rsidP="00E62BE7">
            <w:pPr>
              <w:ind w:left="360"/>
              <w:rPr>
                <w:rFonts w:asciiTheme="minorHAnsi" w:hAnsiTheme="minorHAnsi"/>
                <w:sz w:val="20"/>
                <w:szCs w:val="20"/>
              </w:rPr>
            </w:pPr>
            <w:r w:rsidRPr="00123251">
              <w:rPr>
                <w:rFonts w:asciiTheme="minorHAnsi" w:hAnsiTheme="minorHAnsi"/>
                <w:sz w:val="20"/>
                <w:szCs w:val="20"/>
              </w:rPr>
              <w:t>Sub-activity 1: Define a consolidated strategy for managing TWAP data and information</w:t>
            </w:r>
          </w:p>
        </w:tc>
        <w:tc>
          <w:tcPr>
            <w:tcW w:w="8509" w:type="dxa"/>
            <w:gridSpan w:val="33"/>
            <w:shd w:val="clear" w:color="auto" w:fill="D9D9D9"/>
            <w:vAlign w:val="center"/>
          </w:tcPr>
          <w:p w:rsidR="00507F36" w:rsidRPr="00123251" w:rsidRDefault="00507F36" w:rsidP="0079145C">
            <w:pPr>
              <w:rPr>
                <w:rFonts w:asciiTheme="minorHAnsi" w:hAnsiTheme="minorHAnsi"/>
                <w:sz w:val="20"/>
                <w:szCs w:val="20"/>
              </w:rPr>
            </w:pPr>
            <w:r w:rsidRPr="00123251">
              <w:rPr>
                <w:rFonts w:asciiTheme="minorHAnsi" w:hAnsiTheme="minorHAnsi"/>
                <w:sz w:val="20"/>
                <w:szCs w:val="20"/>
              </w:rPr>
              <w:t>A consolidated strategy for managing TWAP data and information (document)</w:t>
            </w:r>
          </w:p>
        </w:tc>
      </w:tr>
      <w:tr w:rsidR="005852E3" w:rsidRPr="00123251" w:rsidTr="00E95EB6">
        <w:tblPrEx>
          <w:tblLook w:val="01E0" w:firstRow="1" w:lastRow="1" w:firstColumn="1" w:lastColumn="1" w:noHBand="0" w:noVBand="0"/>
        </w:tblPrEx>
        <w:trPr>
          <w:gridBefore w:val="2"/>
          <w:gridAfter w:val="3"/>
          <w:wBefore w:w="20" w:type="dxa"/>
          <w:wAfter w:w="203" w:type="dxa"/>
          <w:trHeight w:val="567"/>
          <w:jc w:val="center"/>
        </w:trPr>
        <w:tc>
          <w:tcPr>
            <w:tcW w:w="6295" w:type="dxa"/>
            <w:gridSpan w:val="17"/>
            <w:shd w:val="clear" w:color="auto" w:fill="D9D9D9"/>
            <w:vAlign w:val="center"/>
          </w:tcPr>
          <w:p w:rsidR="00507F36" w:rsidRPr="00123251" w:rsidRDefault="00507F36" w:rsidP="00E62BE7">
            <w:pPr>
              <w:ind w:left="360"/>
              <w:rPr>
                <w:rFonts w:asciiTheme="minorHAnsi" w:hAnsiTheme="minorHAnsi"/>
                <w:sz w:val="20"/>
                <w:szCs w:val="20"/>
              </w:rPr>
            </w:pPr>
            <w:r w:rsidRPr="00123251">
              <w:rPr>
                <w:rFonts w:asciiTheme="minorHAnsi" w:hAnsiTheme="minorHAnsi"/>
                <w:sz w:val="20"/>
                <w:szCs w:val="20"/>
              </w:rPr>
              <w:t>Sub-activity 2: Review and harmonize data standards to facilitate data sharing</w:t>
            </w:r>
          </w:p>
        </w:tc>
        <w:tc>
          <w:tcPr>
            <w:tcW w:w="8509" w:type="dxa"/>
            <w:gridSpan w:val="33"/>
            <w:shd w:val="clear" w:color="auto" w:fill="D9D9D9"/>
            <w:vAlign w:val="center"/>
          </w:tcPr>
          <w:p w:rsidR="00507F36" w:rsidRPr="00123251" w:rsidRDefault="00507F36" w:rsidP="0079145C">
            <w:pPr>
              <w:rPr>
                <w:rFonts w:asciiTheme="minorHAnsi" w:hAnsiTheme="minorHAnsi"/>
                <w:sz w:val="20"/>
                <w:szCs w:val="20"/>
              </w:rPr>
            </w:pPr>
            <w:r w:rsidRPr="00123251">
              <w:rPr>
                <w:rFonts w:asciiTheme="minorHAnsi" w:hAnsiTheme="minorHAnsi"/>
                <w:sz w:val="20"/>
                <w:szCs w:val="20"/>
              </w:rPr>
              <w:t>Data standards and exchange mechanisms are documented and endorsed by partners</w:t>
            </w:r>
          </w:p>
        </w:tc>
      </w:tr>
      <w:tr w:rsidR="005852E3" w:rsidRPr="00123251" w:rsidTr="00E95EB6">
        <w:tblPrEx>
          <w:tblLook w:val="01E0" w:firstRow="1" w:lastRow="1" w:firstColumn="1" w:lastColumn="1" w:noHBand="0" w:noVBand="0"/>
        </w:tblPrEx>
        <w:trPr>
          <w:gridBefore w:val="2"/>
          <w:gridAfter w:val="3"/>
          <w:wBefore w:w="20" w:type="dxa"/>
          <w:wAfter w:w="203" w:type="dxa"/>
          <w:trHeight w:val="567"/>
          <w:jc w:val="center"/>
        </w:trPr>
        <w:tc>
          <w:tcPr>
            <w:tcW w:w="6295" w:type="dxa"/>
            <w:gridSpan w:val="17"/>
            <w:shd w:val="clear" w:color="auto" w:fill="D9D9D9"/>
            <w:vAlign w:val="center"/>
          </w:tcPr>
          <w:p w:rsidR="00507F36" w:rsidRPr="00123251" w:rsidRDefault="00507F36" w:rsidP="00E62BE7">
            <w:pPr>
              <w:ind w:left="360"/>
              <w:rPr>
                <w:rFonts w:asciiTheme="minorHAnsi" w:hAnsiTheme="minorHAnsi"/>
                <w:sz w:val="20"/>
                <w:szCs w:val="20"/>
              </w:rPr>
            </w:pPr>
            <w:r w:rsidRPr="00123251">
              <w:rPr>
                <w:rFonts w:asciiTheme="minorHAnsi" w:hAnsiTheme="minorHAnsi"/>
                <w:sz w:val="20"/>
                <w:szCs w:val="20"/>
              </w:rPr>
              <w:t>Sub-activity 3: Build, upgrade and integrate TWAP Data Platform/Portal</w:t>
            </w:r>
          </w:p>
        </w:tc>
        <w:tc>
          <w:tcPr>
            <w:tcW w:w="8509" w:type="dxa"/>
            <w:gridSpan w:val="33"/>
            <w:shd w:val="clear" w:color="auto" w:fill="D9D9D9"/>
            <w:vAlign w:val="center"/>
          </w:tcPr>
          <w:p w:rsidR="00507F36" w:rsidRPr="00123251" w:rsidRDefault="00507F36" w:rsidP="0079145C">
            <w:pPr>
              <w:rPr>
                <w:rFonts w:asciiTheme="minorHAnsi" w:hAnsiTheme="minorHAnsi"/>
                <w:sz w:val="20"/>
                <w:szCs w:val="20"/>
              </w:rPr>
            </w:pPr>
            <w:r w:rsidRPr="00123251">
              <w:rPr>
                <w:rFonts w:asciiTheme="minorHAnsi" w:hAnsiTheme="minorHAnsi"/>
                <w:sz w:val="20"/>
                <w:szCs w:val="20"/>
              </w:rPr>
              <w:t>Single online access point to relevant data on transboundary water systems has been created and is operational, including mapping of TWAP indicators</w:t>
            </w:r>
          </w:p>
        </w:tc>
      </w:tr>
      <w:tr w:rsidR="005852E3" w:rsidRPr="00123251" w:rsidTr="00E95EB6">
        <w:tblPrEx>
          <w:tblLook w:val="01E0" w:firstRow="1" w:lastRow="1" w:firstColumn="1" w:lastColumn="1" w:noHBand="0" w:noVBand="0"/>
        </w:tblPrEx>
        <w:trPr>
          <w:gridBefore w:val="2"/>
          <w:gridAfter w:val="3"/>
          <w:wBefore w:w="20" w:type="dxa"/>
          <w:wAfter w:w="203" w:type="dxa"/>
          <w:trHeight w:val="567"/>
          <w:jc w:val="center"/>
        </w:trPr>
        <w:tc>
          <w:tcPr>
            <w:tcW w:w="6295" w:type="dxa"/>
            <w:gridSpan w:val="17"/>
            <w:shd w:val="clear" w:color="auto" w:fill="D9D9D9"/>
            <w:vAlign w:val="center"/>
          </w:tcPr>
          <w:p w:rsidR="00507F36" w:rsidRPr="00123251" w:rsidRDefault="00507F36" w:rsidP="00E62BE7">
            <w:pPr>
              <w:ind w:left="360"/>
              <w:rPr>
                <w:rFonts w:asciiTheme="minorHAnsi" w:hAnsiTheme="minorHAnsi"/>
                <w:sz w:val="20"/>
                <w:szCs w:val="20"/>
              </w:rPr>
            </w:pPr>
            <w:r w:rsidRPr="00123251">
              <w:rPr>
                <w:rFonts w:asciiTheme="minorHAnsi" w:hAnsiTheme="minorHAnsi"/>
                <w:sz w:val="20"/>
                <w:szCs w:val="20"/>
              </w:rPr>
              <w:t>Sub-activity 4: Development of additional technical functionalities and services</w:t>
            </w:r>
          </w:p>
        </w:tc>
        <w:tc>
          <w:tcPr>
            <w:tcW w:w="8509" w:type="dxa"/>
            <w:gridSpan w:val="33"/>
            <w:shd w:val="clear" w:color="auto" w:fill="D9D9D9"/>
            <w:vAlign w:val="center"/>
          </w:tcPr>
          <w:p w:rsidR="00507F36" w:rsidRPr="00123251" w:rsidRDefault="00507F36" w:rsidP="0079145C">
            <w:pPr>
              <w:rPr>
                <w:rFonts w:asciiTheme="minorHAnsi" w:hAnsiTheme="minorHAnsi"/>
                <w:sz w:val="20"/>
                <w:szCs w:val="20"/>
              </w:rPr>
            </w:pPr>
            <w:r w:rsidRPr="00123251">
              <w:rPr>
                <w:rFonts w:asciiTheme="minorHAnsi" w:hAnsiTheme="minorHAnsi"/>
                <w:sz w:val="20"/>
                <w:szCs w:val="20"/>
              </w:rPr>
              <w:t>TWAP Data Platform supports increasing number of functionalities and services</w:t>
            </w:r>
          </w:p>
        </w:tc>
      </w:tr>
      <w:tr w:rsidR="005852E3" w:rsidRPr="00123251" w:rsidTr="00E95EB6">
        <w:tblPrEx>
          <w:tblLook w:val="01E0" w:firstRow="1" w:lastRow="1" w:firstColumn="1" w:lastColumn="1" w:noHBand="0" w:noVBand="0"/>
        </w:tblPrEx>
        <w:trPr>
          <w:gridBefore w:val="2"/>
          <w:gridAfter w:val="3"/>
          <w:wBefore w:w="20" w:type="dxa"/>
          <w:wAfter w:w="203" w:type="dxa"/>
          <w:trHeight w:val="567"/>
          <w:jc w:val="center"/>
        </w:trPr>
        <w:tc>
          <w:tcPr>
            <w:tcW w:w="6295" w:type="dxa"/>
            <w:gridSpan w:val="17"/>
            <w:shd w:val="clear" w:color="auto" w:fill="D9D9D9"/>
            <w:vAlign w:val="center"/>
          </w:tcPr>
          <w:p w:rsidR="00507F36" w:rsidRPr="00123251" w:rsidRDefault="00507F36" w:rsidP="00E62BE7">
            <w:pPr>
              <w:ind w:left="360"/>
              <w:rPr>
                <w:rFonts w:asciiTheme="minorHAnsi" w:hAnsiTheme="minorHAnsi"/>
                <w:sz w:val="20"/>
                <w:szCs w:val="20"/>
              </w:rPr>
            </w:pPr>
            <w:r w:rsidRPr="00123251">
              <w:rPr>
                <w:rFonts w:asciiTheme="minorHAnsi" w:hAnsiTheme="minorHAnsi"/>
                <w:sz w:val="20"/>
                <w:szCs w:val="20"/>
              </w:rPr>
              <w:t>Sub-activity 5: Ensure compatibility with other relevant data and information systems</w:t>
            </w:r>
          </w:p>
        </w:tc>
        <w:tc>
          <w:tcPr>
            <w:tcW w:w="8509" w:type="dxa"/>
            <w:gridSpan w:val="33"/>
            <w:shd w:val="clear" w:color="auto" w:fill="D9D9D9"/>
            <w:vAlign w:val="center"/>
          </w:tcPr>
          <w:p w:rsidR="00507F36" w:rsidRPr="00123251" w:rsidRDefault="00507F36" w:rsidP="0079145C">
            <w:pPr>
              <w:rPr>
                <w:rFonts w:asciiTheme="minorHAnsi" w:hAnsiTheme="minorHAnsi"/>
                <w:sz w:val="20"/>
                <w:szCs w:val="20"/>
              </w:rPr>
            </w:pPr>
            <w:r w:rsidRPr="00123251">
              <w:rPr>
                <w:rFonts w:asciiTheme="minorHAnsi" w:hAnsiTheme="minorHAnsi"/>
                <w:sz w:val="20"/>
                <w:szCs w:val="20"/>
              </w:rPr>
              <w:t>The TWAP Data Platform is linked with the TWAP website and connected with IW:LEARN functionalities</w:t>
            </w:r>
          </w:p>
        </w:tc>
      </w:tr>
      <w:tr w:rsidR="005852E3" w:rsidRPr="00123251" w:rsidTr="00E95EB6">
        <w:tblPrEx>
          <w:tblLook w:val="01E0" w:firstRow="1" w:lastRow="1" w:firstColumn="1" w:lastColumn="1" w:noHBand="0" w:noVBand="0"/>
        </w:tblPrEx>
        <w:trPr>
          <w:gridBefore w:val="2"/>
          <w:gridAfter w:val="3"/>
          <w:wBefore w:w="20" w:type="dxa"/>
          <w:wAfter w:w="203" w:type="dxa"/>
          <w:trHeight w:val="340"/>
          <w:jc w:val="center"/>
        </w:trPr>
        <w:tc>
          <w:tcPr>
            <w:tcW w:w="6295" w:type="dxa"/>
            <w:gridSpan w:val="17"/>
            <w:shd w:val="clear" w:color="auto" w:fill="D9D9D9"/>
            <w:vAlign w:val="center"/>
          </w:tcPr>
          <w:p w:rsidR="00507F36" w:rsidRPr="00123251" w:rsidRDefault="00507F36" w:rsidP="0079145C">
            <w:pPr>
              <w:rPr>
                <w:rFonts w:asciiTheme="minorHAnsi" w:hAnsiTheme="minorHAnsi"/>
                <w:sz w:val="20"/>
                <w:szCs w:val="20"/>
              </w:rPr>
            </w:pPr>
            <w:r w:rsidRPr="00123251">
              <w:rPr>
                <w:rFonts w:asciiTheme="minorHAnsi" w:hAnsiTheme="minorHAnsi"/>
                <w:sz w:val="20"/>
                <w:szCs w:val="20"/>
              </w:rPr>
              <w:t>Activity VII.1.2 – Project website – Interactions with IW:LEARN</w:t>
            </w:r>
          </w:p>
        </w:tc>
        <w:tc>
          <w:tcPr>
            <w:tcW w:w="8509" w:type="dxa"/>
            <w:gridSpan w:val="33"/>
            <w:shd w:val="clear" w:color="auto" w:fill="D9D9D9"/>
            <w:vAlign w:val="center"/>
          </w:tcPr>
          <w:p w:rsidR="00507F36" w:rsidRPr="00123251" w:rsidRDefault="00507F36" w:rsidP="0079145C">
            <w:pPr>
              <w:rPr>
                <w:rFonts w:asciiTheme="minorHAnsi" w:hAnsiTheme="minorHAnsi"/>
                <w:sz w:val="20"/>
                <w:szCs w:val="20"/>
              </w:rPr>
            </w:pPr>
          </w:p>
        </w:tc>
      </w:tr>
      <w:tr w:rsidR="005852E3" w:rsidRPr="00123251" w:rsidTr="00E95EB6">
        <w:tblPrEx>
          <w:tblLook w:val="01E0" w:firstRow="1" w:lastRow="1" w:firstColumn="1" w:lastColumn="1" w:noHBand="0" w:noVBand="0"/>
        </w:tblPrEx>
        <w:trPr>
          <w:gridBefore w:val="2"/>
          <w:gridAfter w:val="3"/>
          <w:wBefore w:w="20" w:type="dxa"/>
          <w:wAfter w:w="203" w:type="dxa"/>
          <w:trHeight w:val="340"/>
          <w:jc w:val="center"/>
        </w:trPr>
        <w:tc>
          <w:tcPr>
            <w:tcW w:w="6295" w:type="dxa"/>
            <w:gridSpan w:val="17"/>
            <w:shd w:val="clear" w:color="auto" w:fill="D9D9D9"/>
            <w:vAlign w:val="center"/>
          </w:tcPr>
          <w:p w:rsidR="00507F36" w:rsidRPr="00123251" w:rsidRDefault="00507F36" w:rsidP="00E62BE7">
            <w:pPr>
              <w:ind w:left="360"/>
              <w:rPr>
                <w:rFonts w:asciiTheme="minorHAnsi" w:hAnsiTheme="minorHAnsi"/>
                <w:sz w:val="20"/>
                <w:szCs w:val="20"/>
              </w:rPr>
            </w:pPr>
            <w:r w:rsidRPr="00123251">
              <w:rPr>
                <w:rFonts w:asciiTheme="minorHAnsi" w:hAnsiTheme="minorHAnsi"/>
                <w:sz w:val="20"/>
                <w:szCs w:val="20"/>
              </w:rPr>
              <w:t>Sub-activity 1: Development of project website</w:t>
            </w:r>
          </w:p>
        </w:tc>
        <w:tc>
          <w:tcPr>
            <w:tcW w:w="8509" w:type="dxa"/>
            <w:gridSpan w:val="33"/>
            <w:shd w:val="clear" w:color="auto" w:fill="D9D9D9"/>
            <w:vAlign w:val="center"/>
          </w:tcPr>
          <w:p w:rsidR="00507F36" w:rsidRPr="00123251" w:rsidRDefault="00507F36" w:rsidP="0079145C">
            <w:pPr>
              <w:rPr>
                <w:rFonts w:asciiTheme="minorHAnsi" w:hAnsiTheme="minorHAnsi"/>
                <w:sz w:val="20"/>
                <w:szCs w:val="20"/>
              </w:rPr>
            </w:pPr>
            <w:r w:rsidRPr="00123251">
              <w:rPr>
                <w:rFonts w:asciiTheme="minorHAnsi" w:hAnsiTheme="minorHAnsi"/>
                <w:sz w:val="20"/>
                <w:szCs w:val="20"/>
              </w:rPr>
              <w:t>Project website has been developed</w:t>
            </w:r>
          </w:p>
        </w:tc>
      </w:tr>
      <w:tr w:rsidR="005852E3" w:rsidRPr="00123251" w:rsidTr="00E95EB6">
        <w:tblPrEx>
          <w:tblLook w:val="01E0" w:firstRow="1" w:lastRow="1" w:firstColumn="1" w:lastColumn="1" w:noHBand="0" w:noVBand="0"/>
        </w:tblPrEx>
        <w:trPr>
          <w:gridBefore w:val="2"/>
          <w:gridAfter w:val="3"/>
          <w:wBefore w:w="20" w:type="dxa"/>
          <w:wAfter w:w="203" w:type="dxa"/>
          <w:trHeight w:val="340"/>
          <w:jc w:val="center"/>
        </w:trPr>
        <w:tc>
          <w:tcPr>
            <w:tcW w:w="6295" w:type="dxa"/>
            <w:gridSpan w:val="17"/>
            <w:shd w:val="clear" w:color="auto" w:fill="D9D9D9"/>
            <w:vAlign w:val="center"/>
          </w:tcPr>
          <w:p w:rsidR="00507F36" w:rsidRPr="00123251" w:rsidRDefault="00507F36" w:rsidP="00E62BE7">
            <w:pPr>
              <w:ind w:left="360"/>
              <w:rPr>
                <w:rFonts w:asciiTheme="minorHAnsi" w:hAnsiTheme="minorHAnsi"/>
                <w:sz w:val="20"/>
                <w:szCs w:val="20"/>
              </w:rPr>
            </w:pPr>
            <w:r w:rsidRPr="00123251">
              <w:rPr>
                <w:rFonts w:asciiTheme="minorHAnsi" w:hAnsiTheme="minorHAnsi"/>
                <w:sz w:val="20"/>
                <w:szCs w:val="20"/>
              </w:rPr>
              <w:t>Sub-activity 2: Training and technical support</w:t>
            </w:r>
          </w:p>
        </w:tc>
        <w:tc>
          <w:tcPr>
            <w:tcW w:w="8509" w:type="dxa"/>
            <w:gridSpan w:val="33"/>
            <w:shd w:val="clear" w:color="auto" w:fill="D9D9D9"/>
            <w:vAlign w:val="center"/>
          </w:tcPr>
          <w:p w:rsidR="00507F36" w:rsidRPr="00123251" w:rsidRDefault="00507F36" w:rsidP="0079145C">
            <w:pPr>
              <w:rPr>
                <w:rFonts w:asciiTheme="minorHAnsi" w:hAnsiTheme="minorHAnsi"/>
                <w:sz w:val="20"/>
                <w:szCs w:val="20"/>
              </w:rPr>
            </w:pPr>
            <w:r w:rsidRPr="00123251">
              <w:rPr>
                <w:rFonts w:asciiTheme="minorHAnsi" w:hAnsiTheme="minorHAnsi"/>
                <w:sz w:val="20"/>
                <w:szCs w:val="20"/>
              </w:rPr>
              <w:t>Project website is maintained</w:t>
            </w:r>
          </w:p>
        </w:tc>
      </w:tr>
      <w:tr w:rsidR="005852E3" w:rsidRPr="00123251" w:rsidTr="00E95EB6">
        <w:tblPrEx>
          <w:tblLook w:val="01E0" w:firstRow="1" w:lastRow="1" w:firstColumn="1" w:lastColumn="1" w:noHBand="0" w:noVBand="0"/>
        </w:tblPrEx>
        <w:trPr>
          <w:gridBefore w:val="2"/>
          <w:gridAfter w:val="3"/>
          <w:wBefore w:w="20" w:type="dxa"/>
          <w:wAfter w:w="203" w:type="dxa"/>
          <w:trHeight w:val="567"/>
          <w:jc w:val="center"/>
        </w:trPr>
        <w:tc>
          <w:tcPr>
            <w:tcW w:w="6295" w:type="dxa"/>
            <w:gridSpan w:val="17"/>
            <w:shd w:val="clear" w:color="auto" w:fill="D9D9D9"/>
            <w:vAlign w:val="center"/>
          </w:tcPr>
          <w:p w:rsidR="00507F36" w:rsidRPr="00123251" w:rsidRDefault="00507F36" w:rsidP="00E62BE7">
            <w:pPr>
              <w:ind w:left="360"/>
              <w:rPr>
                <w:rFonts w:asciiTheme="minorHAnsi" w:hAnsiTheme="minorHAnsi"/>
                <w:sz w:val="20"/>
                <w:szCs w:val="20"/>
              </w:rPr>
            </w:pPr>
            <w:r w:rsidRPr="00123251">
              <w:rPr>
                <w:rFonts w:asciiTheme="minorHAnsi" w:hAnsiTheme="minorHAnsi"/>
                <w:sz w:val="20"/>
                <w:szCs w:val="20"/>
              </w:rPr>
              <w:t>Sub-activity 3: Ensure compatibility and linking of TWAP Data Portal and IW:LEARN</w:t>
            </w:r>
          </w:p>
        </w:tc>
        <w:tc>
          <w:tcPr>
            <w:tcW w:w="8509" w:type="dxa"/>
            <w:gridSpan w:val="33"/>
            <w:shd w:val="clear" w:color="auto" w:fill="D9D9D9"/>
            <w:vAlign w:val="center"/>
          </w:tcPr>
          <w:p w:rsidR="00507F36" w:rsidRPr="00123251" w:rsidRDefault="00507F36" w:rsidP="0079145C">
            <w:pPr>
              <w:rPr>
                <w:rFonts w:asciiTheme="minorHAnsi" w:hAnsiTheme="minorHAnsi"/>
                <w:sz w:val="20"/>
                <w:szCs w:val="20"/>
              </w:rPr>
            </w:pPr>
            <w:r w:rsidRPr="00123251">
              <w:rPr>
                <w:rFonts w:asciiTheme="minorHAnsi" w:hAnsiTheme="minorHAnsi"/>
                <w:sz w:val="20"/>
                <w:szCs w:val="20"/>
              </w:rPr>
              <w:t>Project website hosted by IW:LEARN and TWAP Data Portal are compatible and linked</w:t>
            </w:r>
          </w:p>
        </w:tc>
      </w:tr>
      <w:tr w:rsidR="005852E3" w:rsidRPr="00123251" w:rsidTr="00E95EB6">
        <w:tblPrEx>
          <w:tblLook w:val="01E0" w:firstRow="1" w:lastRow="1" w:firstColumn="1" w:lastColumn="1" w:noHBand="0" w:noVBand="0"/>
        </w:tblPrEx>
        <w:trPr>
          <w:gridBefore w:val="2"/>
          <w:gridAfter w:val="3"/>
          <w:wBefore w:w="20" w:type="dxa"/>
          <w:wAfter w:w="203" w:type="dxa"/>
          <w:trHeight w:val="397"/>
          <w:jc w:val="center"/>
        </w:trPr>
        <w:tc>
          <w:tcPr>
            <w:tcW w:w="6295" w:type="dxa"/>
            <w:gridSpan w:val="17"/>
            <w:shd w:val="clear" w:color="auto" w:fill="D9D9D9"/>
            <w:vAlign w:val="center"/>
          </w:tcPr>
          <w:p w:rsidR="00507F36" w:rsidRPr="00123251" w:rsidRDefault="00507F36" w:rsidP="00E62BE7">
            <w:pPr>
              <w:ind w:left="360"/>
              <w:rPr>
                <w:rFonts w:asciiTheme="minorHAnsi" w:hAnsiTheme="minorHAnsi"/>
                <w:sz w:val="20"/>
                <w:szCs w:val="20"/>
              </w:rPr>
            </w:pPr>
            <w:r w:rsidRPr="00123251">
              <w:rPr>
                <w:rFonts w:asciiTheme="minorHAnsi" w:hAnsiTheme="minorHAnsi"/>
                <w:sz w:val="20"/>
                <w:szCs w:val="20"/>
              </w:rPr>
              <w:lastRenderedPageBreak/>
              <w:t>Sub-activity 4: Content development for TWAP Project website</w:t>
            </w:r>
          </w:p>
        </w:tc>
        <w:tc>
          <w:tcPr>
            <w:tcW w:w="8509" w:type="dxa"/>
            <w:gridSpan w:val="33"/>
            <w:shd w:val="clear" w:color="auto" w:fill="D9D9D9"/>
            <w:vAlign w:val="center"/>
          </w:tcPr>
          <w:p w:rsidR="00507F36" w:rsidRPr="00123251" w:rsidRDefault="00507F36" w:rsidP="0079145C">
            <w:pPr>
              <w:rPr>
                <w:rFonts w:asciiTheme="minorHAnsi" w:hAnsiTheme="minorHAnsi"/>
                <w:sz w:val="20"/>
                <w:szCs w:val="20"/>
              </w:rPr>
            </w:pPr>
            <w:r w:rsidRPr="00123251">
              <w:rPr>
                <w:rFonts w:asciiTheme="minorHAnsi" w:hAnsiTheme="minorHAnsi"/>
                <w:sz w:val="20"/>
                <w:szCs w:val="20"/>
              </w:rPr>
              <w:t>Project website is up-to-date</w:t>
            </w:r>
          </w:p>
        </w:tc>
      </w:tr>
      <w:tr w:rsidR="005852E3" w:rsidRPr="00123251" w:rsidTr="00E95EB6">
        <w:tblPrEx>
          <w:tblLook w:val="01E0" w:firstRow="1" w:lastRow="1" w:firstColumn="1" w:lastColumn="1" w:noHBand="0" w:noVBand="0"/>
        </w:tblPrEx>
        <w:trPr>
          <w:gridBefore w:val="2"/>
          <w:gridAfter w:val="3"/>
          <w:wBefore w:w="20" w:type="dxa"/>
          <w:wAfter w:w="203" w:type="dxa"/>
          <w:trHeight w:val="567"/>
          <w:jc w:val="center"/>
        </w:trPr>
        <w:tc>
          <w:tcPr>
            <w:tcW w:w="6295" w:type="dxa"/>
            <w:gridSpan w:val="17"/>
            <w:shd w:val="clear" w:color="auto" w:fill="D9D9D9"/>
            <w:vAlign w:val="center"/>
          </w:tcPr>
          <w:p w:rsidR="00507F36" w:rsidRPr="00123251" w:rsidRDefault="00507F36" w:rsidP="0079145C">
            <w:pPr>
              <w:rPr>
                <w:rFonts w:asciiTheme="minorHAnsi" w:hAnsiTheme="minorHAnsi"/>
                <w:b/>
                <w:sz w:val="20"/>
                <w:szCs w:val="20"/>
              </w:rPr>
            </w:pPr>
            <w:r w:rsidRPr="00123251">
              <w:rPr>
                <w:rFonts w:asciiTheme="minorHAnsi" w:hAnsiTheme="minorHAnsi"/>
                <w:b/>
                <w:sz w:val="20"/>
                <w:szCs w:val="20"/>
              </w:rPr>
              <w:t>Sub-component VII 2 – Assessment reporting – communication and outreach</w:t>
            </w:r>
          </w:p>
        </w:tc>
        <w:tc>
          <w:tcPr>
            <w:tcW w:w="8509" w:type="dxa"/>
            <w:gridSpan w:val="33"/>
            <w:shd w:val="clear" w:color="auto" w:fill="D9D9D9"/>
            <w:vAlign w:val="center"/>
          </w:tcPr>
          <w:p w:rsidR="00507F36" w:rsidRPr="00123251" w:rsidRDefault="00507F36" w:rsidP="0079145C">
            <w:pPr>
              <w:rPr>
                <w:rFonts w:asciiTheme="minorHAnsi" w:hAnsiTheme="minorHAnsi"/>
                <w:sz w:val="20"/>
                <w:szCs w:val="20"/>
              </w:rPr>
            </w:pPr>
          </w:p>
        </w:tc>
      </w:tr>
      <w:tr w:rsidR="005852E3" w:rsidRPr="00123251" w:rsidTr="00E95EB6">
        <w:tblPrEx>
          <w:tblLook w:val="01E0" w:firstRow="1" w:lastRow="1" w:firstColumn="1" w:lastColumn="1" w:noHBand="0" w:noVBand="0"/>
        </w:tblPrEx>
        <w:trPr>
          <w:gridBefore w:val="2"/>
          <w:gridAfter w:val="3"/>
          <w:wBefore w:w="20" w:type="dxa"/>
          <w:wAfter w:w="203" w:type="dxa"/>
          <w:trHeight w:val="397"/>
          <w:jc w:val="center"/>
        </w:trPr>
        <w:tc>
          <w:tcPr>
            <w:tcW w:w="6295" w:type="dxa"/>
            <w:gridSpan w:val="17"/>
            <w:shd w:val="clear" w:color="auto" w:fill="D9D9D9"/>
            <w:vAlign w:val="center"/>
          </w:tcPr>
          <w:p w:rsidR="00507F36" w:rsidRPr="00123251" w:rsidRDefault="00507F36" w:rsidP="0079145C">
            <w:pPr>
              <w:rPr>
                <w:rFonts w:asciiTheme="minorHAnsi" w:hAnsiTheme="minorHAnsi"/>
                <w:sz w:val="20"/>
                <w:szCs w:val="20"/>
              </w:rPr>
            </w:pPr>
            <w:r w:rsidRPr="00123251">
              <w:rPr>
                <w:rFonts w:asciiTheme="minorHAnsi" w:hAnsiTheme="minorHAnsi"/>
                <w:sz w:val="20"/>
                <w:szCs w:val="20"/>
              </w:rPr>
              <w:t>Activity VII.2.1 – Publication and outreach</w:t>
            </w:r>
          </w:p>
        </w:tc>
        <w:tc>
          <w:tcPr>
            <w:tcW w:w="8509" w:type="dxa"/>
            <w:gridSpan w:val="33"/>
            <w:shd w:val="clear" w:color="auto" w:fill="D9D9D9"/>
            <w:vAlign w:val="center"/>
          </w:tcPr>
          <w:p w:rsidR="00507F36" w:rsidRPr="00123251" w:rsidRDefault="00507F36" w:rsidP="0079145C">
            <w:pPr>
              <w:rPr>
                <w:rFonts w:asciiTheme="minorHAnsi" w:hAnsiTheme="minorHAnsi"/>
                <w:sz w:val="20"/>
                <w:szCs w:val="20"/>
              </w:rPr>
            </w:pPr>
          </w:p>
        </w:tc>
      </w:tr>
      <w:tr w:rsidR="005852E3" w:rsidRPr="00123251" w:rsidTr="00E95EB6">
        <w:tblPrEx>
          <w:tblLook w:val="01E0" w:firstRow="1" w:lastRow="1" w:firstColumn="1" w:lastColumn="1" w:noHBand="0" w:noVBand="0"/>
        </w:tblPrEx>
        <w:trPr>
          <w:gridBefore w:val="2"/>
          <w:gridAfter w:val="3"/>
          <w:wBefore w:w="20" w:type="dxa"/>
          <w:wAfter w:w="203" w:type="dxa"/>
          <w:trHeight w:val="397"/>
          <w:jc w:val="center"/>
        </w:trPr>
        <w:tc>
          <w:tcPr>
            <w:tcW w:w="6295" w:type="dxa"/>
            <w:gridSpan w:val="17"/>
            <w:shd w:val="clear" w:color="auto" w:fill="D9D9D9"/>
            <w:vAlign w:val="center"/>
          </w:tcPr>
          <w:p w:rsidR="00507F36" w:rsidRPr="00123251" w:rsidRDefault="00507F36" w:rsidP="00E62BE7">
            <w:pPr>
              <w:ind w:left="360"/>
              <w:rPr>
                <w:rFonts w:asciiTheme="minorHAnsi" w:hAnsiTheme="minorHAnsi"/>
                <w:sz w:val="20"/>
                <w:szCs w:val="20"/>
              </w:rPr>
            </w:pPr>
            <w:r w:rsidRPr="00123251">
              <w:rPr>
                <w:rFonts w:asciiTheme="minorHAnsi" w:hAnsiTheme="minorHAnsi"/>
                <w:sz w:val="20"/>
                <w:szCs w:val="20"/>
              </w:rPr>
              <w:t>Sub-activity 1: Publication of reports</w:t>
            </w:r>
          </w:p>
        </w:tc>
        <w:tc>
          <w:tcPr>
            <w:tcW w:w="8509" w:type="dxa"/>
            <w:gridSpan w:val="33"/>
            <w:shd w:val="clear" w:color="auto" w:fill="D9D9D9"/>
            <w:vAlign w:val="center"/>
          </w:tcPr>
          <w:p w:rsidR="00507F36" w:rsidRPr="00123251" w:rsidRDefault="00507F36" w:rsidP="0079145C">
            <w:pPr>
              <w:rPr>
                <w:rFonts w:asciiTheme="minorHAnsi" w:hAnsiTheme="minorHAnsi"/>
                <w:sz w:val="20"/>
                <w:szCs w:val="20"/>
              </w:rPr>
            </w:pPr>
            <w:r w:rsidRPr="00123251">
              <w:rPr>
                <w:rFonts w:asciiTheme="minorHAnsi" w:hAnsiTheme="minorHAnsi"/>
                <w:sz w:val="20"/>
                <w:szCs w:val="20"/>
              </w:rPr>
              <w:t>Relevant assessment results and reports are published</w:t>
            </w:r>
          </w:p>
        </w:tc>
      </w:tr>
      <w:tr w:rsidR="005852E3" w:rsidRPr="00123251" w:rsidTr="00E95EB6">
        <w:tblPrEx>
          <w:tblLook w:val="01E0" w:firstRow="1" w:lastRow="1" w:firstColumn="1" w:lastColumn="1" w:noHBand="0" w:noVBand="0"/>
        </w:tblPrEx>
        <w:trPr>
          <w:gridBefore w:val="2"/>
          <w:gridAfter w:val="3"/>
          <w:wBefore w:w="20" w:type="dxa"/>
          <w:wAfter w:w="203" w:type="dxa"/>
          <w:trHeight w:val="397"/>
          <w:jc w:val="center"/>
        </w:trPr>
        <w:tc>
          <w:tcPr>
            <w:tcW w:w="6295" w:type="dxa"/>
            <w:gridSpan w:val="17"/>
            <w:shd w:val="clear" w:color="auto" w:fill="D9D9D9"/>
            <w:vAlign w:val="center"/>
          </w:tcPr>
          <w:p w:rsidR="00507F36" w:rsidRPr="00123251" w:rsidRDefault="00507F36" w:rsidP="00E62BE7">
            <w:pPr>
              <w:ind w:left="360"/>
              <w:rPr>
                <w:rFonts w:asciiTheme="minorHAnsi" w:hAnsiTheme="minorHAnsi"/>
                <w:sz w:val="20"/>
                <w:szCs w:val="20"/>
              </w:rPr>
            </w:pPr>
            <w:r w:rsidRPr="00123251">
              <w:rPr>
                <w:rFonts w:asciiTheme="minorHAnsi" w:hAnsiTheme="minorHAnsi"/>
                <w:sz w:val="20"/>
                <w:szCs w:val="20"/>
              </w:rPr>
              <w:t>Sub-activity 2: Preparation of outreach material</w:t>
            </w:r>
          </w:p>
        </w:tc>
        <w:tc>
          <w:tcPr>
            <w:tcW w:w="8509" w:type="dxa"/>
            <w:gridSpan w:val="33"/>
            <w:shd w:val="clear" w:color="auto" w:fill="D9D9D9"/>
            <w:vAlign w:val="center"/>
          </w:tcPr>
          <w:p w:rsidR="00507F36" w:rsidRPr="00123251" w:rsidRDefault="00507F36" w:rsidP="0079145C">
            <w:pPr>
              <w:rPr>
                <w:rFonts w:asciiTheme="minorHAnsi" w:hAnsiTheme="minorHAnsi"/>
                <w:sz w:val="20"/>
                <w:szCs w:val="20"/>
              </w:rPr>
            </w:pPr>
            <w:r w:rsidRPr="00123251">
              <w:rPr>
                <w:rFonts w:asciiTheme="minorHAnsi" w:hAnsiTheme="minorHAnsi"/>
                <w:sz w:val="20"/>
                <w:szCs w:val="20"/>
              </w:rPr>
              <w:t>Other relevant material has been prepared</w:t>
            </w:r>
          </w:p>
        </w:tc>
      </w:tr>
      <w:tr w:rsidR="005852E3" w:rsidRPr="00123251" w:rsidTr="00E95EB6">
        <w:tblPrEx>
          <w:tblLook w:val="01E0" w:firstRow="1" w:lastRow="1" w:firstColumn="1" w:lastColumn="1" w:noHBand="0" w:noVBand="0"/>
        </w:tblPrEx>
        <w:trPr>
          <w:gridBefore w:val="2"/>
          <w:gridAfter w:val="3"/>
          <w:wBefore w:w="20" w:type="dxa"/>
          <w:wAfter w:w="203" w:type="dxa"/>
          <w:trHeight w:val="397"/>
          <w:jc w:val="center"/>
        </w:trPr>
        <w:tc>
          <w:tcPr>
            <w:tcW w:w="6295" w:type="dxa"/>
            <w:gridSpan w:val="17"/>
            <w:shd w:val="clear" w:color="auto" w:fill="D9D9D9"/>
            <w:vAlign w:val="center"/>
          </w:tcPr>
          <w:p w:rsidR="00507F36" w:rsidRPr="00123251" w:rsidRDefault="00507F36" w:rsidP="00E62BE7">
            <w:pPr>
              <w:ind w:left="360"/>
              <w:rPr>
                <w:rFonts w:asciiTheme="minorHAnsi" w:hAnsiTheme="minorHAnsi"/>
                <w:sz w:val="20"/>
                <w:szCs w:val="20"/>
              </w:rPr>
            </w:pPr>
            <w:r w:rsidRPr="00123251">
              <w:rPr>
                <w:rFonts w:asciiTheme="minorHAnsi" w:hAnsiTheme="minorHAnsi"/>
                <w:sz w:val="20"/>
                <w:szCs w:val="20"/>
              </w:rPr>
              <w:t>Sub-activity 3: Communication and launches</w:t>
            </w:r>
          </w:p>
        </w:tc>
        <w:tc>
          <w:tcPr>
            <w:tcW w:w="8509" w:type="dxa"/>
            <w:gridSpan w:val="33"/>
            <w:shd w:val="clear" w:color="auto" w:fill="D9D9D9"/>
            <w:vAlign w:val="center"/>
          </w:tcPr>
          <w:p w:rsidR="00507F36" w:rsidRPr="00123251" w:rsidRDefault="00507F36" w:rsidP="0079145C">
            <w:pPr>
              <w:rPr>
                <w:rFonts w:asciiTheme="minorHAnsi" w:hAnsiTheme="minorHAnsi"/>
                <w:sz w:val="20"/>
                <w:szCs w:val="20"/>
              </w:rPr>
            </w:pPr>
            <w:r w:rsidRPr="00123251">
              <w:rPr>
                <w:rFonts w:asciiTheme="minorHAnsi" w:hAnsiTheme="minorHAnsi"/>
                <w:sz w:val="20"/>
                <w:szCs w:val="20"/>
              </w:rPr>
              <w:t>Assessment reports and outreach products are produced, launched and disseminated</w:t>
            </w:r>
          </w:p>
        </w:tc>
      </w:tr>
    </w:tbl>
    <w:p w:rsidR="004F79EC" w:rsidRPr="00123251" w:rsidRDefault="004F79EC">
      <w:pPr>
        <w:rPr>
          <w:rFonts w:asciiTheme="minorHAnsi" w:hAnsiTheme="minorHAnsi"/>
        </w:rPr>
      </w:pPr>
    </w:p>
    <w:sectPr w:rsidR="004F79EC" w:rsidRPr="00123251" w:rsidSect="00E95EB6">
      <w:headerReference w:type="default" r:id="rId7"/>
      <w:pgSz w:w="16838" w:h="11906" w:orient="landscape"/>
      <w:pgMar w:top="900" w:right="720" w:bottom="720" w:left="990" w:header="5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06D" w:rsidRDefault="0014206D">
      <w:r>
        <w:separator/>
      </w:r>
    </w:p>
  </w:endnote>
  <w:endnote w:type="continuationSeparator" w:id="0">
    <w:p w:rsidR="0014206D" w:rsidRDefault="00142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06D" w:rsidRDefault="0014206D">
      <w:r>
        <w:separator/>
      </w:r>
    </w:p>
  </w:footnote>
  <w:footnote w:type="continuationSeparator" w:id="0">
    <w:p w:rsidR="0014206D" w:rsidRDefault="0014206D">
      <w:r>
        <w:continuationSeparator/>
      </w:r>
    </w:p>
  </w:footnote>
  <w:footnote w:id="1">
    <w:p w:rsidR="00D22BA2" w:rsidRPr="00FE15A5" w:rsidRDefault="00D22BA2" w:rsidP="00E95EB6">
      <w:pPr>
        <w:pStyle w:val="FootnoteText"/>
        <w:ind w:left="90" w:right="368"/>
        <w:jc w:val="both"/>
        <w:rPr>
          <w:sz w:val="18"/>
          <w:szCs w:val="18"/>
        </w:rPr>
      </w:pPr>
      <w:r w:rsidRPr="00FE15A5">
        <w:rPr>
          <w:rStyle w:val="FootnoteReference"/>
          <w:sz w:val="18"/>
          <w:szCs w:val="18"/>
          <w:lang w:val="en-US"/>
        </w:rPr>
        <w:footnoteRef/>
      </w:r>
      <w:r w:rsidRPr="00FE15A5">
        <w:rPr>
          <w:sz w:val="18"/>
          <w:szCs w:val="18"/>
          <w:lang w:val="en-US"/>
        </w:rPr>
        <w:t xml:space="preserve"> Size is considered to be the most pragmatic criterion to reduce the number of transboundary aquifers to be assessed in the framework of the TWAP level 1 assessment. All transboundary aquifers with a total size of at least 5000 km2 will be covered by the assessment. This reduces the number of TB aquifers from 448 currently known to 166 (assuming that aquifers with unknown area – probably poorly explored and poorly known -  will also be deleted)    </w:t>
      </w:r>
    </w:p>
  </w:footnote>
  <w:footnote w:id="2">
    <w:p w:rsidR="00D22BA2" w:rsidRPr="00FE15A5" w:rsidRDefault="00D22BA2" w:rsidP="00E95EB6">
      <w:pPr>
        <w:pStyle w:val="standardcal11"/>
        <w:ind w:left="90" w:right="368"/>
        <w:rPr>
          <w:rFonts w:ascii="Times New Roman" w:hAnsi="Times New Roman"/>
          <w:sz w:val="18"/>
          <w:szCs w:val="18"/>
        </w:rPr>
      </w:pPr>
      <w:r w:rsidRPr="00FE15A5">
        <w:rPr>
          <w:rStyle w:val="FootnoteReference"/>
          <w:rFonts w:ascii="Times New Roman" w:hAnsi="Times New Roman"/>
          <w:sz w:val="18"/>
          <w:szCs w:val="18"/>
        </w:rPr>
        <w:footnoteRef/>
      </w:r>
      <w:r w:rsidRPr="00FE15A5">
        <w:rPr>
          <w:rFonts w:ascii="Times New Roman" w:hAnsi="Times New Roman"/>
          <w:sz w:val="18"/>
          <w:szCs w:val="18"/>
        </w:rPr>
        <w:t xml:space="preserve"> Three criteria have been applied to reduce the number of SIDS to be included in TWAP’s aquifer assessment: (i) a maximum size of 50,000 km</w:t>
      </w:r>
      <w:r w:rsidRPr="00FE15A5">
        <w:rPr>
          <w:rFonts w:ascii="Times New Roman" w:hAnsi="Times New Roman"/>
          <w:sz w:val="18"/>
          <w:szCs w:val="18"/>
          <w:vertAlign w:val="superscript"/>
        </w:rPr>
        <w:t>2</w:t>
      </w:r>
      <w:r w:rsidRPr="00FE15A5">
        <w:rPr>
          <w:rFonts w:ascii="Times New Roman" w:hAnsi="Times New Roman"/>
          <w:sz w:val="18"/>
          <w:szCs w:val="18"/>
        </w:rPr>
        <w:t xml:space="preserve"> (eliminates four countries: Cuba, Guyana, Suriname and Papua New Guinea), (ii) the state should consist of one or more islands (or part of islands) and not be located on the continent (eliminates another two countries: Guinea-Bissau and Belize); (iii) number of inhabitants should not exceed 5 million (leads to deleting also the Dominican Republic and Haiti). Combining these criteria reduces the number to be included in TWAP from 51 to 43 SIDS.   </w:t>
      </w:r>
    </w:p>
    <w:p w:rsidR="00D22BA2" w:rsidRDefault="00D22BA2" w:rsidP="000C1ACE">
      <w:pPr>
        <w:pStyle w:val="standardcal1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2E3" w:rsidRPr="005852E3" w:rsidRDefault="00D10F10" w:rsidP="005852E3">
    <w:pPr>
      <w:pStyle w:val="Header"/>
      <w:ind w:right="458"/>
      <w:jc w:val="right"/>
      <w:rPr>
        <w:sz w:val="18"/>
        <w:szCs w:val="18"/>
      </w:rPr>
    </w:pPr>
    <w:r>
      <w:rPr>
        <w:sz w:val="18"/>
        <w:szCs w:val="18"/>
      </w:rPr>
      <w:fldChar w:fldCharType="begin"/>
    </w:r>
    <w:r>
      <w:rPr>
        <w:sz w:val="18"/>
        <w:szCs w:val="18"/>
      </w:rPr>
      <w:instrText xml:space="preserve"> DATE \@ "MMMM d, yyyy" </w:instrText>
    </w:r>
    <w:r>
      <w:rPr>
        <w:sz w:val="18"/>
        <w:szCs w:val="18"/>
      </w:rPr>
      <w:fldChar w:fldCharType="separate"/>
    </w:r>
    <w:r w:rsidR="00312726">
      <w:rPr>
        <w:noProof/>
        <w:sz w:val="18"/>
        <w:szCs w:val="18"/>
      </w:rPr>
      <w:t>December 13, 2012</w:t>
    </w:r>
    <w:r>
      <w:rPr>
        <w:sz w:val="18"/>
        <w:szCs w:val="18"/>
      </w:rPr>
      <w:fldChar w:fldCharType="end"/>
    </w:r>
    <w:r>
      <w:rPr>
        <w:sz w:val="18"/>
        <w:szCs w:val="18"/>
      </w:rPr>
      <w:t xml:space="preserve"> – DRAFT 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ACE"/>
    <w:rsid w:val="00037A76"/>
    <w:rsid w:val="000B1EC1"/>
    <w:rsid w:val="000B5F1F"/>
    <w:rsid w:val="000C1ACE"/>
    <w:rsid w:val="000F327B"/>
    <w:rsid w:val="00123251"/>
    <w:rsid w:val="0014206D"/>
    <w:rsid w:val="00221FA0"/>
    <w:rsid w:val="00312726"/>
    <w:rsid w:val="003222E2"/>
    <w:rsid w:val="00481924"/>
    <w:rsid w:val="004B1244"/>
    <w:rsid w:val="004F79EC"/>
    <w:rsid w:val="00507F36"/>
    <w:rsid w:val="005852E3"/>
    <w:rsid w:val="00665BED"/>
    <w:rsid w:val="006901BD"/>
    <w:rsid w:val="00733F98"/>
    <w:rsid w:val="0079145C"/>
    <w:rsid w:val="009358EE"/>
    <w:rsid w:val="00992F26"/>
    <w:rsid w:val="009E2607"/>
    <w:rsid w:val="00A7005D"/>
    <w:rsid w:val="00B529CF"/>
    <w:rsid w:val="00B61368"/>
    <w:rsid w:val="00BC0223"/>
    <w:rsid w:val="00C30D22"/>
    <w:rsid w:val="00C3332B"/>
    <w:rsid w:val="00C6677C"/>
    <w:rsid w:val="00C971FC"/>
    <w:rsid w:val="00D10F10"/>
    <w:rsid w:val="00D22BA2"/>
    <w:rsid w:val="00D2687D"/>
    <w:rsid w:val="00D40EB5"/>
    <w:rsid w:val="00D561D2"/>
    <w:rsid w:val="00DB042F"/>
    <w:rsid w:val="00E0342C"/>
    <w:rsid w:val="00E07EFE"/>
    <w:rsid w:val="00E62BE7"/>
    <w:rsid w:val="00E6598F"/>
    <w:rsid w:val="00E95C95"/>
    <w:rsid w:val="00E95EB6"/>
    <w:rsid w:val="00EA484B"/>
    <w:rsid w:val="00F243F1"/>
    <w:rsid w:val="00F27887"/>
    <w:rsid w:val="00FE1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1ACE"/>
    <w:rPr>
      <w:rFonts w:eastAsia="Calibri"/>
      <w:sz w:val="24"/>
      <w:szCs w:val="24"/>
    </w:rPr>
  </w:style>
  <w:style w:type="paragraph" w:styleId="Heading3">
    <w:name w:val="heading 3"/>
    <w:basedOn w:val="Normal"/>
    <w:next w:val="Normal"/>
    <w:link w:val="Heading3Char"/>
    <w:qFormat/>
    <w:rsid w:val="000C1ACE"/>
    <w:pPr>
      <w:keepNext/>
      <w:ind w:left="420"/>
      <w:outlineLvl w:val="2"/>
    </w:pPr>
    <w:rPr>
      <w:i/>
      <w:iCs/>
      <w:u w:val="single"/>
      <w:lang w:val="en-GB"/>
    </w:rPr>
  </w:style>
  <w:style w:type="paragraph" w:styleId="Heading7">
    <w:name w:val="heading 7"/>
    <w:basedOn w:val="Normal"/>
    <w:next w:val="Normal"/>
    <w:link w:val="Heading7Char"/>
    <w:qFormat/>
    <w:rsid w:val="000B5F1F"/>
    <w:pPr>
      <w:keepNext/>
      <w:spacing w:before="60"/>
      <w:jc w:val="center"/>
      <w:outlineLvl w:val="6"/>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next w:val="BalloonText"/>
    <w:autoRedefine/>
    <w:rsid w:val="00E07EFE"/>
    <w:pPr>
      <w:spacing w:line="276" w:lineRule="auto"/>
      <w:jc w:val="right"/>
    </w:pPr>
    <w:rPr>
      <w:sz w:val="16"/>
      <w:szCs w:val="18"/>
    </w:rPr>
  </w:style>
  <w:style w:type="paragraph" w:styleId="BalloonText">
    <w:name w:val="Balloon Text"/>
    <w:basedOn w:val="Normal"/>
    <w:link w:val="BalloonTextChar"/>
    <w:semiHidden/>
    <w:rsid w:val="00E07EFE"/>
    <w:rPr>
      <w:rFonts w:ascii="Tahoma" w:hAnsi="Tahoma" w:cs="Tahoma"/>
      <w:sz w:val="16"/>
      <w:szCs w:val="16"/>
    </w:rPr>
  </w:style>
  <w:style w:type="character" w:customStyle="1" w:styleId="Heading3Char">
    <w:name w:val="Heading 3 Char"/>
    <w:link w:val="Heading3"/>
    <w:locked/>
    <w:rsid w:val="000C1ACE"/>
    <w:rPr>
      <w:rFonts w:eastAsia="Calibri"/>
      <w:i/>
      <w:iCs/>
      <w:sz w:val="24"/>
      <w:szCs w:val="24"/>
      <w:u w:val="single"/>
      <w:lang w:val="en-GB" w:eastAsia="en-US" w:bidi="ar-SA"/>
    </w:rPr>
  </w:style>
  <w:style w:type="paragraph" w:styleId="ListParagraph">
    <w:name w:val="List Paragraph"/>
    <w:basedOn w:val="Normal"/>
    <w:qFormat/>
    <w:rsid w:val="000C1ACE"/>
    <w:pPr>
      <w:spacing w:after="200" w:line="276" w:lineRule="auto"/>
      <w:ind w:left="720"/>
      <w:contextualSpacing/>
    </w:pPr>
    <w:rPr>
      <w:rFonts w:ascii="Calibri" w:eastAsia="Times New Roman" w:hAnsi="Calibri" w:cs="Calibri"/>
      <w:sz w:val="22"/>
      <w:szCs w:val="22"/>
    </w:rPr>
  </w:style>
  <w:style w:type="character" w:styleId="CommentReference">
    <w:name w:val="annotation reference"/>
    <w:rsid w:val="000C1ACE"/>
    <w:rPr>
      <w:rFonts w:cs="Times New Roman"/>
      <w:sz w:val="16"/>
      <w:szCs w:val="16"/>
    </w:rPr>
  </w:style>
  <w:style w:type="paragraph" w:styleId="CommentText">
    <w:name w:val="annotation text"/>
    <w:basedOn w:val="Normal"/>
    <w:link w:val="CommentTextChar"/>
    <w:rsid w:val="000C1ACE"/>
    <w:rPr>
      <w:rFonts w:eastAsia="Times New Roman"/>
      <w:sz w:val="20"/>
      <w:szCs w:val="20"/>
    </w:rPr>
  </w:style>
  <w:style w:type="character" w:customStyle="1" w:styleId="CommentTextChar">
    <w:name w:val="Comment Text Char"/>
    <w:link w:val="CommentText"/>
    <w:locked/>
    <w:rsid w:val="000C1ACE"/>
    <w:rPr>
      <w:lang w:val="en-US" w:eastAsia="en-US" w:bidi="ar-SA"/>
    </w:rPr>
  </w:style>
  <w:style w:type="character" w:styleId="IntenseEmphasis">
    <w:name w:val="Intense Emphasis"/>
    <w:qFormat/>
    <w:rsid w:val="000C1ACE"/>
    <w:rPr>
      <w:b/>
      <w:bCs/>
      <w:i/>
      <w:iCs/>
      <w:color w:val="4F81BD"/>
    </w:rPr>
  </w:style>
  <w:style w:type="paragraph" w:styleId="FootnoteText">
    <w:name w:val="footnote text"/>
    <w:basedOn w:val="Normal"/>
    <w:link w:val="FootnoteTextChar"/>
    <w:rsid w:val="000C1ACE"/>
    <w:rPr>
      <w:rFonts w:eastAsia="Times New Roman"/>
      <w:sz w:val="20"/>
      <w:szCs w:val="20"/>
      <w:lang w:val="fr-CH"/>
    </w:rPr>
  </w:style>
  <w:style w:type="character" w:customStyle="1" w:styleId="FootnoteTextChar">
    <w:name w:val="Footnote Text Char"/>
    <w:link w:val="FootnoteText"/>
    <w:locked/>
    <w:rsid w:val="000C1ACE"/>
    <w:rPr>
      <w:lang w:val="fr-CH" w:eastAsia="en-US" w:bidi="ar-SA"/>
    </w:rPr>
  </w:style>
  <w:style w:type="paragraph" w:customStyle="1" w:styleId="standardcal11">
    <w:name w:val="standard_cal 11"/>
    <w:basedOn w:val="Normal"/>
    <w:link w:val="standardcal11Char"/>
    <w:rsid w:val="000C1ACE"/>
    <w:pPr>
      <w:spacing w:after="120"/>
      <w:jc w:val="both"/>
    </w:pPr>
    <w:rPr>
      <w:rFonts w:ascii="Calibri" w:eastAsia="Times New Roman" w:hAnsi="Calibri"/>
      <w:sz w:val="22"/>
      <w:szCs w:val="20"/>
      <w:lang w:val="en-GB" w:eastAsia="nl-NL"/>
    </w:rPr>
  </w:style>
  <w:style w:type="character" w:customStyle="1" w:styleId="standardcal11Char">
    <w:name w:val="standard_cal 11 Char"/>
    <w:link w:val="standardcal11"/>
    <w:locked/>
    <w:rsid w:val="000C1ACE"/>
    <w:rPr>
      <w:rFonts w:ascii="Calibri" w:hAnsi="Calibri"/>
      <w:sz w:val="22"/>
      <w:lang w:val="en-GB" w:eastAsia="nl-NL" w:bidi="ar-SA"/>
    </w:rPr>
  </w:style>
  <w:style w:type="character" w:styleId="FootnoteReference">
    <w:name w:val="footnote reference"/>
    <w:rsid w:val="000C1ACE"/>
    <w:rPr>
      <w:rFonts w:cs="Times New Roman"/>
      <w:vertAlign w:val="superscript"/>
    </w:rPr>
  </w:style>
  <w:style w:type="paragraph" w:customStyle="1" w:styleId="yiv550982149msonormal">
    <w:name w:val="yiv550982149msonormal"/>
    <w:basedOn w:val="Normal"/>
    <w:rsid w:val="00C30D22"/>
    <w:pPr>
      <w:spacing w:before="100" w:beforeAutospacing="1" w:after="100" w:afterAutospacing="1"/>
    </w:pPr>
    <w:rPr>
      <w:rFonts w:ascii="Tahoma" w:eastAsia="Times New Roman" w:hAnsi="Tahoma" w:cs="Tahoma"/>
      <w:lang w:bidi="th-TH"/>
    </w:rPr>
  </w:style>
  <w:style w:type="table" w:styleId="TableGrid">
    <w:name w:val="Table Grid"/>
    <w:basedOn w:val="TableNormal"/>
    <w:rsid w:val="00507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link w:val="Heading7"/>
    <w:semiHidden/>
    <w:locked/>
    <w:rsid w:val="000B5F1F"/>
    <w:rPr>
      <w:b/>
      <w:bCs/>
      <w:sz w:val="24"/>
      <w:szCs w:val="24"/>
      <w:lang w:val="en-US" w:eastAsia="en-US" w:bidi="ar-SA"/>
    </w:rPr>
  </w:style>
  <w:style w:type="character" w:customStyle="1" w:styleId="BalloonTextChar">
    <w:name w:val="Balloon Text Char"/>
    <w:link w:val="BalloonText"/>
    <w:semiHidden/>
    <w:locked/>
    <w:rsid w:val="000B5F1F"/>
    <w:rPr>
      <w:rFonts w:ascii="Tahoma" w:eastAsia="Calibri" w:hAnsi="Tahoma" w:cs="Tahoma"/>
      <w:sz w:val="16"/>
      <w:szCs w:val="16"/>
      <w:lang w:val="en-US" w:eastAsia="en-US" w:bidi="ar-SA"/>
    </w:rPr>
  </w:style>
  <w:style w:type="paragraph" w:styleId="Header">
    <w:name w:val="header"/>
    <w:basedOn w:val="Normal"/>
    <w:link w:val="HeaderChar"/>
    <w:rsid w:val="005852E3"/>
    <w:pPr>
      <w:tabs>
        <w:tab w:val="center" w:pos="4680"/>
        <w:tab w:val="right" w:pos="9360"/>
      </w:tabs>
    </w:pPr>
  </w:style>
  <w:style w:type="character" w:customStyle="1" w:styleId="HeaderChar">
    <w:name w:val="Header Char"/>
    <w:link w:val="Header"/>
    <w:rsid w:val="005852E3"/>
    <w:rPr>
      <w:rFonts w:eastAsia="Calibri"/>
      <w:sz w:val="24"/>
      <w:szCs w:val="24"/>
    </w:rPr>
  </w:style>
  <w:style w:type="paragraph" w:styleId="Footer">
    <w:name w:val="footer"/>
    <w:basedOn w:val="Normal"/>
    <w:link w:val="FooterChar"/>
    <w:rsid w:val="005852E3"/>
    <w:pPr>
      <w:tabs>
        <w:tab w:val="center" w:pos="4680"/>
        <w:tab w:val="right" w:pos="9360"/>
      </w:tabs>
    </w:pPr>
  </w:style>
  <w:style w:type="character" w:customStyle="1" w:styleId="FooterChar">
    <w:name w:val="Footer Char"/>
    <w:link w:val="Footer"/>
    <w:rsid w:val="005852E3"/>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1ACE"/>
    <w:rPr>
      <w:rFonts w:eastAsia="Calibri"/>
      <w:sz w:val="24"/>
      <w:szCs w:val="24"/>
    </w:rPr>
  </w:style>
  <w:style w:type="paragraph" w:styleId="Heading3">
    <w:name w:val="heading 3"/>
    <w:basedOn w:val="Normal"/>
    <w:next w:val="Normal"/>
    <w:link w:val="Heading3Char"/>
    <w:qFormat/>
    <w:rsid w:val="000C1ACE"/>
    <w:pPr>
      <w:keepNext/>
      <w:ind w:left="420"/>
      <w:outlineLvl w:val="2"/>
    </w:pPr>
    <w:rPr>
      <w:i/>
      <w:iCs/>
      <w:u w:val="single"/>
      <w:lang w:val="en-GB"/>
    </w:rPr>
  </w:style>
  <w:style w:type="paragraph" w:styleId="Heading7">
    <w:name w:val="heading 7"/>
    <w:basedOn w:val="Normal"/>
    <w:next w:val="Normal"/>
    <w:link w:val="Heading7Char"/>
    <w:qFormat/>
    <w:rsid w:val="000B5F1F"/>
    <w:pPr>
      <w:keepNext/>
      <w:spacing w:before="60"/>
      <w:jc w:val="center"/>
      <w:outlineLvl w:val="6"/>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next w:val="BalloonText"/>
    <w:autoRedefine/>
    <w:rsid w:val="00E07EFE"/>
    <w:pPr>
      <w:spacing w:line="276" w:lineRule="auto"/>
      <w:jc w:val="right"/>
    </w:pPr>
    <w:rPr>
      <w:sz w:val="16"/>
      <w:szCs w:val="18"/>
    </w:rPr>
  </w:style>
  <w:style w:type="paragraph" w:styleId="BalloonText">
    <w:name w:val="Balloon Text"/>
    <w:basedOn w:val="Normal"/>
    <w:link w:val="BalloonTextChar"/>
    <w:semiHidden/>
    <w:rsid w:val="00E07EFE"/>
    <w:rPr>
      <w:rFonts w:ascii="Tahoma" w:hAnsi="Tahoma" w:cs="Tahoma"/>
      <w:sz w:val="16"/>
      <w:szCs w:val="16"/>
    </w:rPr>
  </w:style>
  <w:style w:type="character" w:customStyle="1" w:styleId="Heading3Char">
    <w:name w:val="Heading 3 Char"/>
    <w:link w:val="Heading3"/>
    <w:locked/>
    <w:rsid w:val="000C1ACE"/>
    <w:rPr>
      <w:rFonts w:eastAsia="Calibri"/>
      <w:i/>
      <w:iCs/>
      <w:sz w:val="24"/>
      <w:szCs w:val="24"/>
      <w:u w:val="single"/>
      <w:lang w:val="en-GB" w:eastAsia="en-US" w:bidi="ar-SA"/>
    </w:rPr>
  </w:style>
  <w:style w:type="paragraph" w:styleId="ListParagraph">
    <w:name w:val="List Paragraph"/>
    <w:basedOn w:val="Normal"/>
    <w:qFormat/>
    <w:rsid w:val="000C1ACE"/>
    <w:pPr>
      <w:spacing w:after="200" w:line="276" w:lineRule="auto"/>
      <w:ind w:left="720"/>
      <w:contextualSpacing/>
    </w:pPr>
    <w:rPr>
      <w:rFonts w:ascii="Calibri" w:eastAsia="Times New Roman" w:hAnsi="Calibri" w:cs="Calibri"/>
      <w:sz w:val="22"/>
      <w:szCs w:val="22"/>
    </w:rPr>
  </w:style>
  <w:style w:type="character" w:styleId="CommentReference">
    <w:name w:val="annotation reference"/>
    <w:rsid w:val="000C1ACE"/>
    <w:rPr>
      <w:rFonts w:cs="Times New Roman"/>
      <w:sz w:val="16"/>
      <w:szCs w:val="16"/>
    </w:rPr>
  </w:style>
  <w:style w:type="paragraph" w:styleId="CommentText">
    <w:name w:val="annotation text"/>
    <w:basedOn w:val="Normal"/>
    <w:link w:val="CommentTextChar"/>
    <w:rsid w:val="000C1ACE"/>
    <w:rPr>
      <w:rFonts w:eastAsia="Times New Roman"/>
      <w:sz w:val="20"/>
      <w:szCs w:val="20"/>
    </w:rPr>
  </w:style>
  <w:style w:type="character" w:customStyle="1" w:styleId="CommentTextChar">
    <w:name w:val="Comment Text Char"/>
    <w:link w:val="CommentText"/>
    <w:locked/>
    <w:rsid w:val="000C1ACE"/>
    <w:rPr>
      <w:lang w:val="en-US" w:eastAsia="en-US" w:bidi="ar-SA"/>
    </w:rPr>
  </w:style>
  <w:style w:type="character" w:styleId="IntenseEmphasis">
    <w:name w:val="Intense Emphasis"/>
    <w:qFormat/>
    <w:rsid w:val="000C1ACE"/>
    <w:rPr>
      <w:b/>
      <w:bCs/>
      <w:i/>
      <w:iCs/>
      <w:color w:val="4F81BD"/>
    </w:rPr>
  </w:style>
  <w:style w:type="paragraph" w:styleId="FootnoteText">
    <w:name w:val="footnote text"/>
    <w:basedOn w:val="Normal"/>
    <w:link w:val="FootnoteTextChar"/>
    <w:rsid w:val="000C1ACE"/>
    <w:rPr>
      <w:rFonts w:eastAsia="Times New Roman"/>
      <w:sz w:val="20"/>
      <w:szCs w:val="20"/>
      <w:lang w:val="fr-CH"/>
    </w:rPr>
  </w:style>
  <w:style w:type="character" w:customStyle="1" w:styleId="FootnoteTextChar">
    <w:name w:val="Footnote Text Char"/>
    <w:link w:val="FootnoteText"/>
    <w:locked/>
    <w:rsid w:val="000C1ACE"/>
    <w:rPr>
      <w:lang w:val="fr-CH" w:eastAsia="en-US" w:bidi="ar-SA"/>
    </w:rPr>
  </w:style>
  <w:style w:type="paragraph" w:customStyle="1" w:styleId="standardcal11">
    <w:name w:val="standard_cal 11"/>
    <w:basedOn w:val="Normal"/>
    <w:link w:val="standardcal11Char"/>
    <w:rsid w:val="000C1ACE"/>
    <w:pPr>
      <w:spacing w:after="120"/>
      <w:jc w:val="both"/>
    </w:pPr>
    <w:rPr>
      <w:rFonts w:ascii="Calibri" w:eastAsia="Times New Roman" w:hAnsi="Calibri"/>
      <w:sz w:val="22"/>
      <w:szCs w:val="20"/>
      <w:lang w:val="en-GB" w:eastAsia="nl-NL"/>
    </w:rPr>
  </w:style>
  <w:style w:type="character" w:customStyle="1" w:styleId="standardcal11Char">
    <w:name w:val="standard_cal 11 Char"/>
    <w:link w:val="standardcal11"/>
    <w:locked/>
    <w:rsid w:val="000C1ACE"/>
    <w:rPr>
      <w:rFonts w:ascii="Calibri" w:hAnsi="Calibri"/>
      <w:sz w:val="22"/>
      <w:lang w:val="en-GB" w:eastAsia="nl-NL" w:bidi="ar-SA"/>
    </w:rPr>
  </w:style>
  <w:style w:type="character" w:styleId="FootnoteReference">
    <w:name w:val="footnote reference"/>
    <w:rsid w:val="000C1ACE"/>
    <w:rPr>
      <w:rFonts w:cs="Times New Roman"/>
      <w:vertAlign w:val="superscript"/>
    </w:rPr>
  </w:style>
  <w:style w:type="paragraph" w:customStyle="1" w:styleId="yiv550982149msonormal">
    <w:name w:val="yiv550982149msonormal"/>
    <w:basedOn w:val="Normal"/>
    <w:rsid w:val="00C30D22"/>
    <w:pPr>
      <w:spacing w:before="100" w:beforeAutospacing="1" w:after="100" w:afterAutospacing="1"/>
    </w:pPr>
    <w:rPr>
      <w:rFonts w:ascii="Tahoma" w:eastAsia="Times New Roman" w:hAnsi="Tahoma" w:cs="Tahoma"/>
      <w:lang w:bidi="th-TH"/>
    </w:rPr>
  </w:style>
  <w:style w:type="table" w:styleId="TableGrid">
    <w:name w:val="Table Grid"/>
    <w:basedOn w:val="TableNormal"/>
    <w:rsid w:val="00507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link w:val="Heading7"/>
    <w:semiHidden/>
    <w:locked/>
    <w:rsid w:val="000B5F1F"/>
    <w:rPr>
      <w:b/>
      <w:bCs/>
      <w:sz w:val="24"/>
      <w:szCs w:val="24"/>
      <w:lang w:val="en-US" w:eastAsia="en-US" w:bidi="ar-SA"/>
    </w:rPr>
  </w:style>
  <w:style w:type="character" w:customStyle="1" w:styleId="BalloonTextChar">
    <w:name w:val="Balloon Text Char"/>
    <w:link w:val="BalloonText"/>
    <w:semiHidden/>
    <w:locked/>
    <w:rsid w:val="000B5F1F"/>
    <w:rPr>
      <w:rFonts w:ascii="Tahoma" w:eastAsia="Calibri" w:hAnsi="Tahoma" w:cs="Tahoma"/>
      <w:sz w:val="16"/>
      <w:szCs w:val="16"/>
      <w:lang w:val="en-US" w:eastAsia="en-US" w:bidi="ar-SA"/>
    </w:rPr>
  </w:style>
  <w:style w:type="paragraph" w:styleId="Header">
    <w:name w:val="header"/>
    <w:basedOn w:val="Normal"/>
    <w:link w:val="HeaderChar"/>
    <w:rsid w:val="005852E3"/>
    <w:pPr>
      <w:tabs>
        <w:tab w:val="center" w:pos="4680"/>
        <w:tab w:val="right" w:pos="9360"/>
      </w:tabs>
    </w:pPr>
  </w:style>
  <w:style w:type="character" w:customStyle="1" w:styleId="HeaderChar">
    <w:name w:val="Header Char"/>
    <w:link w:val="Header"/>
    <w:rsid w:val="005852E3"/>
    <w:rPr>
      <w:rFonts w:eastAsia="Calibri"/>
      <w:sz w:val="24"/>
      <w:szCs w:val="24"/>
    </w:rPr>
  </w:style>
  <w:style w:type="paragraph" w:styleId="Footer">
    <w:name w:val="footer"/>
    <w:basedOn w:val="Normal"/>
    <w:link w:val="FooterChar"/>
    <w:rsid w:val="005852E3"/>
    <w:pPr>
      <w:tabs>
        <w:tab w:val="center" w:pos="4680"/>
        <w:tab w:val="right" w:pos="9360"/>
      </w:tabs>
    </w:pPr>
  </w:style>
  <w:style w:type="character" w:customStyle="1" w:styleId="FooterChar">
    <w:name w:val="Footer Char"/>
    <w:link w:val="Footer"/>
    <w:rsid w:val="005852E3"/>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12096</Words>
  <Characters>68953</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Appendix 4: Results Framework</vt:lpstr>
    </vt:vector>
  </TitlesOfParts>
  <Company>TOSHIBA</Company>
  <LinksUpToDate>false</LinksUpToDate>
  <CharactersWithSpaces>80888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 Results Framework</dc:title>
  <dc:creator>Beb</dc:creator>
  <cp:lastModifiedBy>unon</cp:lastModifiedBy>
  <cp:revision>2</cp:revision>
  <dcterms:created xsi:type="dcterms:W3CDTF">2012-12-13T13:44:00Z</dcterms:created>
  <dcterms:modified xsi:type="dcterms:W3CDTF">2012-12-13T13:44:00Z</dcterms:modified>
</cp:coreProperties>
</file>