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666" w:rsidRPr="002F3B22" w:rsidRDefault="00647666" w:rsidP="00EF412E">
      <w:pPr>
        <w:framePr w:w="4051" w:h="898" w:hSpace="180" w:wrap="around" w:vAnchor="text" w:hAnchor="page" w:x="3331" w:y="-59"/>
        <w:autoSpaceDE w:val="0"/>
        <w:autoSpaceDN w:val="0"/>
        <w:adjustRightInd w:val="0"/>
        <w:ind w:right="-900"/>
        <w:rPr>
          <w:rFonts w:ascii="Calibri" w:hAnsi="Calibri"/>
          <w:b/>
          <w:bCs/>
          <w:caps/>
          <w:color w:val="000000"/>
          <w:sz w:val="22"/>
          <w:szCs w:val="22"/>
        </w:rPr>
      </w:pPr>
      <w:r w:rsidRPr="002F3B22">
        <w:rPr>
          <w:rFonts w:ascii="Calibri" w:hAnsi="Calibri"/>
          <w:b/>
          <w:bCs/>
          <w:caps/>
          <w:color w:val="000000"/>
          <w:sz w:val="28"/>
          <w:szCs w:val="28"/>
        </w:rPr>
        <w:t xml:space="preserve">request for  </w:t>
      </w:r>
      <w:bookmarkStart w:id="0" w:name="Dropdown2"/>
      <w:r w:rsidR="00831F7F" w:rsidRPr="002F3B22">
        <w:rPr>
          <w:rFonts w:ascii="Calibri" w:hAnsi="Calibri"/>
          <w:b/>
          <w:bCs/>
          <w:caps/>
          <w:color w:val="000000"/>
          <w:sz w:val="28"/>
          <w:szCs w:val="28"/>
        </w:rPr>
        <w:fldChar w:fldCharType="begin">
          <w:ffData>
            <w:name w:val="Dropdown2"/>
            <w:enabled/>
            <w:calcOnExit w:val="0"/>
            <w:ddList>
              <w:result w:val="1"/>
              <w:listEntry w:val="(select decision sought)"/>
              <w:listEntry w:val="CEO APPROVAL"/>
              <w:listEntry w:val="CEO ENDORSEMENT"/>
            </w:ddList>
          </w:ffData>
        </w:fldChar>
      </w:r>
      <w:r w:rsidRPr="002F3B22">
        <w:rPr>
          <w:rFonts w:ascii="Calibri" w:hAnsi="Calibri"/>
          <w:b/>
          <w:bCs/>
          <w:caps/>
          <w:color w:val="000000"/>
          <w:sz w:val="28"/>
          <w:szCs w:val="28"/>
        </w:rPr>
        <w:instrText xml:space="preserve"> FORMDROPDOWN </w:instrText>
      </w:r>
      <w:r w:rsidR="00831F7F">
        <w:rPr>
          <w:rFonts w:ascii="Calibri" w:hAnsi="Calibri"/>
          <w:b/>
          <w:bCs/>
          <w:caps/>
          <w:color w:val="000000"/>
          <w:sz w:val="28"/>
          <w:szCs w:val="28"/>
        </w:rPr>
      </w:r>
      <w:r w:rsidR="00831F7F">
        <w:rPr>
          <w:rFonts w:ascii="Calibri" w:hAnsi="Calibri"/>
          <w:b/>
          <w:bCs/>
          <w:caps/>
          <w:color w:val="000000"/>
          <w:sz w:val="28"/>
          <w:szCs w:val="28"/>
        </w:rPr>
        <w:fldChar w:fldCharType="separate"/>
      </w:r>
      <w:r w:rsidR="00831F7F" w:rsidRPr="002F3B22">
        <w:rPr>
          <w:rFonts w:ascii="Calibri" w:hAnsi="Calibri"/>
          <w:b/>
          <w:bCs/>
          <w:caps/>
          <w:color w:val="000000"/>
          <w:sz w:val="28"/>
          <w:szCs w:val="28"/>
        </w:rPr>
        <w:fldChar w:fldCharType="end"/>
      </w:r>
      <w:bookmarkEnd w:id="0"/>
      <w:r w:rsidRPr="002F3B22">
        <w:rPr>
          <w:rStyle w:val="FootnoteReference"/>
          <w:rFonts w:ascii="Calibri" w:hAnsi="Calibri"/>
          <w:b/>
          <w:bCs/>
          <w:caps/>
          <w:color w:val="000000"/>
          <w:sz w:val="22"/>
          <w:szCs w:val="22"/>
        </w:rPr>
        <w:footnoteReference w:id="1"/>
      </w:r>
    </w:p>
    <w:p w:rsidR="00647666" w:rsidRPr="002F3B22" w:rsidRDefault="00647666" w:rsidP="00EF412E">
      <w:pPr>
        <w:framePr w:w="4051" w:h="898" w:hSpace="180" w:wrap="around" w:vAnchor="text" w:hAnchor="page" w:x="3331" w:y="-59"/>
        <w:autoSpaceDE w:val="0"/>
        <w:autoSpaceDN w:val="0"/>
        <w:adjustRightInd w:val="0"/>
        <w:rPr>
          <w:rFonts w:ascii="Calibri" w:hAnsi="Calibri"/>
          <w:bCs/>
          <w:color w:val="000000"/>
          <w:sz w:val="22"/>
          <w:szCs w:val="22"/>
        </w:rPr>
      </w:pPr>
      <w:bookmarkStart w:id="1" w:name="Dropdown7"/>
      <w:r w:rsidRPr="002F3B22">
        <w:rPr>
          <w:rFonts w:ascii="Calibri" w:hAnsi="Calibri"/>
          <w:b/>
          <w:bCs/>
          <w:smallCaps/>
          <w:color w:val="000000"/>
          <w:sz w:val="22"/>
          <w:szCs w:val="22"/>
        </w:rPr>
        <w:t xml:space="preserve">Project Type: </w:t>
      </w:r>
      <w:bookmarkStart w:id="2" w:name="projectType"/>
      <w:bookmarkEnd w:id="1"/>
      <w:r w:rsidR="00831F7F" w:rsidRPr="002F3B22">
        <w:rPr>
          <w:rFonts w:ascii="Calibri" w:hAnsi="Calibri"/>
          <w:b/>
          <w:bCs/>
          <w:smallCaps/>
          <w:color w:val="000000"/>
          <w:sz w:val="22"/>
          <w:szCs w:val="22"/>
        </w:rPr>
        <w:fldChar w:fldCharType="begin">
          <w:ffData>
            <w:name w:val="projectType"/>
            <w:enabled/>
            <w:calcOnExit w:val="0"/>
            <w:ddList>
              <w:result w:val="1"/>
              <w:listEntry w:val="(choose project type)"/>
              <w:listEntry w:val="Full-sized Project"/>
              <w:listEntry w:val="Medium-sized Project"/>
              <w:listEntry w:val="Non-Expedited Enabling Activity"/>
            </w:ddList>
          </w:ffData>
        </w:fldChar>
      </w:r>
      <w:r w:rsidRPr="002F3B22">
        <w:rPr>
          <w:rFonts w:ascii="Calibri" w:hAnsi="Calibri"/>
          <w:b/>
          <w:bCs/>
          <w:smallCaps/>
          <w:color w:val="000000"/>
          <w:sz w:val="22"/>
          <w:szCs w:val="22"/>
        </w:rPr>
        <w:instrText xml:space="preserve"> FORMDROPDOWN </w:instrText>
      </w:r>
      <w:r w:rsidR="00831F7F">
        <w:rPr>
          <w:rFonts w:ascii="Calibri" w:hAnsi="Calibri"/>
          <w:b/>
          <w:bCs/>
          <w:smallCaps/>
          <w:color w:val="000000"/>
          <w:sz w:val="22"/>
          <w:szCs w:val="22"/>
        </w:rPr>
      </w:r>
      <w:r w:rsidR="00831F7F">
        <w:rPr>
          <w:rFonts w:ascii="Calibri" w:hAnsi="Calibri"/>
          <w:b/>
          <w:bCs/>
          <w:smallCaps/>
          <w:color w:val="000000"/>
          <w:sz w:val="22"/>
          <w:szCs w:val="22"/>
        </w:rPr>
        <w:fldChar w:fldCharType="separate"/>
      </w:r>
      <w:r w:rsidR="00831F7F" w:rsidRPr="002F3B22">
        <w:rPr>
          <w:rFonts w:ascii="Calibri" w:hAnsi="Calibri"/>
          <w:b/>
          <w:bCs/>
          <w:smallCaps/>
          <w:color w:val="000000"/>
          <w:sz w:val="22"/>
          <w:szCs w:val="22"/>
        </w:rPr>
        <w:fldChar w:fldCharType="end"/>
      </w:r>
      <w:bookmarkEnd w:id="2"/>
      <w:r w:rsidRPr="002F3B22">
        <w:rPr>
          <w:rFonts w:ascii="Calibri" w:hAnsi="Calibri"/>
          <w:bCs/>
          <w:smallCaps/>
          <w:color w:val="000000"/>
          <w:sz w:val="22"/>
          <w:szCs w:val="22"/>
        </w:rPr>
        <w:t xml:space="preserve"> </w:t>
      </w:r>
    </w:p>
    <w:p w:rsidR="00647666" w:rsidRPr="002F3B22" w:rsidRDefault="00647666" w:rsidP="00EF412E">
      <w:pPr>
        <w:framePr w:w="4051" w:h="898" w:hSpace="180" w:wrap="around" w:vAnchor="text" w:hAnchor="page" w:x="3331" w:y="-59"/>
        <w:autoSpaceDE w:val="0"/>
        <w:autoSpaceDN w:val="0"/>
        <w:adjustRightInd w:val="0"/>
        <w:rPr>
          <w:rFonts w:ascii="Calibri" w:hAnsi="Calibri"/>
          <w:b/>
          <w:bCs/>
          <w:smallCaps/>
          <w:color w:val="000000"/>
          <w:sz w:val="22"/>
          <w:szCs w:val="22"/>
        </w:rPr>
      </w:pPr>
      <w:r w:rsidRPr="002F3B22">
        <w:rPr>
          <w:rFonts w:ascii="Calibri" w:hAnsi="Calibri"/>
          <w:b/>
          <w:bCs/>
          <w:smallCaps/>
          <w:color w:val="000000"/>
          <w:sz w:val="22"/>
          <w:szCs w:val="22"/>
        </w:rPr>
        <w:t>Type of Trust Fund:</w:t>
      </w:r>
      <w:bookmarkStart w:id="3" w:name="TFType"/>
      <w:r w:rsidR="00831F7F" w:rsidRPr="002F3B22">
        <w:rPr>
          <w:rFonts w:ascii="Calibri" w:hAnsi="Calibri"/>
          <w:b/>
          <w:bCs/>
          <w:smallCaps/>
          <w:color w:val="000000"/>
          <w:sz w:val="22"/>
          <w:szCs w:val="22"/>
        </w:rPr>
        <w:fldChar w:fldCharType="begin">
          <w:ffData>
            <w:name w:val="TFType"/>
            <w:enabled/>
            <w:calcOnExit w:val="0"/>
            <w:ddList>
              <w:result w:val="1"/>
              <w:listEntry w:val="(choose fund type)"/>
              <w:listEntry w:val="GEF Trust Fund"/>
              <w:listEntry w:val="LDCF"/>
              <w:listEntry w:val="SCCF"/>
              <w:listEntry w:val="Multi-Trust Fund"/>
              <w:listEntry w:val="NPIF"/>
            </w:ddList>
          </w:ffData>
        </w:fldChar>
      </w:r>
      <w:r w:rsidRPr="002F3B22">
        <w:rPr>
          <w:rFonts w:ascii="Calibri" w:hAnsi="Calibri"/>
          <w:b/>
          <w:bCs/>
          <w:smallCaps/>
          <w:color w:val="000000"/>
          <w:sz w:val="22"/>
          <w:szCs w:val="22"/>
        </w:rPr>
        <w:instrText xml:space="preserve"> FORMDROPDOWN </w:instrText>
      </w:r>
      <w:r w:rsidR="00831F7F">
        <w:rPr>
          <w:rFonts w:ascii="Calibri" w:hAnsi="Calibri"/>
          <w:b/>
          <w:bCs/>
          <w:smallCaps/>
          <w:color w:val="000000"/>
          <w:sz w:val="22"/>
          <w:szCs w:val="22"/>
        </w:rPr>
      </w:r>
      <w:r w:rsidR="00831F7F">
        <w:rPr>
          <w:rFonts w:ascii="Calibri" w:hAnsi="Calibri"/>
          <w:b/>
          <w:bCs/>
          <w:smallCaps/>
          <w:color w:val="000000"/>
          <w:sz w:val="22"/>
          <w:szCs w:val="22"/>
        </w:rPr>
        <w:fldChar w:fldCharType="separate"/>
      </w:r>
      <w:r w:rsidR="00831F7F" w:rsidRPr="002F3B22">
        <w:rPr>
          <w:rFonts w:ascii="Calibri" w:hAnsi="Calibri"/>
          <w:b/>
          <w:bCs/>
          <w:smallCaps/>
          <w:color w:val="000000"/>
          <w:sz w:val="22"/>
          <w:szCs w:val="22"/>
        </w:rPr>
        <w:fldChar w:fldCharType="end"/>
      </w:r>
      <w:bookmarkEnd w:id="3"/>
    </w:p>
    <w:p w:rsidR="00647666" w:rsidRPr="002F3B22" w:rsidRDefault="00A87F33" w:rsidP="00B20932">
      <w:pPr>
        <w:pStyle w:val="Footer"/>
        <w:tabs>
          <w:tab w:val="clear" w:pos="4320"/>
          <w:tab w:val="clear" w:pos="8640"/>
        </w:tabs>
        <w:rPr>
          <w:rFonts w:ascii="Calibri" w:hAnsi="Calibri"/>
          <w:sz w:val="22"/>
          <w:szCs w:val="22"/>
        </w:rPr>
      </w:pPr>
      <w:r>
        <w:rPr>
          <w:noProof/>
          <w:lang w:val="en-US" w:eastAsia="en-US"/>
        </w:rPr>
        <w:drawing>
          <wp:anchor distT="0" distB="0" distL="114300" distR="114300" simplePos="0" relativeHeight="251658240" behindDoc="0" locked="0" layoutInCell="1" allowOverlap="1">
            <wp:simplePos x="0" y="0"/>
            <wp:positionH relativeFrom="column">
              <wp:posOffset>628650</wp:posOffset>
            </wp:positionH>
            <wp:positionV relativeFrom="paragraph">
              <wp:posOffset>-114300</wp:posOffset>
            </wp:positionV>
            <wp:extent cx="723900" cy="741680"/>
            <wp:effectExtent l="0" t="0" r="0" b="127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741680"/>
                    </a:xfrm>
                    <a:prstGeom prst="rect">
                      <a:avLst/>
                    </a:prstGeom>
                    <a:noFill/>
                  </pic:spPr>
                </pic:pic>
              </a:graphicData>
            </a:graphic>
          </wp:anchor>
        </w:drawing>
      </w:r>
    </w:p>
    <w:p w:rsidR="00647666" w:rsidRPr="002F3B22" w:rsidRDefault="00647666" w:rsidP="00B20932">
      <w:pPr>
        <w:pStyle w:val="Footer"/>
        <w:tabs>
          <w:tab w:val="clear" w:pos="4320"/>
          <w:tab w:val="clear" w:pos="8640"/>
        </w:tabs>
        <w:rPr>
          <w:rFonts w:ascii="Calibri" w:hAnsi="Calibri"/>
          <w:sz w:val="22"/>
          <w:szCs w:val="22"/>
        </w:rPr>
      </w:pPr>
    </w:p>
    <w:p w:rsidR="00647666" w:rsidRPr="002F3B22" w:rsidRDefault="00647666" w:rsidP="00B20932">
      <w:pPr>
        <w:pStyle w:val="Footer"/>
        <w:tabs>
          <w:tab w:val="clear" w:pos="4320"/>
          <w:tab w:val="clear" w:pos="8640"/>
          <w:tab w:val="left" w:pos="360"/>
        </w:tabs>
        <w:ind w:right="110"/>
        <w:rPr>
          <w:rFonts w:ascii="Calibri" w:hAnsi="Calibri"/>
          <w:b/>
          <w:sz w:val="22"/>
          <w:szCs w:val="22"/>
        </w:rPr>
      </w:pPr>
    </w:p>
    <w:p w:rsidR="00647666" w:rsidRPr="002F3B22" w:rsidRDefault="00647666" w:rsidP="00B20932">
      <w:pPr>
        <w:tabs>
          <w:tab w:val="left" w:pos="360"/>
        </w:tabs>
        <w:spacing w:after="80"/>
        <w:ind w:right="-187"/>
        <w:rPr>
          <w:rFonts w:ascii="Calibri" w:hAnsi="Calibri"/>
          <w:b/>
          <w:caps/>
          <w:sz w:val="22"/>
          <w:szCs w:val="22"/>
          <w:u w:val="single"/>
        </w:rPr>
      </w:pPr>
    </w:p>
    <w:p w:rsidR="00647666" w:rsidRPr="002F3B22" w:rsidRDefault="00647666" w:rsidP="00B20932">
      <w:pPr>
        <w:tabs>
          <w:tab w:val="left" w:pos="360"/>
        </w:tabs>
        <w:spacing w:after="80"/>
        <w:ind w:right="-187"/>
        <w:rPr>
          <w:rFonts w:ascii="Calibri" w:hAnsi="Calibri"/>
          <w:b/>
          <w:sz w:val="22"/>
          <w:szCs w:val="22"/>
          <w:u w:val="single"/>
        </w:rPr>
      </w:pPr>
      <w:r w:rsidRPr="002F3B22">
        <w:rPr>
          <w:rFonts w:ascii="Calibri" w:hAnsi="Calibri"/>
          <w:b/>
          <w:caps/>
          <w:sz w:val="22"/>
          <w:szCs w:val="22"/>
          <w:u w:val="single"/>
        </w:rPr>
        <w:t>part i: project information</w:t>
      </w:r>
    </w:p>
    <w:tbl>
      <w:tblPr>
        <w:tblW w:w="49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9"/>
        <w:gridCol w:w="3257"/>
        <w:gridCol w:w="2490"/>
        <w:gridCol w:w="1983"/>
      </w:tblGrid>
      <w:tr w:rsidR="00647666" w:rsidRPr="002F3B22" w:rsidTr="00F5455D">
        <w:tc>
          <w:tcPr>
            <w:tcW w:w="5000" w:type="pct"/>
            <w:gridSpan w:val="4"/>
          </w:tcPr>
          <w:p w:rsidR="00647666" w:rsidRPr="002F3B22" w:rsidRDefault="00647666" w:rsidP="007A21BB">
            <w:pPr>
              <w:rPr>
                <w:rFonts w:ascii="Calibri" w:hAnsi="Calibri"/>
              </w:rPr>
            </w:pPr>
            <w:r w:rsidRPr="002F3B22">
              <w:rPr>
                <w:rFonts w:ascii="Calibri" w:hAnsi="Calibri"/>
                <w:sz w:val="22"/>
                <w:szCs w:val="22"/>
              </w:rPr>
              <w:t xml:space="preserve">Project Title: </w:t>
            </w:r>
            <w:bookmarkStart w:id="4" w:name="ProjectTitle"/>
            <w:r w:rsidR="00831F7F" w:rsidRPr="002F3B22">
              <w:rPr>
                <w:rFonts w:ascii="Calibri" w:hAnsi="Calibri"/>
                <w:sz w:val="22"/>
                <w:szCs w:val="22"/>
              </w:rPr>
              <w:fldChar w:fldCharType="begin">
                <w:ffData>
                  <w:name w:val="ProjectTitle"/>
                  <w:enabled/>
                  <w:calcOnExit w:val="0"/>
                  <w:helpText w:type="text" w:val="Project Title: To avoid redundancy, do not include the country name in the project title "/>
                  <w:textInput/>
                </w:ffData>
              </w:fldChar>
            </w:r>
            <w:r w:rsidRPr="002F3B22">
              <w:rPr>
                <w:rFonts w:ascii="Calibri" w:hAnsi="Calibri"/>
                <w:sz w:val="22"/>
                <w:szCs w:val="22"/>
              </w:rPr>
              <w:instrText xml:space="preserve"> FORMTEXT </w:instrText>
            </w:r>
            <w:r w:rsidR="00831F7F" w:rsidRPr="002F3B22">
              <w:rPr>
                <w:rFonts w:ascii="Calibri" w:hAnsi="Calibri"/>
                <w:sz w:val="22"/>
                <w:szCs w:val="22"/>
              </w:rPr>
            </w:r>
            <w:r w:rsidR="00831F7F" w:rsidRPr="002F3B22">
              <w:rPr>
                <w:rFonts w:ascii="Calibri" w:hAnsi="Calibri"/>
                <w:sz w:val="22"/>
                <w:szCs w:val="22"/>
              </w:rPr>
              <w:fldChar w:fldCharType="separate"/>
            </w:r>
            <w:r w:rsidRPr="002F3B22">
              <w:rPr>
                <w:rFonts w:ascii="Calibri" w:hAnsi="Calibri"/>
                <w:noProof/>
                <w:sz w:val="22"/>
                <w:szCs w:val="22"/>
              </w:rPr>
              <w:t>A Transboundary Waters Assessment Programme: Aquifers, Lake/Reservoir Basins, River Basins, Large Marine Ecosystems, and Open Ocean to catalyze sound environmental  management</w:t>
            </w:r>
            <w:r w:rsidR="00831F7F" w:rsidRPr="002F3B22">
              <w:rPr>
                <w:rFonts w:ascii="Calibri" w:hAnsi="Calibri"/>
                <w:sz w:val="22"/>
                <w:szCs w:val="22"/>
              </w:rPr>
              <w:fldChar w:fldCharType="end"/>
            </w:r>
            <w:bookmarkEnd w:id="4"/>
          </w:p>
        </w:tc>
      </w:tr>
      <w:tr w:rsidR="00647666" w:rsidRPr="002F3B22" w:rsidTr="00F5455D">
        <w:tc>
          <w:tcPr>
            <w:tcW w:w="1421" w:type="pct"/>
          </w:tcPr>
          <w:p w:rsidR="00647666" w:rsidRPr="002F3B22" w:rsidRDefault="00647666" w:rsidP="00B20932">
            <w:pPr>
              <w:rPr>
                <w:rFonts w:ascii="Calibri" w:hAnsi="Calibri"/>
              </w:rPr>
            </w:pPr>
            <w:r w:rsidRPr="002F3B22">
              <w:rPr>
                <w:rFonts w:ascii="Calibri" w:hAnsi="Calibri"/>
                <w:sz w:val="22"/>
                <w:szCs w:val="22"/>
              </w:rPr>
              <w:t>Country(</w:t>
            </w:r>
            <w:proofErr w:type="spellStart"/>
            <w:r w:rsidRPr="002F3B22">
              <w:rPr>
                <w:rFonts w:ascii="Calibri" w:hAnsi="Calibri"/>
                <w:sz w:val="22"/>
                <w:szCs w:val="22"/>
              </w:rPr>
              <w:t>ies</w:t>
            </w:r>
            <w:proofErr w:type="spellEnd"/>
            <w:r w:rsidRPr="002F3B22">
              <w:rPr>
                <w:rFonts w:ascii="Calibri" w:hAnsi="Calibri"/>
                <w:sz w:val="22"/>
                <w:szCs w:val="22"/>
              </w:rPr>
              <w:t>):</w:t>
            </w:r>
          </w:p>
        </w:tc>
        <w:bookmarkStart w:id="5" w:name="countries"/>
        <w:tc>
          <w:tcPr>
            <w:tcW w:w="1508" w:type="pct"/>
          </w:tcPr>
          <w:p w:rsidR="00647666" w:rsidRPr="002F3B22" w:rsidRDefault="00831F7F" w:rsidP="007A21BB">
            <w:pPr>
              <w:rPr>
                <w:rFonts w:ascii="Calibri" w:hAnsi="Calibri"/>
              </w:rPr>
            </w:pPr>
            <w:r w:rsidRPr="002F3B22">
              <w:rPr>
                <w:rFonts w:ascii="Calibri" w:hAnsi="Calibri"/>
                <w:sz w:val="22"/>
                <w:szCs w:val="22"/>
              </w:rPr>
              <w:fldChar w:fldCharType="begin">
                <w:ffData>
                  <w:name w:val="countries"/>
                  <w:enabled/>
                  <w:calcOnExit w:val="0"/>
                  <w:helpText w:type="text" w:val="Country(ies): Name of country; for a regional or global project, list all countries participating.  Where no country is identified, use “Regional” or “Global”, as applicable"/>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rFonts w:ascii="Calibri" w:hAnsi="Calibri"/>
                <w:noProof/>
                <w:sz w:val="22"/>
                <w:szCs w:val="22"/>
              </w:rPr>
              <w:t>Global</w:t>
            </w:r>
            <w:r w:rsidRPr="002F3B22">
              <w:rPr>
                <w:rFonts w:ascii="Calibri" w:hAnsi="Calibri"/>
                <w:sz w:val="22"/>
                <w:szCs w:val="22"/>
              </w:rPr>
              <w:fldChar w:fldCharType="end"/>
            </w:r>
            <w:bookmarkEnd w:id="5"/>
          </w:p>
        </w:tc>
        <w:tc>
          <w:tcPr>
            <w:tcW w:w="1153" w:type="pct"/>
          </w:tcPr>
          <w:p w:rsidR="00647666" w:rsidRPr="002F3B22" w:rsidRDefault="00647666" w:rsidP="00B20932">
            <w:pPr>
              <w:rPr>
                <w:rFonts w:ascii="Calibri" w:hAnsi="Calibri"/>
              </w:rPr>
            </w:pPr>
            <w:r w:rsidRPr="002F3B22">
              <w:rPr>
                <w:rFonts w:ascii="Calibri" w:hAnsi="Calibri"/>
                <w:sz w:val="22"/>
                <w:szCs w:val="22"/>
              </w:rPr>
              <w:t>GEF Project ID:</w:t>
            </w:r>
            <w:r w:rsidRPr="002F3B22">
              <w:rPr>
                <w:rFonts w:ascii="Calibri" w:hAnsi="Calibri"/>
                <w:sz w:val="22"/>
                <w:szCs w:val="22"/>
                <w:vertAlign w:val="superscript"/>
              </w:rPr>
              <w:footnoteReference w:id="2"/>
            </w:r>
          </w:p>
        </w:tc>
        <w:tc>
          <w:tcPr>
            <w:tcW w:w="917" w:type="pct"/>
          </w:tcPr>
          <w:p w:rsidR="00647666" w:rsidRPr="002F3B22" w:rsidRDefault="00647666" w:rsidP="00B20932">
            <w:pPr>
              <w:rPr>
                <w:rFonts w:ascii="Calibri" w:hAnsi="Calibri"/>
              </w:rPr>
            </w:pPr>
            <w:r w:rsidRPr="002F3B22">
              <w:rPr>
                <w:rFonts w:ascii="Calibri" w:hAnsi="Calibri"/>
                <w:sz w:val="22"/>
                <w:szCs w:val="22"/>
              </w:rPr>
              <w:t>4489</w:t>
            </w:r>
          </w:p>
        </w:tc>
      </w:tr>
      <w:tr w:rsidR="00647666" w:rsidRPr="002F3B22" w:rsidTr="00F5455D">
        <w:tc>
          <w:tcPr>
            <w:tcW w:w="1421" w:type="pct"/>
          </w:tcPr>
          <w:p w:rsidR="00647666" w:rsidRPr="002F3B22" w:rsidRDefault="00647666" w:rsidP="00B20932">
            <w:pPr>
              <w:rPr>
                <w:rFonts w:ascii="Calibri" w:hAnsi="Calibri"/>
              </w:rPr>
            </w:pPr>
            <w:r w:rsidRPr="002F3B22">
              <w:rPr>
                <w:rFonts w:ascii="Calibri" w:hAnsi="Calibri"/>
                <w:sz w:val="22"/>
                <w:szCs w:val="22"/>
              </w:rPr>
              <w:t>GEF Agency(</w:t>
            </w:r>
            <w:proofErr w:type="spellStart"/>
            <w:r w:rsidRPr="002F3B22">
              <w:rPr>
                <w:rFonts w:ascii="Calibri" w:hAnsi="Calibri"/>
                <w:sz w:val="22"/>
                <w:szCs w:val="22"/>
              </w:rPr>
              <w:t>ies</w:t>
            </w:r>
            <w:proofErr w:type="spellEnd"/>
            <w:r w:rsidRPr="002F3B22">
              <w:rPr>
                <w:rFonts w:ascii="Calibri" w:hAnsi="Calibri"/>
                <w:sz w:val="22"/>
                <w:szCs w:val="22"/>
              </w:rPr>
              <w:t>):</w:t>
            </w:r>
          </w:p>
        </w:tc>
        <w:bookmarkStart w:id="6" w:name="GEF_IA_01"/>
        <w:tc>
          <w:tcPr>
            <w:tcW w:w="1508" w:type="pct"/>
          </w:tcPr>
          <w:p w:rsidR="00647666" w:rsidRPr="002F3B22" w:rsidRDefault="00831F7F" w:rsidP="0000621F">
            <w:pPr>
              <w:rPr>
                <w:rFonts w:ascii="Calibri" w:hAnsi="Calibri"/>
              </w:rPr>
            </w:pPr>
            <w:r w:rsidRPr="002F3B22">
              <w:rPr>
                <w:rFonts w:ascii="Calibri" w:hAnsi="Calibri"/>
                <w:sz w:val="22"/>
                <w:szCs w:val="22"/>
              </w:rPr>
              <w:fldChar w:fldCharType="begin">
                <w:ffData>
                  <w:name w:val="GEF_IA_01"/>
                  <w:enabled/>
                  <w:calcOnExit w:val="0"/>
                  <w:helpText w:type="text" w:val="GEF Agency(ies):  In the dropdown menu, select the GEF Agency.  For multi-agency projects, select the other agency(ies) from the other pull down menu that is also provided"/>
                  <w:ddList>
                    <w:result w:val="8"/>
                    <w:listEntry w:val="(select)"/>
                    <w:listEntry w:val="AfDB"/>
                    <w:listEntry w:val="AsDB"/>
                    <w:listEntry w:val="EBRD"/>
                    <w:listEntry w:val="FAO"/>
                    <w:listEntry w:val="IADB"/>
                    <w:listEntry w:val="IFAD"/>
                    <w:listEntry w:val="UNDP"/>
                    <w:listEntry w:val="UNEP"/>
                    <w:listEntry w:val="UNIDO"/>
                    <w:listEntry w:val="WB"/>
                  </w:ddList>
                </w:ffData>
              </w:fldChar>
            </w:r>
            <w:r w:rsidR="00647666" w:rsidRPr="002F3B22">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2F3B22">
              <w:rPr>
                <w:rFonts w:ascii="Calibri" w:hAnsi="Calibri"/>
                <w:sz w:val="22"/>
                <w:szCs w:val="22"/>
              </w:rPr>
              <w:fldChar w:fldCharType="end"/>
            </w:r>
            <w:bookmarkEnd w:id="6"/>
            <w:r w:rsidR="00647666" w:rsidRPr="002F3B22">
              <w:rPr>
                <w:rFonts w:ascii="Calibri" w:hAnsi="Calibri"/>
                <w:sz w:val="22"/>
                <w:szCs w:val="22"/>
              </w:rPr>
              <w:t xml:space="preserve">      </w:t>
            </w:r>
            <w:bookmarkStart w:id="7" w:name="GEF_IA_02"/>
            <w:r w:rsidRPr="002F3B22">
              <w:rPr>
                <w:rFonts w:ascii="Calibri" w:hAnsi="Calibri"/>
                <w:sz w:val="22"/>
                <w:szCs w:val="22"/>
              </w:rPr>
              <w:fldChar w:fldCharType="begin">
                <w:ffData>
                  <w:name w:val="GEF_IA_02"/>
                  <w:enabled/>
                  <w:calcOnExit w:val="0"/>
                  <w:helpText w:type="text" w:val="GEF Agency(ies):  In the dropdown menu, select the GEF Agency.  For multi-agency projects, select the other agency(ies) from the other pull down menu that is also provided"/>
                  <w:ddList>
                    <w:listEntry w:val="(select)"/>
                    <w:listEntry w:val="AfDB"/>
                    <w:listEntry w:val="AsDB"/>
                    <w:listEntry w:val="EBRD"/>
                    <w:listEntry w:val="FAO"/>
                    <w:listEntry w:val="IADB"/>
                    <w:listEntry w:val="IFAD"/>
                    <w:listEntry w:val="UNDP"/>
                    <w:listEntry w:val="UNEP"/>
                    <w:listEntry w:val="UNIDO"/>
                    <w:listEntry w:val="WB"/>
                  </w:ddList>
                </w:ffData>
              </w:fldChar>
            </w:r>
            <w:r w:rsidR="00647666" w:rsidRPr="002F3B22">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2F3B22">
              <w:rPr>
                <w:rFonts w:ascii="Calibri" w:hAnsi="Calibri"/>
                <w:sz w:val="22"/>
                <w:szCs w:val="22"/>
              </w:rPr>
              <w:fldChar w:fldCharType="end"/>
            </w:r>
            <w:bookmarkEnd w:id="7"/>
            <w:r w:rsidR="00647666" w:rsidRPr="002F3B22">
              <w:rPr>
                <w:rFonts w:ascii="Calibri" w:hAnsi="Calibri"/>
                <w:sz w:val="22"/>
                <w:szCs w:val="22"/>
              </w:rPr>
              <w:t xml:space="preserve">     </w:t>
            </w:r>
            <w:bookmarkStart w:id="8" w:name="GEF_IA_03"/>
            <w:r w:rsidRPr="002F3B22">
              <w:rPr>
                <w:rFonts w:ascii="Calibri" w:hAnsi="Calibri"/>
                <w:sz w:val="22"/>
                <w:szCs w:val="22"/>
              </w:rPr>
              <w:fldChar w:fldCharType="begin">
                <w:ffData>
                  <w:name w:val="GEF_IA_03"/>
                  <w:enabled/>
                  <w:calcOnExit w:val="0"/>
                  <w:helpText w:type="text" w:val="GEF Agency(ies):  In the dropdown menu, select the GEF Agency.  For multi-agency projects, select the other agency(ies) from the other pull down menu that is also provided"/>
                  <w:ddList>
                    <w:listEntry w:val="(select)"/>
                    <w:listEntry w:val="AfDB"/>
                    <w:listEntry w:val="AsDB"/>
                    <w:listEntry w:val="EBRD"/>
                    <w:listEntry w:val="FAO"/>
                    <w:listEntry w:val="IADB"/>
                    <w:listEntry w:val="IFAD"/>
                    <w:listEntry w:val="UNDP"/>
                    <w:listEntry w:val="UNEP"/>
                    <w:listEntry w:val="UNIDO"/>
                    <w:listEntry w:val="WB"/>
                  </w:ddList>
                </w:ffData>
              </w:fldChar>
            </w:r>
            <w:r w:rsidR="00647666" w:rsidRPr="002F3B22">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2F3B22">
              <w:rPr>
                <w:rFonts w:ascii="Calibri" w:hAnsi="Calibri"/>
                <w:sz w:val="22"/>
                <w:szCs w:val="22"/>
              </w:rPr>
              <w:fldChar w:fldCharType="end"/>
            </w:r>
            <w:bookmarkEnd w:id="8"/>
          </w:p>
        </w:tc>
        <w:tc>
          <w:tcPr>
            <w:tcW w:w="1153" w:type="pct"/>
          </w:tcPr>
          <w:p w:rsidR="00647666" w:rsidRPr="002F3B22" w:rsidRDefault="00647666" w:rsidP="00B20932">
            <w:pPr>
              <w:rPr>
                <w:rFonts w:ascii="Calibri" w:hAnsi="Calibri"/>
              </w:rPr>
            </w:pPr>
            <w:r w:rsidRPr="002F3B22">
              <w:rPr>
                <w:rFonts w:ascii="Calibri" w:hAnsi="Calibri"/>
                <w:sz w:val="22"/>
                <w:szCs w:val="22"/>
              </w:rPr>
              <w:t>GEF Agency Project ID:</w:t>
            </w:r>
          </w:p>
        </w:tc>
        <w:tc>
          <w:tcPr>
            <w:tcW w:w="917" w:type="pct"/>
          </w:tcPr>
          <w:p w:rsidR="00647666" w:rsidRPr="002F3B22" w:rsidRDefault="00647666" w:rsidP="00B20932">
            <w:pPr>
              <w:rPr>
                <w:rFonts w:ascii="Calibri" w:hAnsi="Calibri"/>
              </w:rPr>
            </w:pPr>
            <w:r w:rsidRPr="002F3B22">
              <w:rPr>
                <w:rFonts w:ascii="Calibri" w:hAnsi="Calibri"/>
                <w:sz w:val="22"/>
                <w:szCs w:val="22"/>
              </w:rPr>
              <w:t>00658</w:t>
            </w:r>
          </w:p>
        </w:tc>
      </w:tr>
      <w:tr w:rsidR="00647666" w:rsidRPr="002F3B22" w:rsidTr="00F5455D">
        <w:tc>
          <w:tcPr>
            <w:tcW w:w="1421" w:type="pct"/>
          </w:tcPr>
          <w:p w:rsidR="00647666" w:rsidRPr="002F3B22" w:rsidRDefault="00647666" w:rsidP="00B20932">
            <w:pPr>
              <w:rPr>
                <w:rFonts w:ascii="Calibri" w:hAnsi="Calibri"/>
              </w:rPr>
            </w:pPr>
            <w:r w:rsidRPr="002F3B22">
              <w:rPr>
                <w:rFonts w:ascii="Calibri" w:hAnsi="Calibri"/>
                <w:sz w:val="22"/>
                <w:szCs w:val="22"/>
              </w:rPr>
              <w:t>Other Executing Partner(s):</w:t>
            </w:r>
          </w:p>
        </w:tc>
        <w:bookmarkStart w:id="9" w:name="ExecutingAgency"/>
        <w:tc>
          <w:tcPr>
            <w:tcW w:w="1508" w:type="pct"/>
          </w:tcPr>
          <w:p w:rsidR="00647666" w:rsidRPr="002F3B22" w:rsidRDefault="00831F7F" w:rsidP="00C52CCE">
            <w:pPr>
              <w:rPr>
                <w:rFonts w:ascii="Calibri" w:hAnsi="Calibri"/>
              </w:rPr>
            </w:pPr>
            <w:r w:rsidRPr="002F3B22">
              <w:rPr>
                <w:rFonts w:ascii="Calibri" w:hAnsi="Calibri"/>
                <w:sz w:val="22"/>
                <w:szCs w:val="22"/>
              </w:rPr>
              <w:fldChar w:fldCharType="begin">
                <w:ffData>
                  <w:name w:val="ExecutingAgency"/>
                  <w:enabled/>
                  <w:calcOnExit w:val="0"/>
                  <w:helpText w:type="text" w:val="Other Executing Partners: Provide the name of the local or national government agency that is tasked to execute the project. This is the agency to which the GEF grant is disbursed"/>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rFonts w:ascii="Calibri" w:hAnsi="Calibri"/>
                <w:noProof/>
                <w:sz w:val="22"/>
                <w:szCs w:val="22"/>
              </w:rPr>
              <w:t>UNESCO, ILEC, UNEP-DHI, IOC, UNEP-GRID</w:t>
            </w:r>
            <w:r w:rsidRPr="002F3B22">
              <w:rPr>
                <w:rFonts w:ascii="Calibri" w:hAnsi="Calibri"/>
                <w:sz w:val="22"/>
                <w:szCs w:val="22"/>
              </w:rPr>
              <w:fldChar w:fldCharType="end"/>
            </w:r>
            <w:bookmarkEnd w:id="9"/>
          </w:p>
        </w:tc>
        <w:tc>
          <w:tcPr>
            <w:tcW w:w="1153" w:type="pct"/>
          </w:tcPr>
          <w:p w:rsidR="00647666" w:rsidRDefault="00647666" w:rsidP="00B20932">
            <w:pPr>
              <w:rPr>
                <w:rFonts w:ascii="Calibri" w:hAnsi="Calibri"/>
                <w:sz w:val="22"/>
                <w:szCs w:val="22"/>
              </w:rPr>
            </w:pPr>
            <w:r w:rsidRPr="002F3B22">
              <w:rPr>
                <w:rFonts w:ascii="Calibri" w:hAnsi="Calibri"/>
                <w:sz w:val="22"/>
                <w:szCs w:val="22"/>
              </w:rPr>
              <w:t>Submission Date:</w:t>
            </w:r>
          </w:p>
          <w:p w:rsidR="00900823" w:rsidRPr="002F3B22" w:rsidRDefault="00900823" w:rsidP="00B20932">
            <w:pPr>
              <w:rPr>
                <w:rFonts w:ascii="Calibri" w:hAnsi="Calibri"/>
              </w:rPr>
            </w:pPr>
            <w:r>
              <w:rPr>
                <w:rFonts w:ascii="Calibri" w:hAnsi="Calibri"/>
                <w:sz w:val="22"/>
                <w:szCs w:val="22"/>
              </w:rPr>
              <w:t>Resubmission Date:</w:t>
            </w:r>
          </w:p>
        </w:tc>
        <w:tc>
          <w:tcPr>
            <w:tcW w:w="917" w:type="pct"/>
          </w:tcPr>
          <w:p w:rsidR="00647666" w:rsidRDefault="00647666" w:rsidP="00B20932">
            <w:pPr>
              <w:rPr>
                <w:rFonts w:ascii="Calibri" w:hAnsi="Calibri"/>
                <w:sz w:val="22"/>
                <w:szCs w:val="22"/>
              </w:rPr>
            </w:pPr>
            <w:r w:rsidRPr="002F3B22">
              <w:rPr>
                <w:rFonts w:ascii="Calibri" w:hAnsi="Calibri"/>
                <w:sz w:val="22"/>
                <w:szCs w:val="22"/>
              </w:rPr>
              <w:t>16 November 2012</w:t>
            </w:r>
          </w:p>
          <w:p w:rsidR="00900823" w:rsidRPr="002F3B22" w:rsidRDefault="00900823" w:rsidP="00B20932">
            <w:pPr>
              <w:rPr>
                <w:rFonts w:ascii="Calibri" w:hAnsi="Calibri"/>
              </w:rPr>
            </w:pPr>
            <w:r>
              <w:rPr>
                <w:rFonts w:ascii="Calibri" w:hAnsi="Calibri"/>
                <w:sz w:val="22"/>
                <w:szCs w:val="22"/>
              </w:rPr>
              <w:t>17 December 2012</w:t>
            </w:r>
          </w:p>
        </w:tc>
      </w:tr>
      <w:tr w:rsidR="00647666" w:rsidRPr="002F3B22" w:rsidTr="00F5455D">
        <w:tc>
          <w:tcPr>
            <w:tcW w:w="1421" w:type="pct"/>
          </w:tcPr>
          <w:p w:rsidR="00647666" w:rsidRPr="002F3B22" w:rsidRDefault="00647666" w:rsidP="00B20932">
            <w:pPr>
              <w:rPr>
                <w:rFonts w:ascii="Calibri" w:hAnsi="Calibri"/>
              </w:rPr>
            </w:pPr>
            <w:r w:rsidRPr="002F3B22">
              <w:rPr>
                <w:rFonts w:ascii="Calibri" w:hAnsi="Calibri"/>
                <w:sz w:val="22"/>
                <w:szCs w:val="22"/>
              </w:rPr>
              <w:t>GEF Focal Area (s):</w:t>
            </w:r>
          </w:p>
        </w:tc>
        <w:bookmarkStart w:id="10" w:name="focalArea"/>
        <w:tc>
          <w:tcPr>
            <w:tcW w:w="1508" w:type="pct"/>
          </w:tcPr>
          <w:p w:rsidR="00647666" w:rsidRPr="002F3B22" w:rsidRDefault="00831F7F" w:rsidP="00B20932">
            <w:pPr>
              <w:rPr>
                <w:rFonts w:ascii="Calibri" w:hAnsi="Calibri"/>
              </w:rPr>
            </w:pPr>
            <w:r w:rsidRPr="002F3B22">
              <w:rPr>
                <w:rFonts w:ascii="Calibri" w:hAnsi="Calibri"/>
                <w:sz w:val="22"/>
                <w:szCs w:val="22"/>
              </w:rPr>
              <w:fldChar w:fldCharType="begin">
                <w:ffData>
                  <w:name w:val="focalArea"/>
                  <w:enabled/>
                  <w:calcOnExit w:val="0"/>
                  <w:ddList>
                    <w:result w:val="3"/>
                    <w:listEntry w:val="(Select)"/>
                    <w:listEntry w:val="Biodiversity"/>
                    <w:listEntry w:val="Climate Change"/>
                    <w:listEntry w:val="International Waters"/>
                    <w:listEntry w:val="Land Degradation"/>
                    <w:listEntry w:val="Ozone Depletion Substances"/>
                    <w:listEntry w:val="Persistent Organic Pollutants"/>
                    <w:listEntry w:val="Multifocal Area"/>
                  </w:ddList>
                </w:ffData>
              </w:fldChar>
            </w:r>
            <w:r w:rsidR="00647666" w:rsidRPr="002F3B22">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2F3B22">
              <w:rPr>
                <w:rFonts w:ascii="Calibri" w:hAnsi="Calibri"/>
                <w:sz w:val="22"/>
                <w:szCs w:val="22"/>
              </w:rPr>
              <w:fldChar w:fldCharType="end"/>
            </w:r>
            <w:bookmarkEnd w:id="10"/>
          </w:p>
        </w:tc>
        <w:tc>
          <w:tcPr>
            <w:tcW w:w="1153" w:type="pct"/>
          </w:tcPr>
          <w:p w:rsidR="00647666" w:rsidRPr="002F3B22" w:rsidRDefault="00647666" w:rsidP="00B20932">
            <w:pPr>
              <w:rPr>
                <w:rFonts w:ascii="Calibri" w:hAnsi="Calibri"/>
              </w:rPr>
            </w:pPr>
            <w:r w:rsidRPr="002F3B22">
              <w:rPr>
                <w:rFonts w:ascii="Calibri" w:hAnsi="Calibri"/>
                <w:sz w:val="22"/>
                <w:szCs w:val="22"/>
              </w:rPr>
              <w:t>Project Duration(Months)</w:t>
            </w:r>
          </w:p>
        </w:tc>
        <w:bookmarkStart w:id="11" w:name="ProjectDuration"/>
        <w:tc>
          <w:tcPr>
            <w:tcW w:w="917" w:type="pct"/>
          </w:tcPr>
          <w:p w:rsidR="00647666" w:rsidRPr="002F3B22" w:rsidRDefault="00831F7F" w:rsidP="00B7433A">
            <w:pPr>
              <w:rPr>
                <w:rFonts w:ascii="Calibri" w:hAnsi="Calibri"/>
              </w:rPr>
            </w:pPr>
            <w:r w:rsidRPr="002F3B22">
              <w:rPr>
                <w:rFonts w:ascii="Calibri" w:hAnsi="Calibri"/>
                <w:sz w:val="22"/>
                <w:szCs w:val="22"/>
              </w:rPr>
              <w:fldChar w:fldCharType="begin">
                <w:ffData>
                  <w:name w:val="ProjectDuration"/>
                  <w:enabled/>
                  <w:calcOnExit w:val="0"/>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rFonts w:ascii="Calibri" w:hAnsi="Calibri"/>
                <w:sz w:val="22"/>
                <w:szCs w:val="22"/>
              </w:rPr>
              <w:t>24</w:t>
            </w:r>
            <w:r w:rsidRPr="002F3B22">
              <w:rPr>
                <w:rFonts w:ascii="Calibri" w:hAnsi="Calibri"/>
                <w:sz w:val="22"/>
                <w:szCs w:val="22"/>
              </w:rPr>
              <w:fldChar w:fldCharType="end"/>
            </w:r>
            <w:bookmarkEnd w:id="11"/>
          </w:p>
        </w:tc>
      </w:tr>
      <w:tr w:rsidR="00647666" w:rsidRPr="002F3B22" w:rsidTr="00F5455D">
        <w:tc>
          <w:tcPr>
            <w:tcW w:w="1421" w:type="pct"/>
          </w:tcPr>
          <w:p w:rsidR="00647666" w:rsidRPr="002F3B22" w:rsidRDefault="00647666" w:rsidP="00B20932">
            <w:pPr>
              <w:rPr>
                <w:rFonts w:ascii="Calibri" w:hAnsi="Calibri"/>
              </w:rPr>
            </w:pPr>
            <w:r w:rsidRPr="002F3B22">
              <w:rPr>
                <w:rFonts w:ascii="Calibri" w:hAnsi="Calibri"/>
                <w:sz w:val="22"/>
                <w:szCs w:val="22"/>
              </w:rPr>
              <w:t>Name of Parent Program (if applicable):</w:t>
            </w:r>
          </w:p>
          <w:p w:rsidR="00647666" w:rsidRPr="002F3B22" w:rsidRDefault="00647666" w:rsidP="004B6CD9">
            <w:pPr>
              <w:numPr>
                <w:ilvl w:val="0"/>
                <w:numId w:val="24"/>
              </w:numPr>
              <w:ind w:left="0"/>
              <w:rPr>
                <w:rFonts w:ascii="Calibri" w:hAnsi="Calibri"/>
              </w:rPr>
            </w:pPr>
            <w:r w:rsidRPr="002F3B22">
              <w:rPr>
                <w:rFonts w:ascii="Calibri" w:hAnsi="Calibri"/>
                <w:sz w:val="22"/>
                <w:szCs w:val="22"/>
              </w:rPr>
              <w:t xml:space="preserve">For SFM/REDD+ </w:t>
            </w:r>
            <w:bookmarkStart w:id="12" w:name="CheckSFM"/>
            <w:r w:rsidR="00831F7F" w:rsidRPr="002F3B22">
              <w:rPr>
                <w:rFonts w:ascii="Calibri" w:hAnsi="Calibri"/>
                <w:sz w:val="22"/>
                <w:szCs w:val="22"/>
              </w:rPr>
              <w:fldChar w:fldCharType="begin">
                <w:ffData>
                  <w:name w:val="CheckSFM"/>
                  <w:enabled/>
                  <w:calcOnExit w:val="0"/>
                  <w:checkBox>
                    <w:sizeAuto/>
                    <w:default w:val="0"/>
                  </w:checkBox>
                </w:ffData>
              </w:fldChar>
            </w:r>
            <w:r w:rsidRPr="002F3B22">
              <w:rPr>
                <w:rFonts w:ascii="Calibri" w:hAnsi="Calibri"/>
                <w:sz w:val="22"/>
                <w:szCs w:val="22"/>
              </w:rPr>
              <w:instrText xml:space="preserve"> FORMCHECKBOX </w:instrText>
            </w:r>
            <w:r w:rsidR="00831F7F">
              <w:rPr>
                <w:rFonts w:ascii="Calibri" w:hAnsi="Calibri"/>
                <w:sz w:val="22"/>
                <w:szCs w:val="22"/>
              </w:rPr>
            </w:r>
            <w:r w:rsidR="00831F7F">
              <w:rPr>
                <w:rFonts w:ascii="Calibri" w:hAnsi="Calibri"/>
                <w:sz w:val="22"/>
                <w:szCs w:val="22"/>
              </w:rPr>
              <w:fldChar w:fldCharType="separate"/>
            </w:r>
            <w:r w:rsidR="00831F7F" w:rsidRPr="002F3B22">
              <w:rPr>
                <w:rFonts w:ascii="Calibri" w:hAnsi="Calibri"/>
                <w:sz w:val="22"/>
                <w:szCs w:val="22"/>
              </w:rPr>
              <w:fldChar w:fldCharType="end"/>
            </w:r>
            <w:bookmarkEnd w:id="12"/>
          </w:p>
        </w:tc>
        <w:bookmarkStart w:id="13" w:name="ParentProjectName"/>
        <w:tc>
          <w:tcPr>
            <w:tcW w:w="1508" w:type="pct"/>
          </w:tcPr>
          <w:p w:rsidR="00647666" w:rsidRPr="002F3B22" w:rsidRDefault="00831F7F" w:rsidP="00B7433A">
            <w:pPr>
              <w:rPr>
                <w:rFonts w:ascii="Calibri" w:hAnsi="Calibri"/>
              </w:rPr>
            </w:pPr>
            <w:r w:rsidRPr="002F3B22">
              <w:rPr>
                <w:rFonts w:ascii="Calibri" w:hAnsi="Calibri"/>
                <w:sz w:val="22"/>
                <w:szCs w:val="22"/>
              </w:rPr>
              <w:fldChar w:fldCharType="begin">
                <w:ffData>
                  <w:name w:val="ParentProjectName"/>
                  <w:enabled/>
                  <w:calcOnExit w:val="0"/>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rFonts w:ascii="Calibri" w:hAnsi="Calibri"/>
                <w:noProof/>
                <w:sz w:val="22"/>
                <w:szCs w:val="22"/>
              </w:rPr>
              <w:t>N/A</w:t>
            </w:r>
            <w:r w:rsidRPr="002F3B22">
              <w:rPr>
                <w:rFonts w:ascii="Calibri" w:hAnsi="Calibri"/>
                <w:sz w:val="22"/>
                <w:szCs w:val="22"/>
              </w:rPr>
              <w:fldChar w:fldCharType="end"/>
            </w:r>
            <w:bookmarkEnd w:id="13"/>
          </w:p>
        </w:tc>
        <w:tc>
          <w:tcPr>
            <w:tcW w:w="1153" w:type="pct"/>
          </w:tcPr>
          <w:p w:rsidR="00647666" w:rsidRPr="002F3B22" w:rsidRDefault="00647666" w:rsidP="00B20932">
            <w:pPr>
              <w:rPr>
                <w:rFonts w:ascii="Calibri" w:hAnsi="Calibri"/>
              </w:rPr>
            </w:pPr>
            <w:r w:rsidRPr="002F3B22">
              <w:rPr>
                <w:rFonts w:ascii="Calibri" w:hAnsi="Calibri"/>
                <w:sz w:val="22"/>
                <w:szCs w:val="22"/>
              </w:rPr>
              <w:t>Agency Fee ($):</w:t>
            </w:r>
          </w:p>
        </w:tc>
        <w:tc>
          <w:tcPr>
            <w:tcW w:w="917" w:type="pct"/>
          </w:tcPr>
          <w:p w:rsidR="00647666" w:rsidRPr="002F3B22" w:rsidRDefault="00647666" w:rsidP="00B20932">
            <w:pPr>
              <w:rPr>
                <w:rFonts w:ascii="Calibri" w:hAnsi="Calibri"/>
              </w:rPr>
            </w:pPr>
            <w:r w:rsidRPr="002F3B22">
              <w:rPr>
                <w:rFonts w:ascii="Calibri" w:hAnsi="Calibri"/>
                <w:sz w:val="22"/>
                <w:szCs w:val="22"/>
              </w:rPr>
              <w:t>500,000</w:t>
            </w:r>
          </w:p>
        </w:tc>
      </w:tr>
    </w:tbl>
    <w:p w:rsidR="00647666" w:rsidRPr="002F3B22" w:rsidRDefault="00647666" w:rsidP="00B07A0F">
      <w:pPr>
        <w:pStyle w:val="Footer"/>
        <w:numPr>
          <w:ilvl w:val="0"/>
          <w:numId w:val="7"/>
        </w:numPr>
        <w:tabs>
          <w:tab w:val="clear" w:pos="4320"/>
          <w:tab w:val="clear" w:pos="8640"/>
          <w:tab w:val="left" w:pos="360"/>
        </w:tabs>
        <w:spacing w:before="240" w:after="80"/>
        <w:ind w:left="0" w:firstLine="0"/>
        <w:rPr>
          <w:rFonts w:ascii="Calibri" w:hAnsi="Calibri"/>
          <w:b/>
          <w:smallCaps/>
          <w:sz w:val="22"/>
          <w:szCs w:val="22"/>
        </w:rPr>
      </w:pPr>
      <w:r w:rsidRPr="00B07A0F">
        <w:rPr>
          <w:rFonts w:ascii="Calibri" w:hAnsi="Calibri"/>
          <w:b/>
          <w:smallCaps/>
          <w:sz w:val="22"/>
          <w:szCs w:val="22"/>
        </w:rPr>
        <w:t>Focal Area Strategy framework</w:t>
      </w:r>
      <w:r w:rsidRPr="002F3B22">
        <w:rPr>
          <w:rStyle w:val="FootnoteReference"/>
          <w:rFonts w:ascii="Calibri" w:hAnsi="Calibri"/>
          <w:b/>
          <w:smallCaps/>
          <w:sz w:val="22"/>
          <w:szCs w:val="22"/>
        </w:rPr>
        <w:footnoteReference w:id="3"/>
      </w:r>
    </w:p>
    <w:tbl>
      <w:tblPr>
        <w:tblW w:w="49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2"/>
        <w:gridCol w:w="2888"/>
        <w:gridCol w:w="2912"/>
        <w:gridCol w:w="856"/>
        <w:gridCol w:w="1431"/>
        <w:gridCol w:w="1528"/>
      </w:tblGrid>
      <w:tr w:rsidR="00647666" w:rsidRPr="002F3B22" w:rsidTr="00B07A0F">
        <w:trPr>
          <w:trHeight w:val="260"/>
        </w:trPr>
        <w:tc>
          <w:tcPr>
            <w:tcW w:w="539" w:type="pct"/>
            <w:shd w:val="clear" w:color="auto" w:fill="95B3D7"/>
            <w:vAlign w:val="center"/>
          </w:tcPr>
          <w:p w:rsidR="00647666" w:rsidRPr="002F3B22" w:rsidRDefault="00647666" w:rsidP="003918FA">
            <w:pPr>
              <w:pStyle w:val="Heading3"/>
              <w:ind w:left="72"/>
              <w:jc w:val="center"/>
              <w:rPr>
                <w:rFonts w:ascii="Calibri" w:hAnsi="Calibri"/>
                <w:bCs w:val="0"/>
                <w:iCs/>
                <w:color w:val="000000"/>
                <w:sz w:val="20"/>
                <w:szCs w:val="20"/>
              </w:rPr>
            </w:pPr>
            <w:r w:rsidRPr="002F3B22">
              <w:rPr>
                <w:rFonts w:ascii="Calibri" w:hAnsi="Calibri"/>
                <w:bCs w:val="0"/>
                <w:iCs/>
                <w:color w:val="000000"/>
                <w:sz w:val="20"/>
                <w:szCs w:val="20"/>
              </w:rPr>
              <w:t>Focal Area Objectives</w:t>
            </w:r>
          </w:p>
        </w:tc>
        <w:tc>
          <w:tcPr>
            <w:tcW w:w="1340" w:type="pct"/>
            <w:shd w:val="clear" w:color="auto" w:fill="95B3D7"/>
            <w:vAlign w:val="center"/>
          </w:tcPr>
          <w:p w:rsidR="00647666" w:rsidRPr="002F3B22" w:rsidRDefault="00647666" w:rsidP="003918FA">
            <w:pPr>
              <w:pStyle w:val="Heading3"/>
              <w:ind w:left="72"/>
              <w:jc w:val="center"/>
              <w:rPr>
                <w:rFonts w:ascii="Calibri" w:hAnsi="Calibri"/>
                <w:bCs w:val="0"/>
                <w:iCs/>
                <w:color w:val="000000"/>
                <w:sz w:val="20"/>
                <w:szCs w:val="20"/>
              </w:rPr>
            </w:pPr>
            <w:r w:rsidRPr="002F3B22">
              <w:rPr>
                <w:rFonts w:ascii="Calibri" w:hAnsi="Calibri"/>
                <w:bCs w:val="0"/>
                <w:iCs/>
                <w:color w:val="000000"/>
                <w:sz w:val="20"/>
                <w:szCs w:val="20"/>
              </w:rPr>
              <w:t>Expected FA Outcomes</w:t>
            </w:r>
          </w:p>
        </w:tc>
        <w:tc>
          <w:tcPr>
            <w:tcW w:w="1351" w:type="pct"/>
            <w:shd w:val="clear" w:color="auto" w:fill="95B3D7"/>
            <w:vAlign w:val="center"/>
          </w:tcPr>
          <w:p w:rsidR="00647666" w:rsidRPr="002F3B22" w:rsidRDefault="00647666" w:rsidP="003918FA">
            <w:pPr>
              <w:pStyle w:val="Heading3"/>
              <w:ind w:left="72"/>
              <w:jc w:val="center"/>
              <w:rPr>
                <w:rFonts w:ascii="Calibri" w:hAnsi="Calibri"/>
                <w:bCs w:val="0"/>
                <w:iCs/>
                <w:color w:val="000000"/>
                <w:sz w:val="20"/>
                <w:szCs w:val="20"/>
              </w:rPr>
            </w:pPr>
            <w:r w:rsidRPr="002F3B22">
              <w:rPr>
                <w:rFonts w:ascii="Calibri" w:hAnsi="Calibri"/>
                <w:bCs w:val="0"/>
                <w:iCs/>
                <w:color w:val="000000"/>
                <w:sz w:val="20"/>
                <w:szCs w:val="20"/>
              </w:rPr>
              <w:t>Expected FA Outputs</w:t>
            </w:r>
          </w:p>
        </w:tc>
        <w:tc>
          <w:tcPr>
            <w:tcW w:w="397" w:type="pct"/>
            <w:shd w:val="clear" w:color="auto" w:fill="95B3D7"/>
          </w:tcPr>
          <w:p w:rsidR="00647666" w:rsidRPr="002F3B22" w:rsidRDefault="00647666" w:rsidP="003918FA">
            <w:pPr>
              <w:pStyle w:val="Heading3"/>
              <w:jc w:val="center"/>
              <w:rPr>
                <w:rFonts w:ascii="Calibri" w:hAnsi="Calibri"/>
                <w:bCs w:val="0"/>
                <w:iCs/>
                <w:color w:val="000000"/>
                <w:sz w:val="20"/>
                <w:szCs w:val="20"/>
              </w:rPr>
            </w:pPr>
            <w:r w:rsidRPr="002F3B22">
              <w:rPr>
                <w:rFonts w:ascii="Calibri" w:hAnsi="Calibri"/>
                <w:bCs w:val="0"/>
                <w:iCs/>
                <w:color w:val="000000"/>
                <w:sz w:val="20"/>
                <w:szCs w:val="20"/>
              </w:rPr>
              <w:t>Trust Fund</w:t>
            </w:r>
          </w:p>
        </w:tc>
        <w:tc>
          <w:tcPr>
            <w:tcW w:w="664" w:type="pct"/>
            <w:shd w:val="clear" w:color="auto" w:fill="95B3D7"/>
            <w:vAlign w:val="center"/>
          </w:tcPr>
          <w:p w:rsidR="00647666" w:rsidRPr="002F3B22" w:rsidRDefault="00647666" w:rsidP="003918FA">
            <w:pPr>
              <w:pStyle w:val="Heading3"/>
              <w:jc w:val="center"/>
              <w:rPr>
                <w:rFonts w:ascii="Calibri" w:hAnsi="Calibri"/>
                <w:bCs w:val="0"/>
                <w:iCs/>
                <w:color w:val="000000"/>
                <w:sz w:val="20"/>
                <w:szCs w:val="20"/>
              </w:rPr>
            </w:pPr>
            <w:r w:rsidRPr="002F3B22">
              <w:rPr>
                <w:rFonts w:ascii="Calibri" w:hAnsi="Calibri"/>
                <w:bCs w:val="0"/>
                <w:iCs/>
                <w:color w:val="000000"/>
                <w:sz w:val="20"/>
                <w:szCs w:val="20"/>
              </w:rPr>
              <w:t xml:space="preserve">  </w:t>
            </w:r>
          </w:p>
          <w:p w:rsidR="00647666" w:rsidRPr="002F3B22" w:rsidRDefault="00647666" w:rsidP="003918FA">
            <w:pPr>
              <w:pStyle w:val="Heading3"/>
              <w:jc w:val="center"/>
              <w:rPr>
                <w:rFonts w:ascii="Calibri" w:hAnsi="Calibri"/>
                <w:bCs w:val="0"/>
                <w:iCs/>
                <w:color w:val="000000"/>
                <w:sz w:val="20"/>
                <w:szCs w:val="20"/>
              </w:rPr>
            </w:pPr>
            <w:r w:rsidRPr="002F3B22">
              <w:rPr>
                <w:rFonts w:ascii="Calibri" w:hAnsi="Calibri"/>
                <w:bCs w:val="0"/>
                <w:iCs/>
                <w:color w:val="000000"/>
                <w:sz w:val="20"/>
                <w:szCs w:val="20"/>
              </w:rPr>
              <w:t>Grant Amount</w:t>
            </w:r>
          </w:p>
          <w:p w:rsidR="00647666" w:rsidRPr="002F3B22" w:rsidRDefault="00647666" w:rsidP="003918FA">
            <w:pPr>
              <w:pStyle w:val="Heading3"/>
              <w:jc w:val="center"/>
              <w:rPr>
                <w:rFonts w:ascii="Calibri" w:hAnsi="Calibri"/>
                <w:bCs w:val="0"/>
                <w:iCs/>
                <w:color w:val="000000"/>
                <w:sz w:val="20"/>
                <w:szCs w:val="20"/>
              </w:rPr>
            </w:pPr>
            <w:r w:rsidRPr="002F3B22">
              <w:rPr>
                <w:rFonts w:ascii="Calibri" w:hAnsi="Calibri"/>
                <w:bCs w:val="0"/>
                <w:iCs/>
                <w:color w:val="000000"/>
                <w:sz w:val="20"/>
                <w:szCs w:val="20"/>
              </w:rPr>
              <w:t xml:space="preserve">($) </w:t>
            </w:r>
          </w:p>
        </w:tc>
        <w:tc>
          <w:tcPr>
            <w:tcW w:w="709" w:type="pct"/>
            <w:shd w:val="clear" w:color="auto" w:fill="95B3D7"/>
            <w:vAlign w:val="center"/>
          </w:tcPr>
          <w:p w:rsidR="00647666" w:rsidRPr="002F3B22" w:rsidRDefault="00647666" w:rsidP="003918FA">
            <w:pPr>
              <w:pStyle w:val="Heading3"/>
              <w:jc w:val="center"/>
              <w:rPr>
                <w:rFonts w:ascii="Calibri" w:hAnsi="Calibri"/>
                <w:bCs w:val="0"/>
                <w:iCs/>
                <w:color w:val="000000"/>
                <w:sz w:val="20"/>
                <w:szCs w:val="20"/>
              </w:rPr>
            </w:pPr>
            <w:r w:rsidRPr="002F3B22">
              <w:rPr>
                <w:rFonts w:ascii="Calibri" w:hAnsi="Calibri"/>
                <w:bCs w:val="0"/>
                <w:iCs/>
                <w:color w:val="000000"/>
                <w:sz w:val="20"/>
                <w:szCs w:val="20"/>
              </w:rPr>
              <w:t>Co-financing</w:t>
            </w:r>
          </w:p>
          <w:p w:rsidR="00647666" w:rsidRPr="002F3B22" w:rsidRDefault="00647666" w:rsidP="003918FA">
            <w:pPr>
              <w:pStyle w:val="Heading3"/>
              <w:jc w:val="center"/>
              <w:rPr>
                <w:rFonts w:ascii="Calibri" w:hAnsi="Calibri"/>
                <w:bCs w:val="0"/>
                <w:iCs/>
                <w:color w:val="000000"/>
                <w:sz w:val="20"/>
                <w:szCs w:val="20"/>
              </w:rPr>
            </w:pPr>
            <w:r w:rsidRPr="002F3B22">
              <w:rPr>
                <w:rFonts w:ascii="Calibri" w:hAnsi="Calibri"/>
                <w:bCs w:val="0"/>
                <w:iCs/>
                <w:color w:val="000000"/>
                <w:sz w:val="20"/>
                <w:szCs w:val="20"/>
              </w:rPr>
              <w:t xml:space="preserve">($) </w:t>
            </w:r>
          </w:p>
        </w:tc>
      </w:tr>
      <w:bookmarkStart w:id="14" w:name="focalAreaObj_01"/>
      <w:tr w:rsidR="00647666" w:rsidRPr="002F3B22" w:rsidTr="00B07A0F">
        <w:tc>
          <w:tcPr>
            <w:tcW w:w="539" w:type="pct"/>
            <w:shd w:val="clear" w:color="auto" w:fill="FFFFFF"/>
          </w:tcPr>
          <w:p w:rsidR="00647666" w:rsidRPr="002F3B22" w:rsidRDefault="00831F7F" w:rsidP="003918FA">
            <w:pPr>
              <w:rPr>
                <w:rFonts w:ascii="Calibri" w:hAnsi="Calibri"/>
                <w:sz w:val="20"/>
                <w:szCs w:val="20"/>
              </w:rPr>
            </w:pPr>
            <w:r w:rsidRPr="002F3B22">
              <w:rPr>
                <w:rFonts w:ascii="Calibri" w:hAnsi="Calibri"/>
                <w:sz w:val="20"/>
                <w:szCs w:val="20"/>
              </w:rPr>
              <w:fldChar w:fldCharType="begin">
                <w:ffData>
                  <w:name w:val="focalAreaObj_01"/>
                  <w:enabled/>
                  <w:calcOnExit w:val="0"/>
                  <w:ddList>
                    <w:result w:val="10"/>
                    <w:listEntry w:val="(select)"/>
                    <w:listEntry w:val="CCM-1"/>
                    <w:listEntry w:val="CCM-2"/>
                    <w:listEntry w:val="CCM-3"/>
                    <w:listEntry w:val="CCM-4"/>
                    <w:listEntry w:val="CCM-5"/>
                    <w:listEntry w:val="CCM-6"/>
                    <w:listEntry w:val="CCA-1"/>
                    <w:listEntry w:val="CCA-2"/>
                    <w:listEntry w:val="CCA-3"/>
                    <w:listEntry w:val="IW-1"/>
                    <w:listEntry w:val="IW-2"/>
                    <w:listEntry w:val="IW-3"/>
                    <w:listEntry w:val="IW-4"/>
                  </w:ddList>
                </w:ffData>
              </w:fldChar>
            </w:r>
            <w:r w:rsidR="00647666" w:rsidRPr="002F3B22">
              <w:rPr>
                <w:rFonts w:ascii="Calibri" w:hAnsi="Calibri"/>
                <w:sz w:val="20"/>
                <w:szCs w:val="20"/>
              </w:rPr>
              <w:instrText xml:space="preserve"> FORMDROPDOWN </w:instrText>
            </w:r>
            <w:r>
              <w:rPr>
                <w:rFonts w:ascii="Calibri" w:hAnsi="Calibri"/>
                <w:sz w:val="20"/>
                <w:szCs w:val="20"/>
              </w:rPr>
            </w:r>
            <w:r>
              <w:rPr>
                <w:rFonts w:ascii="Calibri" w:hAnsi="Calibri"/>
                <w:sz w:val="20"/>
                <w:szCs w:val="20"/>
              </w:rPr>
              <w:fldChar w:fldCharType="separate"/>
            </w:r>
            <w:r w:rsidRPr="002F3B22">
              <w:rPr>
                <w:rFonts w:ascii="Calibri" w:hAnsi="Calibri"/>
                <w:sz w:val="20"/>
                <w:szCs w:val="20"/>
              </w:rPr>
              <w:fldChar w:fldCharType="end"/>
            </w:r>
            <w:bookmarkEnd w:id="14"/>
            <w:r w:rsidR="00647666" w:rsidRPr="002F3B22">
              <w:rPr>
                <w:rFonts w:ascii="Calibri" w:hAnsi="Calibri"/>
                <w:sz w:val="20"/>
                <w:szCs w:val="20"/>
              </w:rPr>
              <w:t xml:space="preserve">   </w:t>
            </w:r>
            <w:bookmarkStart w:id="15" w:name="sec_fa_obj_01"/>
            <w:r w:rsidRPr="002F3B22">
              <w:rPr>
                <w:rFonts w:ascii="Calibri" w:hAnsi="Calibri"/>
                <w:sz w:val="20"/>
                <w:szCs w:val="20"/>
              </w:rPr>
              <w:fldChar w:fldCharType="begin">
                <w:ffData>
                  <w:name w:val="sec_fa_obj_01"/>
                  <w:enabled/>
                  <w:calcOnExit w:val="0"/>
                  <w:ddList>
                    <w:listEntry w:val="(select)"/>
                    <w:listEntry w:val="BD-1"/>
                    <w:listEntry w:val="BD-2"/>
                    <w:listEntry w:val="BD-3"/>
                    <w:listEntry w:val="BD-4"/>
                    <w:listEntry w:val="BD-5"/>
                    <w:listEntry w:val="LD-1"/>
                    <w:listEntry w:val="LD-2"/>
                    <w:listEntry w:val="LD-3"/>
                    <w:listEntry w:val="LD-4"/>
                    <w:listEntry w:val="CHEM-1"/>
                    <w:listEntry w:val="CHEM-2"/>
                    <w:listEntry w:val="CHEM-3"/>
                    <w:listEntry w:val="CHEM-4"/>
                    <w:listEntry w:val="SFM/REDD-1"/>
                    <w:listEntry w:val="SFM/REDD-2"/>
                    <w:listEntry w:val="CD-1"/>
                    <w:listEntry w:val="CD-2"/>
                    <w:listEntry w:val="CD-3"/>
                    <w:listEntry w:val="CD-4"/>
                    <w:listEntry w:val="CD-5"/>
                    <w:listEntry w:val="SGP"/>
                  </w:ddList>
                </w:ffData>
              </w:fldChar>
            </w:r>
            <w:r w:rsidR="00647666" w:rsidRPr="002F3B22">
              <w:rPr>
                <w:rFonts w:ascii="Calibri" w:hAnsi="Calibri"/>
                <w:sz w:val="20"/>
                <w:szCs w:val="20"/>
              </w:rPr>
              <w:instrText xml:space="preserve"> FORMDROPDOWN </w:instrText>
            </w:r>
            <w:r>
              <w:rPr>
                <w:rFonts w:ascii="Calibri" w:hAnsi="Calibri"/>
                <w:sz w:val="20"/>
                <w:szCs w:val="20"/>
              </w:rPr>
            </w:r>
            <w:r>
              <w:rPr>
                <w:rFonts w:ascii="Calibri" w:hAnsi="Calibri"/>
                <w:sz w:val="20"/>
                <w:szCs w:val="20"/>
              </w:rPr>
              <w:fldChar w:fldCharType="separate"/>
            </w:r>
            <w:r w:rsidRPr="002F3B22">
              <w:rPr>
                <w:rFonts w:ascii="Calibri" w:hAnsi="Calibri"/>
                <w:sz w:val="20"/>
                <w:szCs w:val="20"/>
              </w:rPr>
              <w:fldChar w:fldCharType="end"/>
            </w:r>
            <w:bookmarkEnd w:id="15"/>
          </w:p>
        </w:tc>
        <w:bookmarkStart w:id="16" w:name="expFAoutcomes_01"/>
        <w:tc>
          <w:tcPr>
            <w:tcW w:w="1340" w:type="pct"/>
            <w:shd w:val="clear" w:color="auto" w:fill="FFFFFF"/>
          </w:tcPr>
          <w:p w:rsidR="00647666" w:rsidRPr="002F3B22" w:rsidRDefault="00831F7F" w:rsidP="003918FA">
            <w:pPr>
              <w:rPr>
                <w:rFonts w:ascii="Calibri" w:hAnsi="Calibri"/>
                <w:sz w:val="20"/>
                <w:szCs w:val="20"/>
              </w:rPr>
            </w:pPr>
            <w:r w:rsidRPr="002F3B22">
              <w:rPr>
                <w:rFonts w:ascii="Calibri" w:hAnsi="Calibri"/>
                <w:sz w:val="20"/>
                <w:szCs w:val="20"/>
              </w:rPr>
              <w:fldChar w:fldCharType="begin">
                <w:ffData>
                  <w:name w:val="expFAoutcomes_01"/>
                  <w:enabled/>
                  <w:calcOnExit w:val="0"/>
                  <w:textInput/>
                </w:ffData>
              </w:fldChar>
            </w:r>
            <w:r w:rsidR="00647666" w:rsidRPr="002F3B22">
              <w:rPr>
                <w:rFonts w:ascii="Calibri" w:hAnsi="Calibri"/>
                <w:sz w:val="20"/>
                <w:szCs w:val="20"/>
              </w:rPr>
              <w:instrText xml:space="preserve"> FORMTEXT </w:instrText>
            </w:r>
            <w:r w:rsidRPr="002F3B22">
              <w:rPr>
                <w:rFonts w:ascii="Calibri" w:hAnsi="Calibri"/>
                <w:sz w:val="20"/>
                <w:szCs w:val="20"/>
              </w:rPr>
            </w:r>
            <w:r w:rsidRPr="002F3B22">
              <w:rPr>
                <w:rFonts w:ascii="Calibri" w:hAnsi="Calibri"/>
                <w:sz w:val="20"/>
                <w:szCs w:val="20"/>
              </w:rPr>
              <w:fldChar w:fldCharType="separate"/>
            </w:r>
            <w:r w:rsidR="00647666" w:rsidRPr="002F3B22">
              <w:rPr>
                <w:rFonts w:ascii="Calibri" w:hAnsi="Calibri"/>
                <w:noProof/>
                <w:sz w:val="20"/>
                <w:szCs w:val="20"/>
              </w:rPr>
              <w:t>Outcome 1.4: Climatic variability and change as well as groundwater capacity incorporated into updated SAP to reflect adaptive management</w:t>
            </w:r>
            <w:r w:rsidRPr="002F3B22">
              <w:rPr>
                <w:rFonts w:ascii="Calibri" w:hAnsi="Calibri"/>
                <w:sz w:val="20"/>
                <w:szCs w:val="20"/>
              </w:rPr>
              <w:fldChar w:fldCharType="end"/>
            </w:r>
            <w:bookmarkEnd w:id="16"/>
          </w:p>
        </w:tc>
        <w:bookmarkStart w:id="17" w:name="ExpectedFAOutput_01"/>
        <w:tc>
          <w:tcPr>
            <w:tcW w:w="1351" w:type="pct"/>
            <w:shd w:val="clear" w:color="auto" w:fill="FFFFFF"/>
          </w:tcPr>
          <w:p w:rsidR="00647666" w:rsidRPr="002F3B22" w:rsidRDefault="00831F7F" w:rsidP="003918FA">
            <w:pPr>
              <w:rPr>
                <w:rFonts w:ascii="Calibri" w:hAnsi="Calibri"/>
                <w:sz w:val="20"/>
                <w:szCs w:val="20"/>
              </w:rPr>
            </w:pPr>
            <w:r w:rsidRPr="002F3B22">
              <w:rPr>
                <w:rFonts w:ascii="Calibri" w:hAnsi="Calibri"/>
                <w:sz w:val="20"/>
                <w:szCs w:val="20"/>
              </w:rPr>
              <w:fldChar w:fldCharType="begin">
                <w:ffData>
                  <w:name w:val="ExpectedFAOutput_01"/>
                  <w:enabled/>
                  <w:calcOnExit w:val="0"/>
                  <w:textInput/>
                </w:ffData>
              </w:fldChar>
            </w:r>
            <w:r w:rsidR="00647666" w:rsidRPr="002F3B22">
              <w:rPr>
                <w:rFonts w:ascii="Calibri" w:hAnsi="Calibri"/>
                <w:sz w:val="20"/>
                <w:szCs w:val="20"/>
              </w:rPr>
              <w:instrText xml:space="preserve"> FORMTEXT </w:instrText>
            </w:r>
            <w:r w:rsidRPr="002F3B22">
              <w:rPr>
                <w:rFonts w:ascii="Calibri" w:hAnsi="Calibri"/>
                <w:sz w:val="20"/>
                <w:szCs w:val="20"/>
              </w:rPr>
            </w:r>
            <w:r w:rsidRPr="002F3B22">
              <w:rPr>
                <w:rFonts w:ascii="Calibri" w:hAnsi="Calibri"/>
                <w:sz w:val="20"/>
                <w:szCs w:val="20"/>
              </w:rPr>
              <w:fldChar w:fldCharType="separate"/>
            </w:r>
            <w:r w:rsidR="00647666" w:rsidRPr="002F3B22">
              <w:rPr>
                <w:rFonts w:ascii="Calibri" w:hAnsi="Calibri"/>
                <w:noProof/>
                <w:sz w:val="20"/>
                <w:szCs w:val="20"/>
              </w:rPr>
              <w:t>Enhanced capacity for issues of climatic variability and change and groundwater management</w:t>
            </w:r>
            <w:r w:rsidRPr="002F3B22">
              <w:rPr>
                <w:rFonts w:ascii="Calibri" w:hAnsi="Calibri"/>
                <w:sz w:val="20"/>
                <w:szCs w:val="20"/>
              </w:rPr>
              <w:fldChar w:fldCharType="end"/>
            </w:r>
            <w:bookmarkEnd w:id="17"/>
          </w:p>
        </w:tc>
        <w:bookmarkStart w:id="18" w:name="A_PPG_TF_01"/>
        <w:tc>
          <w:tcPr>
            <w:tcW w:w="397" w:type="pct"/>
            <w:shd w:val="clear" w:color="auto" w:fill="FFFFFF"/>
          </w:tcPr>
          <w:p w:rsidR="00647666" w:rsidRPr="002F3B22" w:rsidRDefault="00831F7F" w:rsidP="003918FA">
            <w:pPr>
              <w:jc w:val="center"/>
              <w:rPr>
                <w:rFonts w:ascii="Calibri" w:hAnsi="Calibri"/>
                <w:sz w:val="20"/>
                <w:szCs w:val="20"/>
              </w:rPr>
            </w:pPr>
            <w:r w:rsidRPr="002F3B22">
              <w:rPr>
                <w:rFonts w:ascii="Calibri" w:hAnsi="Calibri"/>
                <w:sz w:val="20"/>
                <w:szCs w:val="20"/>
              </w:rPr>
              <w:fldChar w:fldCharType="begin">
                <w:ffData>
                  <w:name w:val="A_PPG_TF_01"/>
                  <w:enabled/>
                  <w:calcOnExit w:val="0"/>
                  <w:ddList>
                    <w:result w:val="1"/>
                    <w:listEntry w:val="(select)"/>
                    <w:listEntry w:val="GEFTF"/>
                    <w:listEntry w:val="LDCF"/>
                    <w:listEntry w:val="SCCF"/>
                  </w:ddList>
                </w:ffData>
              </w:fldChar>
            </w:r>
            <w:r w:rsidR="00647666" w:rsidRPr="002F3B22">
              <w:rPr>
                <w:rFonts w:ascii="Calibri" w:hAnsi="Calibri"/>
                <w:sz w:val="20"/>
                <w:szCs w:val="20"/>
              </w:rPr>
              <w:instrText xml:space="preserve"> FORMDROPDOWN </w:instrText>
            </w:r>
            <w:r>
              <w:rPr>
                <w:rFonts w:ascii="Calibri" w:hAnsi="Calibri"/>
                <w:sz w:val="20"/>
                <w:szCs w:val="20"/>
              </w:rPr>
            </w:r>
            <w:r>
              <w:rPr>
                <w:rFonts w:ascii="Calibri" w:hAnsi="Calibri"/>
                <w:sz w:val="20"/>
                <w:szCs w:val="20"/>
              </w:rPr>
              <w:fldChar w:fldCharType="separate"/>
            </w:r>
            <w:r w:rsidRPr="002F3B22">
              <w:rPr>
                <w:rFonts w:ascii="Calibri" w:hAnsi="Calibri"/>
                <w:sz w:val="20"/>
                <w:szCs w:val="20"/>
              </w:rPr>
              <w:fldChar w:fldCharType="end"/>
            </w:r>
            <w:bookmarkEnd w:id="18"/>
          </w:p>
        </w:tc>
        <w:tc>
          <w:tcPr>
            <w:tcW w:w="664" w:type="pct"/>
            <w:shd w:val="clear" w:color="auto" w:fill="FFFFFF"/>
          </w:tcPr>
          <w:p w:rsidR="00647666" w:rsidRPr="002F3B22" w:rsidRDefault="00647666" w:rsidP="003918FA">
            <w:pPr>
              <w:jc w:val="right"/>
              <w:rPr>
                <w:rFonts w:ascii="Calibri" w:hAnsi="Calibri"/>
                <w:sz w:val="20"/>
                <w:szCs w:val="20"/>
              </w:rPr>
            </w:pPr>
            <w:r w:rsidRPr="002F3B22">
              <w:rPr>
                <w:rFonts w:ascii="Calibri" w:hAnsi="Calibri"/>
                <w:sz w:val="20"/>
                <w:szCs w:val="20"/>
              </w:rPr>
              <w:t>3,300,000</w:t>
            </w:r>
          </w:p>
        </w:tc>
        <w:tc>
          <w:tcPr>
            <w:tcW w:w="709" w:type="pct"/>
            <w:shd w:val="clear" w:color="auto" w:fill="FFFFFF"/>
          </w:tcPr>
          <w:p w:rsidR="00647666" w:rsidRPr="002F3B22" w:rsidRDefault="00647666" w:rsidP="00E9683E">
            <w:pPr>
              <w:jc w:val="right"/>
              <w:rPr>
                <w:rFonts w:ascii="Calibri" w:hAnsi="Calibri"/>
                <w:sz w:val="20"/>
                <w:szCs w:val="20"/>
              </w:rPr>
            </w:pPr>
            <w:r w:rsidRPr="002F3B22">
              <w:rPr>
                <w:rFonts w:ascii="Calibri" w:hAnsi="Calibri"/>
                <w:sz w:val="20"/>
                <w:szCs w:val="20"/>
              </w:rPr>
              <w:t>18,527,731</w:t>
            </w:r>
          </w:p>
          <w:p w:rsidR="00647666" w:rsidRPr="002F3B22" w:rsidRDefault="00647666" w:rsidP="003918FA">
            <w:pPr>
              <w:jc w:val="right"/>
              <w:rPr>
                <w:rFonts w:ascii="Calibri" w:hAnsi="Calibri"/>
                <w:sz w:val="20"/>
                <w:szCs w:val="20"/>
              </w:rPr>
            </w:pPr>
          </w:p>
        </w:tc>
      </w:tr>
      <w:bookmarkStart w:id="19" w:name="focalAreaObj_02"/>
      <w:tr w:rsidR="00647666" w:rsidRPr="002F3B22" w:rsidTr="00B07A0F">
        <w:tc>
          <w:tcPr>
            <w:tcW w:w="539" w:type="pct"/>
            <w:shd w:val="clear" w:color="auto" w:fill="FFFFFF"/>
          </w:tcPr>
          <w:p w:rsidR="00647666" w:rsidRPr="002F3B22" w:rsidRDefault="00831F7F" w:rsidP="003918FA">
            <w:pPr>
              <w:rPr>
                <w:rFonts w:ascii="Calibri" w:hAnsi="Calibri"/>
                <w:sz w:val="20"/>
                <w:szCs w:val="20"/>
              </w:rPr>
            </w:pPr>
            <w:r w:rsidRPr="002F3B22">
              <w:rPr>
                <w:rFonts w:ascii="Calibri" w:hAnsi="Calibri"/>
                <w:sz w:val="20"/>
                <w:szCs w:val="20"/>
              </w:rPr>
              <w:fldChar w:fldCharType="begin">
                <w:ffData>
                  <w:name w:val="focalAreaObj_02"/>
                  <w:enabled/>
                  <w:calcOnExit w:val="0"/>
                  <w:ddList>
                    <w:result w:val="11"/>
                    <w:listEntry w:val="(select)"/>
                    <w:listEntry w:val="CCM-1"/>
                    <w:listEntry w:val="CCM-2"/>
                    <w:listEntry w:val="CCM-3"/>
                    <w:listEntry w:val="CCM-4"/>
                    <w:listEntry w:val="CCM-5"/>
                    <w:listEntry w:val="CCM-6"/>
                    <w:listEntry w:val="CCA-1"/>
                    <w:listEntry w:val="CCA-2"/>
                    <w:listEntry w:val="CCA-3"/>
                    <w:listEntry w:val="IW-1"/>
                    <w:listEntry w:val="IW-2"/>
                    <w:listEntry w:val="IW-3"/>
                    <w:listEntry w:val="IW-4"/>
                  </w:ddList>
                </w:ffData>
              </w:fldChar>
            </w:r>
            <w:r w:rsidR="00647666" w:rsidRPr="002F3B22">
              <w:rPr>
                <w:rFonts w:ascii="Calibri" w:hAnsi="Calibri"/>
                <w:sz w:val="20"/>
                <w:szCs w:val="20"/>
              </w:rPr>
              <w:instrText xml:space="preserve"> FORMDROPDOWN </w:instrText>
            </w:r>
            <w:r>
              <w:rPr>
                <w:rFonts w:ascii="Calibri" w:hAnsi="Calibri"/>
                <w:sz w:val="20"/>
                <w:szCs w:val="20"/>
              </w:rPr>
            </w:r>
            <w:r>
              <w:rPr>
                <w:rFonts w:ascii="Calibri" w:hAnsi="Calibri"/>
                <w:sz w:val="20"/>
                <w:szCs w:val="20"/>
              </w:rPr>
              <w:fldChar w:fldCharType="separate"/>
            </w:r>
            <w:r w:rsidRPr="002F3B22">
              <w:rPr>
                <w:rFonts w:ascii="Calibri" w:hAnsi="Calibri"/>
                <w:sz w:val="20"/>
                <w:szCs w:val="20"/>
              </w:rPr>
              <w:fldChar w:fldCharType="end"/>
            </w:r>
            <w:bookmarkEnd w:id="19"/>
            <w:r w:rsidR="00647666" w:rsidRPr="002F3B22">
              <w:rPr>
                <w:rFonts w:ascii="Calibri" w:hAnsi="Calibri"/>
                <w:sz w:val="20"/>
                <w:szCs w:val="20"/>
              </w:rPr>
              <w:t xml:space="preserve">   </w:t>
            </w:r>
            <w:bookmarkStart w:id="20" w:name="sec_fa_obj_02"/>
            <w:r w:rsidRPr="002F3B22">
              <w:rPr>
                <w:rFonts w:ascii="Calibri" w:hAnsi="Calibri"/>
                <w:sz w:val="20"/>
                <w:szCs w:val="20"/>
              </w:rPr>
              <w:fldChar w:fldCharType="begin">
                <w:ffData>
                  <w:name w:val="sec_fa_obj_02"/>
                  <w:enabled/>
                  <w:calcOnExit w:val="0"/>
                  <w:ddList>
                    <w:listEntry w:val="(select)"/>
                    <w:listEntry w:val="BD-1"/>
                    <w:listEntry w:val="BD-2"/>
                    <w:listEntry w:val="BD-3"/>
                    <w:listEntry w:val="BD-4"/>
                    <w:listEntry w:val="BD-5"/>
                    <w:listEntry w:val="LD-1"/>
                    <w:listEntry w:val="LD-2"/>
                    <w:listEntry w:val="LD-3"/>
                    <w:listEntry w:val="LD-4"/>
                    <w:listEntry w:val="CHEM-1"/>
                    <w:listEntry w:val="CHEM-2"/>
                    <w:listEntry w:val="CHEM-3"/>
                    <w:listEntry w:val="CHEM-4"/>
                    <w:listEntry w:val="SFM/REDD-1"/>
                    <w:listEntry w:val="SFM/REDD-2"/>
                    <w:listEntry w:val="CD-1"/>
                    <w:listEntry w:val="CD-2"/>
                    <w:listEntry w:val="CD-3"/>
                    <w:listEntry w:val="CD-4"/>
                    <w:listEntry w:val="CD-5"/>
                    <w:listEntry w:val="SGP"/>
                  </w:ddList>
                </w:ffData>
              </w:fldChar>
            </w:r>
            <w:r w:rsidR="00647666" w:rsidRPr="002F3B22">
              <w:rPr>
                <w:rFonts w:ascii="Calibri" w:hAnsi="Calibri"/>
                <w:sz w:val="20"/>
                <w:szCs w:val="20"/>
              </w:rPr>
              <w:instrText xml:space="preserve"> FORMDROPDOWN </w:instrText>
            </w:r>
            <w:r>
              <w:rPr>
                <w:rFonts w:ascii="Calibri" w:hAnsi="Calibri"/>
                <w:sz w:val="20"/>
                <w:szCs w:val="20"/>
              </w:rPr>
            </w:r>
            <w:r>
              <w:rPr>
                <w:rFonts w:ascii="Calibri" w:hAnsi="Calibri"/>
                <w:sz w:val="20"/>
                <w:szCs w:val="20"/>
              </w:rPr>
              <w:fldChar w:fldCharType="separate"/>
            </w:r>
            <w:r w:rsidRPr="002F3B22">
              <w:rPr>
                <w:rFonts w:ascii="Calibri" w:hAnsi="Calibri"/>
                <w:sz w:val="20"/>
                <w:szCs w:val="20"/>
              </w:rPr>
              <w:fldChar w:fldCharType="end"/>
            </w:r>
            <w:bookmarkEnd w:id="20"/>
          </w:p>
        </w:tc>
        <w:bookmarkStart w:id="21" w:name="expFAoutcomes_02"/>
        <w:tc>
          <w:tcPr>
            <w:tcW w:w="1340" w:type="pct"/>
            <w:shd w:val="clear" w:color="auto" w:fill="FFFFFF"/>
          </w:tcPr>
          <w:p w:rsidR="00647666" w:rsidRPr="002F3B22" w:rsidRDefault="00831F7F" w:rsidP="003918FA">
            <w:pPr>
              <w:rPr>
                <w:rFonts w:ascii="Calibri" w:hAnsi="Calibri"/>
                <w:sz w:val="20"/>
                <w:szCs w:val="20"/>
              </w:rPr>
            </w:pPr>
            <w:r w:rsidRPr="002F3B22">
              <w:rPr>
                <w:rFonts w:ascii="Calibri" w:hAnsi="Calibri"/>
                <w:sz w:val="20"/>
                <w:szCs w:val="20"/>
              </w:rPr>
              <w:fldChar w:fldCharType="begin">
                <w:ffData>
                  <w:name w:val="expFAoutcomes_02"/>
                  <w:enabled/>
                  <w:calcOnExit w:val="0"/>
                  <w:textInput/>
                </w:ffData>
              </w:fldChar>
            </w:r>
            <w:r w:rsidR="00647666" w:rsidRPr="002F3B22">
              <w:rPr>
                <w:rFonts w:ascii="Calibri" w:hAnsi="Calibri"/>
                <w:sz w:val="20"/>
                <w:szCs w:val="20"/>
              </w:rPr>
              <w:instrText xml:space="preserve"> FORMTEXT </w:instrText>
            </w:r>
            <w:r w:rsidRPr="002F3B22">
              <w:rPr>
                <w:rFonts w:ascii="Calibri" w:hAnsi="Calibri"/>
                <w:sz w:val="20"/>
                <w:szCs w:val="20"/>
              </w:rPr>
            </w:r>
            <w:r w:rsidRPr="002F3B22">
              <w:rPr>
                <w:rFonts w:ascii="Calibri" w:hAnsi="Calibri"/>
                <w:sz w:val="20"/>
                <w:szCs w:val="20"/>
              </w:rPr>
              <w:fldChar w:fldCharType="separate"/>
            </w:r>
            <w:r w:rsidR="00647666" w:rsidRPr="002F3B22">
              <w:rPr>
                <w:rFonts w:ascii="Calibri" w:hAnsi="Calibri"/>
                <w:noProof/>
                <w:sz w:val="20"/>
                <w:szCs w:val="20"/>
              </w:rPr>
              <w:t>Outcome 2.4: Climatic variability and change at coasts and in LMEs incorporated into updated SAP to reflect adaptive management and ICM principles (including protection of “blue forests”)</w:t>
            </w:r>
            <w:r w:rsidRPr="002F3B22">
              <w:rPr>
                <w:rFonts w:ascii="Calibri" w:hAnsi="Calibri"/>
                <w:sz w:val="20"/>
                <w:szCs w:val="20"/>
              </w:rPr>
              <w:fldChar w:fldCharType="end"/>
            </w:r>
            <w:bookmarkEnd w:id="21"/>
          </w:p>
        </w:tc>
        <w:bookmarkStart w:id="22" w:name="ExpectedFAOutput_02"/>
        <w:tc>
          <w:tcPr>
            <w:tcW w:w="1351" w:type="pct"/>
            <w:shd w:val="clear" w:color="auto" w:fill="FFFFFF"/>
          </w:tcPr>
          <w:p w:rsidR="00647666" w:rsidRPr="002F3B22" w:rsidRDefault="00831F7F" w:rsidP="003918FA">
            <w:pPr>
              <w:rPr>
                <w:rFonts w:ascii="Calibri" w:hAnsi="Calibri"/>
                <w:sz w:val="20"/>
                <w:szCs w:val="20"/>
              </w:rPr>
            </w:pPr>
            <w:r w:rsidRPr="002F3B22">
              <w:rPr>
                <w:rFonts w:ascii="Calibri" w:hAnsi="Calibri"/>
                <w:sz w:val="20"/>
                <w:szCs w:val="20"/>
              </w:rPr>
              <w:fldChar w:fldCharType="begin">
                <w:ffData>
                  <w:name w:val="ExpectedFAOutput_02"/>
                  <w:enabled/>
                  <w:calcOnExit w:val="0"/>
                  <w:textInput/>
                </w:ffData>
              </w:fldChar>
            </w:r>
            <w:r w:rsidR="00647666" w:rsidRPr="002F3B22">
              <w:rPr>
                <w:rFonts w:ascii="Calibri" w:hAnsi="Calibri"/>
                <w:sz w:val="20"/>
                <w:szCs w:val="20"/>
              </w:rPr>
              <w:instrText xml:space="preserve"> FORMTEXT </w:instrText>
            </w:r>
            <w:r w:rsidRPr="002F3B22">
              <w:rPr>
                <w:rFonts w:ascii="Calibri" w:hAnsi="Calibri"/>
                <w:sz w:val="20"/>
                <w:szCs w:val="20"/>
              </w:rPr>
            </w:r>
            <w:r w:rsidRPr="002F3B22">
              <w:rPr>
                <w:rFonts w:ascii="Calibri" w:hAnsi="Calibri"/>
                <w:sz w:val="20"/>
                <w:szCs w:val="20"/>
              </w:rPr>
              <w:fldChar w:fldCharType="separate"/>
            </w:r>
            <w:r w:rsidR="00647666" w:rsidRPr="002F3B22">
              <w:rPr>
                <w:rFonts w:ascii="Calibri" w:hAnsi="Calibri"/>
                <w:noProof/>
                <w:sz w:val="20"/>
                <w:szCs w:val="20"/>
              </w:rPr>
              <w:t>Enhanced capacity for issues of climatic variability and change</w:t>
            </w:r>
            <w:r w:rsidRPr="002F3B22">
              <w:rPr>
                <w:rFonts w:ascii="Calibri" w:hAnsi="Calibri"/>
                <w:sz w:val="20"/>
                <w:szCs w:val="20"/>
              </w:rPr>
              <w:fldChar w:fldCharType="end"/>
            </w:r>
            <w:bookmarkEnd w:id="22"/>
          </w:p>
        </w:tc>
        <w:bookmarkStart w:id="23" w:name="A_PPG_TF_02"/>
        <w:tc>
          <w:tcPr>
            <w:tcW w:w="397" w:type="pct"/>
            <w:shd w:val="clear" w:color="auto" w:fill="FFFFFF"/>
          </w:tcPr>
          <w:p w:rsidR="00647666" w:rsidRPr="002F3B22" w:rsidRDefault="00831F7F" w:rsidP="003918FA">
            <w:pPr>
              <w:jc w:val="center"/>
              <w:rPr>
                <w:rFonts w:ascii="Calibri" w:hAnsi="Calibri"/>
              </w:rPr>
            </w:pPr>
            <w:r w:rsidRPr="002F3B22">
              <w:rPr>
                <w:rFonts w:ascii="Calibri" w:hAnsi="Calibri"/>
                <w:sz w:val="20"/>
                <w:szCs w:val="20"/>
              </w:rPr>
              <w:fldChar w:fldCharType="begin">
                <w:ffData>
                  <w:name w:val="A_PPG_TF_02"/>
                  <w:enabled/>
                  <w:calcOnExit w:val="0"/>
                  <w:ddList>
                    <w:result w:val="1"/>
                    <w:listEntry w:val="(select)"/>
                    <w:listEntry w:val="GEFTF"/>
                    <w:listEntry w:val="LDCF"/>
                    <w:listEntry w:val="SCCF"/>
                  </w:ddList>
                </w:ffData>
              </w:fldChar>
            </w:r>
            <w:r w:rsidR="00647666" w:rsidRPr="002F3B22">
              <w:rPr>
                <w:rFonts w:ascii="Calibri" w:hAnsi="Calibri"/>
                <w:sz w:val="20"/>
                <w:szCs w:val="20"/>
              </w:rPr>
              <w:instrText xml:space="preserve"> FORMDROPDOWN </w:instrText>
            </w:r>
            <w:r>
              <w:rPr>
                <w:rFonts w:ascii="Calibri" w:hAnsi="Calibri"/>
                <w:sz w:val="20"/>
                <w:szCs w:val="20"/>
              </w:rPr>
            </w:r>
            <w:r>
              <w:rPr>
                <w:rFonts w:ascii="Calibri" w:hAnsi="Calibri"/>
                <w:sz w:val="20"/>
                <w:szCs w:val="20"/>
              </w:rPr>
              <w:fldChar w:fldCharType="separate"/>
            </w:r>
            <w:r w:rsidRPr="002F3B22">
              <w:rPr>
                <w:rFonts w:ascii="Calibri" w:hAnsi="Calibri"/>
                <w:sz w:val="20"/>
                <w:szCs w:val="20"/>
              </w:rPr>
              <w:fldChar w:fldCharType="end"/>
            </w:r>
            <w:bookmarkEnd w:id="23"/>
          </w:p>
        </w:tc>
        <w:tc>
          <w:tcPr>
            <w:tcW w:w="664" w:type="pct"/>
            <w:shd w:val="clear" w:color="auto" w:fill="FFFFFF"/>
          </w:tcPr>
          <w:p w:rsidR="00647666" w:rsidRPr="002F3B22" w:rsidRDefault="00647666" w:rsidP="003918FA">
            <w:pPr>
              <w:jc w:val="right"/>
              <w:rPr>
                <w:rFonts w:ascii="Calibri" w:hAnsi="Calibri"/>
                <w:sz w:val="20"/>
                <w:szCs w:val="20"/>
              </w:rPr>
            </w:pPr>
            <w:r w:rsidRPr="002F3B22">
              <w:rPr>
                <w:rFonts w:ascii="Calibri" w:hAnsi="Calibri"/>
                <w:sz w:val="20"/>
                <w:szCs w:val="20"/>
              </w:rPr>
              <w:t>400,000</w:t>
            </w:r>
          </w:p>
        </w:tc>
        <w:tc>
          <w:tcPr>
            <w:tcW w:w="709" w:type="pct"/>
            <w:shd w:val="clear" w:color="auto" w:fill="FFFFFF"/>
          </w:tcPr>
          <w:p w:rsidR="00647666" w:rsidRPr="002F3B22" w:rsidRDefault="00647666" w:rsidP="009117B6">
            <w:pPr>
              <w:jc w:val="right"/>
              <w:rPr>
                <w:rFonts w:ascii="Calibri" w:hAnsi="Calibri"/>
                <w:sz w:val="20"/>
                <w:szCs w:val="20"/>
              </w:rPr>
            </w:pPr>
            <w:r w:rsidRPr="002F3B22">
              <w:rPr>
                <w:rFonts w:ascii="Calibri" w:hAnsi="Calibri"/>
                <w:sz w:val="20"/>
                <w:szCs w:val="20"/>
              </w:rPr>
              <w:t>4,325,000</w:t>
            </w:r>
          </w:p>
        </w:tc>
      </w:tr>
      <w:bookmarkStart w:id="24" w:name="focalAreaObj_03"/>
      <w:tr w:rsidR="00647666" w:rsidRPr="002F3B22" w:rsidTr="00B07A0F">
        <w:tc>
          <w:tcPr>
            <w:tcW w:w="539" w:type="pct"/>
            <w:shd w:val="clear" w:color="auto" w:fill="FFFFFF"/>
          </w:tcPr>
          <w:p w:rsidR="00647666" w:rsidRPr="002F3B22" w:rsidRDefault="00831F7F" w:rsidP="003918FA">
            <w:pPr>
              <w:rPr>
                <w:rFonts w:ascii="Calibri" w:hAnsi="Calibri"/>
                <w:sz w:val="20"/>
                <w:szCs w:val="20"/>
              </w:rPr>
            </w:pPr>
            <w:r w:rsidRPr="002F3B22">
              <w:rPr>
                <w:rFonts w:ascii="Calibri" w:hAnsi="Calibri"/>
                <w:sz w:val="20"/>
                <w:szCs w:val="20"/>
              </w:rPr>
              <w:fldChar w:fldCharType="begin">
                <w:ffData>
                  <w:name w:val="focalAreaObj_03"/>
                  <w:enabled/>
                  <w:calcOnExit w:val="0"/>
                  <w:ddList>
                    <w:result w:val="13"/>
                    <w:listEntry w:val="(select)"/>
                    <w:listEntry w:val="CCM-1"/>
                    <w:listEntry w:val="CCM-2"/>
                    <w:listEntry w:val="CCM-3"/>
                    <w:listEntry w:val="CCM-4"/>
                    <w:listEntry w:val="CCM-5"/>
                    <w:listEntry w:val="CCM-6"/>
                    <w:listEntry w:val="CCA-1"/>
                    <w:listEntry w:val="CCA-2"/>
                    <w:listEntry w:val="CCA-3"/>
                    <w:listEntry w:val="IW-1"/>
                    <w:listEntry w:val="IW-2"/>
                    <w:listEntry w:val="IW-3"/>
                    <w:listEntry w:val="IW-4"/>
                  </w:ddList>
                </w:ffData>
              </w:fldChar>
            </w:r>
            <w:r w:rsidR="00647666" w:rsidRPr="002F3B22">
              <w:rPr>
                <w:rFonts w:ascii="Calibri" w:hAnsi="Calibri"/>
                <w:sz w:val="20"/>
                <w:szCs w:val="20"/>
              </w:rPr>
              <w:instrText xml:space="preserve"> FORMDROPDOWN </w:instrText>
            </w:r>
            <w:r>
              <w:rPr>
                <w:rFonts w:ascii="Calibri" w:hAnsi="Calibri"/>
                <w:sz w:val="20"/>
                <w:szCs w:val="20"/>
              </w:rPr>
            </w:r>
            <w:r>
              <w:rPr>
                <w:rFonts w:ascii="Calibri" w:hAnsi="Calibri"/>
                <w:sz w:val="20"/>
                <w:szCs w:val="20"/>
              </w:rPr>
              <w:fldChar w:fldCharType="separate"/>
            </w:r>
            <w:r w:rsidRPr="002F3B22">
              <w:rPr>
                <w:rFonts w:ascii="Calibri" w:hAnsi="Calibri"/>
                <w:sz w:val="20"/>
                <w:szCs w:val="20"/>
              </w:rPr>
              <w:fldChar w:fldCharType="end"/>
            </w:r>
            <w:bookmarkEnd w:id="24"/>
            <w:r w:rsidR="00647666" w:rsidRPr="002F3B22">
              <w:rPr>
                <w:rFonts w:ascii="Calibri" w:hAnsi="Calibri"/>
                <w:sz w:val="20"/>
                <w:szCs w:val="20"/>
              </w:rPr>
              <w:t xml:space="preserve">   </w:t>
            </w:r>
            <w:bookmarkStart w:id="25" w:name="sec_fa_obj_03"/>
            <w:r w:rsidRPr="002F3B22">
              <w:rPr>
                <w:rFonts w:ascii="Calibri" w:hAnsi="Calibri"/>
                <w:sz w:val="20"/>
                <w:szCs w:val="20"/>
              </w:rPr>
              <w:fldChar w:fldCharType="begin">
                <w:ffData>
                  <w:name w:val="sec_fa_obj_03"/>
                  <w:enabled/>
                  <w:calcOnExit w:val="0"/>
                  <w:ddList>
                    <w:listEntry w:val="(select)"/>
                    <w:listEntry w:val="BD-1"/>
                    <w:listEntry w:val="BD-2"/>
                    <w:listEntry w:val="BD-3"/>
                    <w:listEntry w:val="BD-4"/>
                    <w:listEntry w:val="BD-5"/>
                    <w:listEntry w:val="LD-1"/>
                    <w:listEntry w:val="LD-2"/>
                    <w:listEntry w:val="LD-3"/>
                    <w:listEntry w:val="LD-4"/>
                    <w:listEntry w:val="CHEM-1"/>
                    <w:listEntry w:val="CHEM-2"/>
                    <w:listEntry w:val="CHEM-3"/>
                    <w:listEntry w:val="CHEM-4"/>
                    <w:listEntry w:val="SFM/REDD-1"/>
                    <w:listEntry w:val="SFM/REDD-2"/>
                    <w:listEntry w:val="CD-1"/>
                    <w:listEntry w:val="CD-2"/>
                    <w:listEntry w:val="CD-3"/>
                    <w:listEntry w:val="CD-4"/>
                    <w:listEntry w:val="CD-5"/>
                    <w:listEntry w:val="SGP"/>
                  </w:ddList>
                </w:ffData>
              </w:fldChar>
            </w:r>
            <w:r w:rsidR="00647666" w:rsidRPr="002F3B22">
              <w:rPr>
                <w:rFonts w:ascii="Calibri" w:hAnsi="Calibri"/>
                <w:sz w:val="20"/>
                <w:szCs w:val="20"/>
              </w:rPr>
              <w:instrText xml:space="preserve"> FORMDROPDOWN </w:instrText>
            </w:r>
            <w:r>
              <w:rPr>
                <w:rFonts w:ascii="Calibri" w:hAnsi="Calibri"/>
                <w:sz w:val="20"/>
                <w:szCs w:val="20"/>
              </w:rPr>
            </w:r>
            <w:r>
              <w:rPr>
                <w:rFonts w:ascii="Calibri" w:hAnsi="Calibri"/>
                <w:sz w:val="20"/>
                <w:szCs w:val="20"/>
              </w:rPr>
              <w:fldChar w:fldCharType="separate"/>
            </w:r>
            <w:r w:rsidRPr="002F3B22">
              <w:rPr>
                <w:rFonts w:ascii="Calibri" w:hAnsi="Calibri"/>
                <w:sz w:val="20"/>
                <w:szCs w:val="20"/>
              </w:rPr>
              <w:fldChar w:fldCharType="end"/>
            </w:r>
            <w:bookmarkEnd w:id="25"/>
          </w:p>
        </w:tc>
        <w:bookmarkStart w:id="26" w:name="expFAoutcomes_03"/>
        <w:tc>
          <w:tcPr>
            <w:tcW w:w="1340" w:type="pct"/>
            <w:shd w:val="clear" w:color="auto" w:fill="FFFFFF"/>
          </w:tcPr>
          <w:p w:rsidR="00647666" w:rsidRPr="002F3B22" w:rsidRDefault="00831F7F" w:rsidP="003918FA">
            <w:pPr>
              <w:rPr>
                <w:rFonts w:ascii="Calibri" w:hAnsi="Calibri"/>
                <w:sz w:val="20"/>
                <w:szCs w:val="20"/>
              </w:rPr>
            </w:pPr>
            <w:r w:rsidRPr="002F3B22">
              <w:rPr>
                <w:rFonts w:ascii="Calibri" w:hAnsi="Calibri"/>
                <w:sz w:val="20"/>
                <w:szCs w:val="20"/>
              </w:rPr>
              <w:fldChar w:fldCharType="begin">
                <w:ffData>
                  <w:name w:val="expFAoutcomes_03"/>
                  <w:enabled/>
                  <w:calcOnExit w:val="0"/>
                  <w:textInput/>
                </w:ffData>
              </w:fldChar>
            </w:r>
            <w:r w:rsidR="00647666" w:rsidRPr="002F3B22">
              <w:rPr>
                <w:rFonts w:ascii="Calibri" w:hAnsi="Calibri"/>
                <w:sz w:val="20"/>
                <w:szCs w:val="20"/>
              </w:rPr>
              <w:instrText xml:space="preserve"> FORMTEXT </w:instrText>
            </w:r>
            <w:r w:rsidRPr="002F3B22">
              <w:rPr>
                <w:rFonts w:ascii="Calibri" w:hAnsi="Calibri"/>
                <w:sz w:val="20"/>
                <w:szCs w:val="20"/>
              </w:rPr>
            </w:r>
            <w:r w:rsidRPr="002F3B22">
              <w:rPr>
                <w:rFonts w:ascii="Calibri" w:hAnsi="Calibri"/>
                <w:sz w:val="20"/>
                <w:szCs w:val="20"/>
              </w:rPr>
              <w:fldChar w:fldCharType="separate"/>
            </w:r>
            <w:r w:rsidR="00647666" w:rsidRPr="002F3B22">
              <w:rPr>
                <w:rFonts w:ascii="Calibri" w:hAnsi="Calibri"/>
                <w:noProof/>
                <w:sz w:val="20"/>
                <w:szCs w:val="20"/>
              </w:rPr>
              <w:t>Outcome 4.2:Plans and institutional frameworks for pilot case ABNJ have catalytic effect on global discussions</w:t>
            </w:r>
            <w:r w:rsidRPr="002F3B22">
              <w:rPr>
                <w:rFonts w:ascii="Calibri" w:hAnsi="Calibri"/>
                <w:sz w:val="20"/>
                <w:szCs w:val="20"/>
              </w:rPr>
              <w:fldChar w:fldCharType="end"/>
            </w:r>
            <w:bookmarkEnd w:id="26"/>
          </w:p>
        </w:tc>
        <w:bookmarkStart w:id="27" w:name="ExpectedFAOutput_03"/>
        <w:tc>
          <w:tcPr>
            <w:tcW w:w="1351" w:type="pct"/>
            <w:shd w:val="clear" w:color="auto" w:fill="FFFFFF"/>
          </w:tcPr>
          <w:p w:rsidR="00647666" w:rsidRPr="002F3B22" w:rsidRDefault="00831F7F" w:rsidP="003918FA">
            <w:pPr>
              <w:rPr>
                <w:rFonts w:ascii="Calibri" w:hAnsi="Calibri"/>
                <w:sz w:val="20"/>
                <w:szCs w:val="20"/>
              </w:rPr>
            </w:pPr>
            <w:r w:rsidRPr="002F3B22">
              <w:rPr>
                <w:rFonts w:ascii="Calibri" w:hAnsi="Calibri"/>
                <w:sz w:val="20"/>
                <w:szCs w:val="20"/>
              </w:rPr>
              <w:fldChar w:fldCharType="begin">
                <w:ffData>
                  <w:name w:val="ExpectedFAOutput_03"/>
                  <w:enabled/>
                  <w:calcOnExit w:val="0"/>
                  <w:textInput/>
                </w:ffData>
              </w:fldChar>
            </w:r>
            <w:r w:rsidR="00647666" w:rsidRPr="002F3B22">
              <w:rPr>
                <w:rFonts w:ascii="Calibri" w:hAnsi="Calibri"/>
                <w:sz w:val="20"/>
                <w:szCs w:val="20"/>
              </w:rPr>
              <w:instrText xml:space="preserve"> FORMTEXT </w:instrText>
            </w:r>
            <w:r w:rsidRPr="002F3B22">
              <w:rPr>
                <w:rFonts w:ascii="Calibri" w:hAnsi="Calibri"/>
                <w:sz w:val="20"/>
                <w:szCs w:val="20"/>
              </w:rPr>
            </w:r>
            <w:r w:rsidRPr="002F3B22">
              <w:rPr>
                <w:rFonts w:ascii="Calibri" w:hAnsi="Calibri"/>
                <w:sz w:val="20"/>
                <w:szCs w:val="20"/>
              </w:rPr>
              <w:fldChar w:fldCharType="separate"/>
            </w:r>
            <w:r w:rsidR="00647666" w:rsidRPr="002F3B22">
              <w:rPr>
                <w:rFonts w:ascii="Calibri" w:hAnsi="Calibri"/>
                <w:noProof/>
                <w:sz w:val="20"/>
                <w:szCs w:val="20"/>
              </w:rPr>
              <w:t>Demonstrations for management measures in ABNJ, (including deep-sea fisheries, ocean areas) with institutions</w:t>
            </w:r>
            <w:r w:rsidRPr="002F3B22">
              <w:rPr>
                <w:rFonts w:ascii="Calibri" w:hAnsi="Calibri"/>
                <w:sz w:val="20"/>
                <w:szCs w:val="20"/>
              </w:rPr>
              <w:fldChar w:fldCharType="end"/>
            </w:r>
            <w:bookmarkEnd w:id="27"/>
          </w:p>
        </w:tc>
        <w:bookmarkStart w:id="28" w:name="A_PPG_TF_03"/>
        <w:tc>
          <w:tcPr>
            <w:tcW w:w="397" w:type="pct"/>
            <w:shd w:val="clear" w:color="auto" w:fill="FFFFFF"/>
          </w:tcPr>
          <w:p w:rsidR="00647666" w:rsidRPr="002F3B22" w:rsidRDefault="00831F7F" w:rsidP="003918FA">
            <w:pPr>
              <w:jc w:val="center"/>
              <w:rPr>
                <w:rFonts w:ascii="Calibri" w:hAnsi="Calibri"/>
              </w:rPr>
            </w:pPr>
            <w:r w:rsidRPr="002F3B22">
              <w:rPr>
                <w:rFonts w:ascii="Calibri" w:hAnsi="Calibri"/>
                <w:sz w:val="20"/>
                <w:szCs w:val="20"/>
              </w:rPr>
              <w:fldChar w:fldCharType="begin">
                <w:ffData>
                  <w:name w:val="A_PPG_TF_03"/>
                  <w:enabled/>
                  <w:calcOnExit w:val="0"/>
                  <w:ddList>
                    <w:result w:val="1"/>
                    <w:listEntry w:val="(select)"/>
                    <w:listEntry w:val="GEFTF"/>
                    <w:listEntry w:val="LDCF"/>
                    <w:listEntry w:val="SCCF"/>
                  </w:ddList>
                </w:ffData>
              </w:fldChar>
            </w:r>
            <w:r w:rsidR="00647666" w:rsidRPr="002F3B22">
              <w:rPr>
                <w:rFonts w:ascii="Calibri" w:hAnsi="Calibri"/>
                <w:sz w:val="20"/>
                <w:szCs w:val="20"/>
              </w:rPr>
              <w:instrText xml:space="preserve"> FORMDROPDOWN </w:instrText>
            </w:r>
            <w:r>
              <w:rPr>
                <w:rFonts w:ascii="Calibri" w:hAnsi="Calibri"/>
                <w:sz w:val="20"/>
                <w:szCs w:val="20"/>
              </w:rPr>
            </w:r>
            <w:r>
              <w:rPr>
                <w:rFonts w:ascii="Calibri" w:hAnsi="Calibri"/>
                <w:sz w:val="20"/>
                <w:szCs w:val="20"/>
              </w:rPr>
              <w:fldChar w:fldCharType="separate"/>
            </w:r>
            <w:r w:rsidRPr="002F3B22">
              <w:rPr>
                <w:rFonts w:ascii="Calibri" w:hAnsi="Calibri"/>
                <w:sz w:val="20"/>
                <w:szCs w:val="20"/>
              </w:rPr>
              <w:fldChar w:fldCharType="end"/>
            </w:r>
            <w:bookmarkEnd w:id="28"/>
          </w:p>
        </w:tc>
        <w:tc>
          <w:tcPr>
            <w:tcW w:w="664" w:type="pct"/>
            <w:shd w:val="clear" w:color="auto" w:fill="FFFFFF"/>
          </w:tcPr>
          <w:p w:rsidR="00647666" w:rsidRPr="002F3B22" w:rsidRDefault="00647666" w:rsidP="003918FA">
            <w:pPr>
              <w:jc w:val="right"/>
              <w:rPr>
                <w:rFonts w:ascii="Calibri" w:hAnsi="Calibri"/>
                <w:sz w:val="20"/>
                <w:szCs w:val="20"/>
              </w:rPr>
            </w:pPr>
            <w:r w:rsidRPr="002F3B22">
              <w:rPr>
                <w:rFonts w:ascii="Calibri" w:hAnsi="Calibri"/>
                <w:sz w:val="20"/>
                <w:szCs w:val="20"/>
              </w:rPr>
              <w:t>600,000</w:t>
            </w:r>
          </w:p>
        </w:tc>
        <w:tc>
          <w:tcPr>
            <w:tcW w:w="709" w:type="pct"/>
            <w:shd w:val="clear" w:color="auto" w:fill="FFFFFF"/>
          </w:tcPr>
          <w:p w:rsidR="00647666" w:rsidRPr="002F3B22" w:rsidRDefault="00647666">
            <w:pPr>
              <w:jc w:val="right"/>
              <w:rPr>
                <w:rFonts w:ascii="Calibri" w:hAnsi="Calibri"/>
                <w:sz w:val="20"/>
                <w:szCs w:val="20"/>
              </w:rPr>
            </w:pPr>
            <w:r w:rsidRPr="002F3B22">
              <w:rPr>
                <w:rFonts w:ascii="Calibri" w:hAnsi="Calibri"/>
                <w:sz w:val="20"/>
                <w:szCs w:val="20"/>
              </w:rPr>
              <w:t>6,201,582</w:t>
            </w:r>
          </w:p>
        </w:tc>
      </w:tr>
      <w:bookmarkStart w:id="29" w:name="focalAreaObj_011"/>
      <w:tr w:rsidR="00647666" w:rsidRPr="002F3B22" w:rsidTr="00B07A0F">
        <w:tc>
          <w:tcPr>
            <w:tcW w:w="539" w:type="pct"/>
            <w:shd w:val="clear" w:color="auto" w:fill="FFFFFF"/>
          </w:tcPr>
          <w:p w:rsidR="00647666" w:rsidRPr="002F3B22" w:rsidRDefault="00831F7F" w:rsidP="003918FA">
            <w:pPr>
              <w:rPr>
                <w:rFonts w:ascii="Calibri" w:hAnsi="Calibri"/>
                <w:sz w:val="20"/>
                <w:szCs w:val="20"/>
              </w:rPr>
            </w:pPr>
            <w:r w:rsidRPr="002F3B22">
              <w:rPr>
                <w:rFonts w:ascii="Calibri" w:hAnsi="Calibri"/>
                <w:sz w:val="20"/>
                <w:szCs w:val="20"/>
              </w:rPr>
              <w:fldChar w:fldCharType="begin">
                <w:ffData>
                  <w:name w:val="focalAreaObj_011"/>
                  <w:enabled/>
                  <w:calcOnExit w:val="0"/>
                  <w:ddList>
                    <w:listEntry w:val="(select)"/>
                    <w:listEntry w:val="CCM-1"/>
                    <w:listEntry w:val="CCM-2"/>
                    <w:listEntry w:val="CCM-3"/>
                    <w:listEntry w:val="CCM-4"/>
                    <w:listEntry w:val="CCM-5"/>
                    <w:listEntry w:val="CCM-6"/>
                    <w:listEntry w:val="CCA-1"/>
                    <w:listEntry w:val="CCA-2"/>
                    <w:listEntry w:val="CCA-3"/>
                    <w:listEntry w:val="IW-1"/>
                    <w:listEntry w:val="IW-2"/>
                    <w:listEntry w:val="IW-3"/>
                    <w:listEntry w:val="IW-4"/>
                  </w:ddList>
                </w:ffData>
              </w:fldChar>
            </w:r>
            <w:r w:rsidR="00647666" w:rsidRPr="002F3B22">
              <w:rPr>
                <w:rFonts w:ascii="Calibri" w:hAnsi="Calibri"/>
                <w:sz w:val="20"/>
                <w:szCs w:val="20"/>
              </w:rPr>
              <w:instrText xml:space="preserve"> FORMDROPDOWN </w:instrText>
            </w:r>
            <w:r>
              <w:rPr>
                <w:rFonts w:ascii="Calibri" w:hAnsi="Calibri"/>
                <w:sz w:val="20"/>
                <w:szCs w:val="20"/>
              </w:rPr>
            </w:r>
            <w:r>
              <w:rPr>
                <w:rFonts w:ascii="Calibri" w:hAnsi="Calibri"/>
                <w:sz w:val="20"/>
                <w:szCs w:val="20"/>
              </w:rPr>
              <w:fldChar w:fldCharType="separate"/>
            </w:r>
            <w:r w:rsidRPr="002F3B22">
              <w:rPr>
                <w:rFonts w:ascii="Calibri" w:hAnsi="Calibri"/>
                <w:sz w:val="20"/>
                <w:szCs w:val="20"/>
              </w:rPr>
              <w:fldChar w:fldCharType="end"/>
            </w:r>
            <w:bookmarkEnd w:id="29"/>
            <w:r w:rsidR="00647666" w:rsidRPr="002F3B22">
              <w:rPr>
                <w:rFonts w:ascii="Calibri" w:hAnsi="Calibri"/>
                <w:sz w:val="20"/>
                <w:szCs w:val="20"/>
              </w:rPr>
              <w:t xml:space="preserve">   </w:t>
            </w:r>
            <w:bookmarkStart w:id="30" w:name="sec_fa_obj_011"/>
            <w:r w:rsidRPr="002F3B22">
              <w:rPr>
                <w:rFonts w:ascii="Calibri" w:hAnsi="Calibri"/>
                <w:sz w:val="20"/>
                <w:szCs w:val="20"/>
              </w:rPr>
              <w:fldChar w:fldCharType="begin">
                <w:ffData>
                  <w:name w:val="sec_fa_obj_011"/>
                  <w:enabled/>
                  <w:calcOnExit w:val="0"/>
                  <w:ddList>
                    <w:listEntry w:val="(select)"/>
                    <w:listEntry w:val="BD-1"/>
                    <w:listEntry w:val="BD-2"/>
                    <w:listEntry w:val="BD-3"/>
                    <w:listEntry w:val="BD-4"/>
                    <w:listEntry w:val="BD-5"/>
                    <w:listEntry w:val="LD-1"/>
                    <w:listEntry w:val="LD-2"/>
                    <w:listEntry w:val="LD-3"/>
                    <w:listEntry w:val="LD-4"/>
                    <w:listEntry w:val="CHEM-1"/>
                    <w:listEntry w:val="CHEM-2"/>
                    <w:listEntry w:val="CHEM-3"/>
                    <w:listEntry w:val="CHEM-4"/>
                    <w:listEntry w:val="SFM/REDD-1"/>
                    <w:listEntry w:val="SFM/REDD-2"/>
                    <w:listEntry w:val="CD-1"/>
                    <w:listEntry w:val="CD-2"/>
                    <w:listEntry w:val="CD-3"/>
                    <w:listEntry w:val="CD-4"/>
                    <w:listEntry w:val="CD-5"/>
                    <w:listEntry w:val="SGP"/>
                  </w:ddList>
                </w:ffData>
              </w:fldChar>
            </w:r>
            <w:r w:rsidR="00647666" w:rsidRPr="002F3B22">
              <w:rPr>
                <w:rFonts w:ascii="Calibri" w:hAnsi="Calibri"/>
                <w:sz w:val="20"/>
                <w:szCs w:val="20"/>
              </w:rPr>
              <w:instrText xml:space="preserve"> FORMDROPDOWN </w:instrText>
            </w:r>
            <w:r>
              <w:rPr>
                <w:rFonts w:ascii="Calibri" w:hAnsi="Calibri"/>
                <w:sz w:val="20"/>
                <w:szCs w:val="20"/>
              </w:rPr>
            </w:r>
            <w:r>
              <w:rPr>
                <w:rFonts w:ascii="Calibri" w:hAnsi="Calibri"/>
                <w:sz w:val="20"/>
                <w:szCs w:val="20"/>
              </w:rPr>
              <w:fldChar w:fldCharType="separate"/>
            </w:r>
            <w:r w:rsidRPr="002F3B22">
              <w:rPr>
                <w:rFonts w:ascii="Calibri" w:hAnsi="Calibri"/>
                <w:sz w:val="20"/>
                <w:szCs w:val="20"/>
              </w:rPr>
              <w:fldChar w:fldCharType="end"/>
            </w:r>
            <w:bookmarkEnd w:id="30"/>
          </w:p>
        </w:tc>
        <w:tc>
          <w:tcPr>
            <w:tcW w:w="1340" w:type="pct"/>
            <w:shd w:val="clear" w:color="auto" w:fill="FFFFFF"/>
          </w:tcPr>
          <w:p w:rsidR="00647666" w:rsidRPr="002F3B22" w:rsidRDefault="00647666" w:rsidP="003918FA">
            <w:pPr>
              <w:rPr>
                <w:rFonts w:ascii="Calibri" w:hAnsi="Calibri"/>
                <w:sz w:val="20"/>
                <w:szCs w:val="20"/>
              </w:rPr>
            </w:pPr>
            <w:r w:rsidRPr="002F3B22">
              <w:rPr>
                <w:rFonts w:ascii="Calibri" w:hAnsi="Calibri"/>
                <w:sz w:val="20"/>
                <w:szCs w:val="20"/>
              </w:rPr>
              <w:t>Others</w:t>
            </w:r>
          </w:p>
        </w:tc>
        <w:tc>
          <w:tcPr>
            <w:tcW w:w="1351" w:type="pct"/>
            <w:shd w:val="clear" w:color="auto" w:fill="FFFFFF"/>
          </w:tcPr>
          <w:p w:rsidR="00647666" w:rsidRPr="002F3B22" w:rsidRDefault="00647666" w:rsidP="003918FA">
            <w:pPr>
              <w:rPr>
                <w:rFonts w:ascii="Calibri" w:hAnsi="Calibri"/>
                <w:sz w:val="20"/>
                <w:szCs w:val="20"/>
              </w:rPr>
            </w:pPr>
            <w:r w:rsidRPr="002F3B22">
              <w:rPr>
                <w:rFonts w:ascii="Calibri" w:hAnsi="Calibri"/>
                <w:sz w:val="20"/>
                <w:szCs w:val="20"/>
              </w:rPr>
              <w:t>Others (Data and Information Management, Cross-cutting issues and Monitoring, Project Management)</w:t>
            </w:r>
          </w:p>
        </w:tc>
        <w:bookmarkStart w:id="31" w:name="A_PPG_TF_011"/>
        <w:tc>
          <w:tcPr>
            <w:tcW w:w="397" w:type="pct"/>
            <w:shd w:val="clear" w:color="auto" w:fill="FFFFFF"/>
          </w:tcPr>
          <w:p w:rsidR="00647666" w:rsidRPr="002F3B22" w:rsidRDefault="00831F7F" w:rsidP="003918FA">
            <w:pPr>
              <w:jc w:val="center"/>
              <w:rPr>
                <w:rFonts w:ascii="Calibri" w:hAnsi="Calibri"/>
              </w:rPr>
            </w:pPr>
            <w:r w:rsidRPr="002F3B22">
              <w:rPr>
                <w:rFonts w:ascii="Calibri" w:hAnsi="Calibri"/>
                <w:sz w:val="20"/>
                <w:szCs w:val="20"/>
              </w:rPr>
              <w:fldChar w:fldCharType="begin">
                <w:ffData>
                  <w:name w:val="A_PPG_TF_011"/>
                  <w:enabled/>
                  <w:calcOnExit w:val="0"/>
                  <w:ddList>
                    <w:result w:val="1"/>
                    <w:listEntry w:val="(select)"/>
                    <w:listEntry w:val="GEFTF"/>
                    <w:listEntry w:val="LDCF"/>
                    <w:listEntry w:val="SCCF"/>
                  </w:ddList>
                </w:ffData>
              </w:fldChar>
            </w:r>
            <w:r w:rsidR="00647666" w:rsidRPr="002F3B22">
              <w:rPr>
                <w:rFonts w:ascii="Calibri" w:hAnsi="Calibri"/>
                <w:sz w:val="20"/>
                <w:szCs w:val="20"/>
              </w:rPr>
              <w:instrText xml:space="preserve"> FORMDROPDOWN </w:instrText>
            </w:r>
            <w:r>
              <w:rPr>
                <w:rFonts w:ascii="Calibri" w:hAnsi="Calibri"/>
                <w:sz w:val="20"/>
                <w:szCs w:val="20"/>
              </w:rPr>
            </w:r>
            <w:r>
              <w:rPr>
                <w:rFonts w:ascii="Calibri" w:hAnsi="Calibri"/>
                <w:sz w:val="20"/>
                <w:szCs w:val="20"/>
              </w:rPr>
              <w:fldChar w:fldCharType="separate"/>
            </w:r>
            <w:r w:rsidRPr="002F3B22">
              <w:rPr>
                <w:rFonts w:ascii="Calibri" w:hAnsi="Calibri"/>
                <w:sz w:val="20"/>
                <w:szCs w:val="20"/>
              </w:rPr>
              <w:fldChar w:fldCharType="end"/>
            </w:r>
            <w:bookmarkEnd w:id="31"/>
          </w:p>
        </w:tc>
        <w:tc>
          <w:tcPr>
            <w:tcW w:w="664" w:type="pct"/>
            <w:shd w:val="clear" w:color="auto" w:fill="FFFFFF"/>
          </w:tcPr>
          <w:p w:rsidR="00647666" w:rsidRPr="002F3B22" w:rsidRDefault="00647666" w:rsidP="003918FA">
            <w:pPr>
              <w:jc w:val="right"/>
              <w:rPr>
                <w:rFonts w:ascii="Calibri" w:hAnsi="Calibri"/>
                <w:sz w:val="20"/>
                <w:szCs w:val="20"/>
              </w:rPr>
            </w:pPr>
            <w:r w:rsidRPr="002F3B22">
              <w:rPr>
                <w:rFonts w:ascii="Calibri" w:hAnsi="Calibri"/>
                <w:sz w:val="20"/>
                <w:szCs w:val="20"/>
              </w:rPr>
              <w:t>350,000</w:t>
            </w:r>
          </w:p>
        </w:tc>
        <w:tc>
          <w:tcPr>
            <w:tcW w:w="709" w:type="pct"/>
            <w:shd w:val="clear" w:color="auto" w:fill="FFFFFF"/>
          </w:tcPr>
          <w:p w:rsidR="00647666" w:rsidRPr="002F3B22" w:rsidRDefault="00647666" w:rsidP="003918FA">
            <w:pPr>
              <w:jc w:val="right"/>
              <w:rPr>
                <w:rFonts w:ascii="Calibri" w:hAnsi="Calibri"/>
                <w:sz w:val="20"/>
                <w:szCs w:val="20"/>
              </w:rPr>
            </w:pPr>
            <w:r w:rsidRPr="002F3B22">
              <w:rPr>
                <w:rFonts w:ascii="Calibri" w:hAnsi="Calibri"/>
                <w:sz w:val="20"/>
                <w:szCs w:val="20"/>
              </w:rPr>
              <w:t>1,339,000</w:t>
            </w:r>
          </w:p>
        </w:tc>
      </w:tr>
      <w:tr w:rsidR="00647666" w:rsidRPr="002F3B22" w:rsidTr="00B07A0F">
        <w:tc>
          <w:tcPr>
            <w:tcW w:w="3230" w:type="pct"/>
            <w:gridSpan w:val="3"/>
            <w:tcBorders>
              <w:bottom w:val="double" w:sz="4" w:space="0" w:color="auto"/>
            </w:tcBorders>
            <w:shd w:val="clear" w:color="auto" w:fill="BFBFBF"/>
          </w:tcPr>
          <w:p w:rsidR="00647666" w:rsidRPr="002F3B22" w:rsidRDefault="00647666" w:rsidP="003918FA">
            <w:pPr>
              <w:jc w:val="right"/>
              <w:rPr>
                <w:rFonts w:ascii="Calibri" w:hAnsi="Calibri"/>
                <w:b/>
                <w:sz w:val="20"/>
                <w:szCs w:val="20"/>
              </w:rPr>
            </w:pPr>
            <w:r w:rsidRPr="002F3B22">
              <w:rPr>
                <w:rFonts w:ascii="Calibri" w:hAnsi="Calibri"/>
                <w:b/>
                <w:sz w:val="20"/>
                <w:szCs w:val="20"/>
              </w:rPr>
              <w:t>Sub-Total</w:t>
            </w:r>
          </w:p>
        </w:tc>
        <w:tc>
          <w:tcPr>
            <w:tcW w:w="397" w:type="pct"/>
            <w:shd w:val="clear" w:color="auto" w:fill="BFBFBF"/>
          </w:tcPr>
          <w:p w:rsidR="00647666" w:rsidRPr="002F3B22" w:rsidRDefault="00647666" w:rsidP="003918FA">
            <w:pPr>
              <w:jc w:val="right"/>
              <w:rPr>
                <w:rFonts w:ascii="Calibri" w:hAnsi="Calibri"/>
                <w:b/>
                <w:sz w:val="20"/>
                <w:szCs w:val="20"/>
              </w:rPr>
            </w:pPr>
          </w:p>
        </w:tc>
        <w:tc>
          <w:tcPr>
            <w:tcW w:w="664" w:type="pct"/>
            <w:shd w:val="clear" w:color="auto" w:fill="BFBFBF"/>
          </w:tcPr>
          <w:p w:rsidR="00647666" w:rsidRPr="002F3B22" w:rsidRDefault="00647666" w:rsidP="003918FA">
            <w:pPr>
              <w:jc w:val="right"/>
              <w:rPr>
                <w:rFonts w:ascii="Calibri" w:hAnsi="Calibri"/>
                <w:b/>
                <w:sz w:val="20"/>
                <w:szCs w:val="20"/>
                <w:highlight w:val="yellow"/>
              </w:rPr>
            </w:pPr>
            <w:bookmarkStart w:id="32" w:name="SUBTOT_GA"/>
            <w:r w:rsidRPr="002F3B22">
              <w:rPr>
                <w:rFonts w:ascii="Calibri" w:hAnsi="Calibri"/>
                <w:b/>
                <w:sz w:val="20"/>
                <w:szCs w:val="20"/>
              </w:rPr>
              <w:t>4,650,000</w:t>
            </w:r>
            <w:r w:rsidR="00831F7F" w:rsidRPr="002F3B22">
              <w:rPr>
                <w:rFonts w:ascii="Calibri" w:hAnsi="Calibri"/>
                <w:b/>
                <w:sz w:val="20"/>
                <w:szCs w:val="20"/>
              </w:rPr>
              <w:fldChar w:fldCharType="begin"/>
            </w:r>
            <w:r w:rsidRPr="002F3B22">
              <w:rPr>
                <w:rFonts w:ascii="Calibri" w:hAnsi="Calibri"/>
                <w:b/>
                <w:sz w:val="20"/>
                <w:szCs w:val="20"/>
              </w:rPr>
              <w:instrText xml:space="preserve"> =SUM(ABOVE) </w:instrText>
            </w:r>
            <w:r w:rsidR="00831F7F" w:rsidRPr="002F3B22">
              <w:rPr>
                <w:rFonts w:ascii="Calibri" w:hAnsi="Calibri"/>
                <w:b/>
                <w:sz w:val="20"/>
                <w:szCs w:val="20"/>
              </w:rPr>
              <w:fldChar w:fldCharType="end"/>
            </w:r>
            <w:bookmarkEnd w:id="32"/>
          </w:p>
        </w:tc>
        <w:tc>
          <w:tcPr>
            <w:tcW w:w="709" w:type="pct"/>
            <w:shd w:val="clear" w:color="auto" w:fill="BFBFBF"/>
          </w:tcPr>
          <w:p w:rsidR="00647666" w:rsidRPr="002F3B22" w:rsidRDefault="00647666">
            <w:pPr>
              <w:jc w:val="right"/>
              <w:rPr>
                <w:rFonts w:ascii="Calibri" w:hAnsi="Calibri"/>
                <w:b/>
                <w:bCs/>
                <w:color w:val="000000"/>
                <w:sz w:val="20"/>
                <w:szCs w:val="20"/>
              </w:rPr>
            </w:pPr>
            <w:r w:rsidRPr="002F3B22">
              <w:rPr>
                <w:rFonts w:ascii="Calibri" w:hAnsi="Calibri"/>
                <w:b/>
                <w:bCs/>
                <w:color w:val="000000"/>
                <w:sz w:val="20"/>
                <w:szCs w:val="20"/>
              </w:rPr>
              <w:t>26,878,313</w:t>
            </w:r>
          </w:p>
        </w:tc>
      </w:tr>
      <w:tr w:rsidR="00647666" w:rsidRPr="002F3B22" w:rsidTr="00B07A0F">
        <w:tc>
          <w:tcPr>
            <w:tcW w:w="3230" w:type="pct"/>
            <w:gridSpan w:val="3"/>
            <w:tcBorders>
              <w:top w:val="double" w:sz="4" w:space="0" w:color="auto"/>
              <w:bottom w:val="double" w:sz="4" w:space="0" w:color="auto"/>
            </w:tcBorders>
            <w:shd w:val="clear" w:color="auto" w:fill="FFFFFF"/>
          </w:tcPr>
          <w:p w:rsidR="00647666" w:rsidRPr="002F3B22" w:rsidRDefault="00647666" w:rsidP="003918FA">
            <w:pPr>
              <w:jc w:val="right"/>
              <w:rPr>
                <w:rFonts w:ascii="Calibri" w:hAnsi="Calibri"/>
                <w:sz w:val="20"/>
                <w:szCs w:val="20"/>
              </w:rPr>
            </w:pPr>
            <w:r w:rsidRPr="002F3B22">
              <w:rPr>
                <w:rFonts w:ascii="Calibri" w:hAnsi="Calibri"/>
                <w:sz w:val="20"/>
                <w:szCs w:val="20"/>
              </w:rPr>
              <w:t xml:space="preserve"> </w:t>
            </w:r>
            <w:r w:rsidRPr="002F3B22">
              <w:rPr>
                <w:rFonts w:ascii="Calibri" w:hAnsi="Calibri"/>
                <w:sz w:val="22"/>
                <w:szCs w:val="22"/>
              </w:rPr>
              <w:t>Project Management Cost</w:t>
            </w:r>
            <w:r w:rsidRPr="002F3B22">
              <w:rPr>
                <w:rStyle w:val="FootnoteReference"/>
                <w:rFonts w:ascii="Calibri" w:hAnsi="Calibri"/>
                <w:sz w:val="22"/>
                <w:szCs w:val="22"/>
              </w:rPr>
              <w:footnoteReference w:id="4"/>
            </w:r>
          </w:p>
        </w:tc>
        <w:bookmarkStart w:id="33" w:name="B_proj_mgmt_TFType"/>
        <w:tc>
          <w:tcPr>
            <w:tcW w:w="397" w:type="pct"/>
            <w:tcBorders>
              <w:top w:val="double" w:sz="4" w:space="0" w:color="auto"/>
              <w:bottom w:val="double" w:sz="4" w:space="0" w:color="auto"/>
            </w:tcBorders>
            <w:shd w:val="clear" w:color="auto" w:fill="FFFFFF"/>
          </w:tcPr>
          <w:p w:rsidR="00647666" w:rsidRPr="002F3B22" w:rsidRDefault="00831F7F" w:rsidP="003918FA">
            <w:pPr>
              <w:jc w:val="center"/>
              <w:rPr>
                <w:rFonts w:ascii="Calibri" w:hAnsi="Calibri"/>
              </w:rPr>
            </w:pPr>
            <w:r w:rsidRPr="002F3B22">
              <w:rPr>
                <w:rFonts w:ascii="Calibri" w:hAnsi="Calibri"/>
                <w:sz w:val="20"/>
                <w:szCs w:val="20"/>
              </w:rPr>
              <w:fldChar w:fldCharType="begin">
                <w:ffData>
                  <w:name w:val="B_proj_mgmt_TFType"/>
                  <w:enabled/>
                  <w:calcOnExit w:val="0"/>
                  <w:ddList>
                    <w:result w:val="1"/>
                    <w:listEntry w:val="(select)"/>
                    <w:listEntry w:val="GEFTF"/>
                    <w:listEntry w:val="LDCF"/>
                    <w:listEntry w:val="SCCF"/>
                  </w:ddList>
                </w:ffData>
              </w:fldChar>
            </w:r>
            <w:r w:rsidR="00647666" w:rsidRPr="002F3B22">
              <w:rPr>
                <w:rFonts w:ascii="Calibri" w:hAnsi="Calibri"/>
                <w:sz w:val="20"/>
                <w:szCs w:val="20"/>
              </w:rPr>
              <w:instrText xml:space="preserve"> FORMDROPDOWN </w:instrText>
            </w:r>
            <w:r>
              <w:rPr>
                <w:rFonts w:ascii="Calibri" w:hAnsi="Calibri"/>
                <w:sz w:val="20"/>
                <w:szCs w:val="20"/>
              </w:rPr>
            </w:r>
            <w:r>
              <w:rPr>
                <w:rFonts w:ascii="Calibri" w:hAnsi="Calibri"/>
                <w:sz w:val="20"/>
                <w:szCs w:val="20"/>
              </w:rPr>
              <w:fldChar w:fldCharType="separate"/>
            </w:r>
            <w:r w:rsidRPr="002F3B22">
              <w:rPr>
                <w:rFonts w:ascii="Calibri" w:hAnsi="Calibri"/>
                <w:sz w:val="20"/>
                <w:szCs w:val="20"/>
              </w:rPr>
              <w:fldChar w:fldCharType="end"/>
            </w:r>
            <w:bookmarkEnd w:id="33"/>
          </w:p>
        </w:tc>
        <w:tc>
          <w:tcPr>
            <w:tcW w:w="664" w:type="pct"/>
            <w:tcBorders>
              <w:bottom w:val="double" w:sz="4" w:space="0" w:color="auto"/>
            </w:tcBorders>
            <w:shd w:val="clear" w:color="auto" w:fill="FFFFFF"/>
          </w:tcPr>
          <w:p w:rsidR="00647666" w:rsidRPr="002F3B22" w:rsidRDefault="00647666" w:rsidP="003918FA">
            <w:pPr>
              <w:jc w:val="right"/>
              <w:rPr>
                <w:rFonts w:ascii="Calibri" w:hAnsi="Calibri"/>
                <w:sz w:val="20"/>
                <w:szCs w:val="20"/>
              </w:rPr>
            </w:pPr>
            <w:r w:rsidRPr="002F3B22">
              <w:rPr>
                <w:rFonts w:ascii="Calibri" w:hAnsi="Calibri"/>
                <w:sz w:val="20"/>
                <w:szCs w:val="20"/>
              </w:rPr>
              <w:t>350,000</w:t>
            </w:r>
          </w:p>
        </w:tc>
        <w:tc>
          <w:tcPr>
            <w:tcW w:w="709" w:type="pct"/>
            <w:tcBorders>
              <w:bottom w:val="double" w:sz="4" w:space="0" w:color="auto"/>
            </w:tcBorders>
            <w:shd w:val="clear" w:color="auto" w:fill="FFFFFF"/>
          </w:tcPr>
          <w:p w:rsidR="00647666" w:rsidRPr="002F3B22" w:rsidRDefault="00647666">
            <w:pPr>
              <w:jc w:val="right"/>
              <w:rPr>
                <w:rFonts w:ascii="Calibri" w:hAnsi="Calibri"/>
                <w:color w:val="000000"/>
                <w:sz w:val="20"/>
                <w:szCs w:val="20"/>
              </w:rPr>
            </w:pPr>
            <w:r w:rsidRPr="002F3B22">
              <w:rPr>
                <w:rFonts w:ascii="Calibri" w:hAnsi="Calibri"/>
                <w:color w:val="000000"/>
                <w:sz w:val="20"/>
                <w:szCs w:val="20"/>
              </w:rPr>
              <w:t>1,470,500</w:t>
            </w:r>
          </w:p>
        </w:tc>
      </w:tr>
      <w:tr w:rsidR="00647666" w:rsidRPr="002F3B22" w:rsidTr="00B07A0F">
        <w:tc>
          <w:tcPr>
            <w:tcW w:w="3230" w:type="pct"/>
            <w:gridSpan w:val="3"/>
            <w:tcBorders>
              <w:top w:val="double" w:sz="4" w:space="0" w:color="auto"/>
              <w:bottom w:val="double" w:sz="4" w:space="0" w:color="auto"/>
            </w:tcBorders>
            <w:shd w:val="clear" w:color="auto" w:fill="95B3D7"/>
          </w:tcPr>
          <w:p w:rsidR="00647666" w:rsidRPr="002F3B22" w:rsidRDefault="00647666" w:rsidP="003918FA">
            <w:pPr>
              <w:jc w:val="right"/>
              <w:rPr>
                <w:rFonts w:ascii="Calibri" w:hAnsi="Calibri"/>
                <w:b/>
                <w:sz w:val="20"/>
                <w:szCs w:val="20"/>
              </w:rPr>
            </w:pPr>
            <w:r w:rsidRPr="002F3B22">
              <w:rPr>
                <w:rFonts w:ascii="Calibri" w:hAnsi="Calibri"/>
                <w:b/>
                <w:sz w:val="22"/>
                <w:szCs w:val="22"/>
              </w:rPr>
              <w:t>Total Project Cost</w:t>
            </w:r>
          </w:p>
        </w:tc>
        <w:tc>
          <w:tcPr>
            <w:tcW w:w="397" w:type="pct"/>
            <w:tcBorders>
              <w:top w:val="double" w:sz="4" w:space="0" w:color="auto"/>
              <w:bottom w:val="double" w:sz="4" w:space="0" w:color="auto"/>
            </w:tcBorders>
            <w:shd w:val="clear" w:color="auto" w:fill="95B3D7"/>
          </w:tcPr>
          <w:p w:rsidR="00647666" w:rsidRPr="002F3B22" w:rsidRDefault="00647666" w:rsidP="003918FA">
            <w:pPr>
              <w:jc w:val="right"/>
              <w:rPr>
                <w:rFonts w:ascii="Calibri" w:hAnsi="Calibri"/>
                <w:b/>
                <w:sz w:val="20"/>
                <w:szCs w:val="20"/>
              </w:rPr>
            </w:pPr>
          </w:p>
        </w:tc>
        <w:tc>
          <w:tcPr>
            <w:tcW w:w="664" w:type="pct"/>
            <w:tcBorders>
              <w:top w:val="double" w:sz="4" w:space="0" w:color="auto"/>
              <w:bottom w:val="double" w:sz="4" w:space="0" w:color="auto"/>
            </w:tcBorders>
            <w:shd w:val="clear" w:color="auto" w:fill="95B3D7"/>
          </w:tcPr>
          <w:p w:rsidR="00647666" w:rsidRPr="002F3B22" w:rsidRDefault="00647666" w:rsidP="003918FA">
            <w:pPr>
              <w:jc w:val="right"/>
              <w:rPr>
                <w:rFonts w:ascii="Calibri" w:hAnsi="Calibri"/>
                <w:b/>
                <w:sz w:val="20"/>
                <w:szCs w:val="20"/>
              </w:rPr>
            </w:pPr>
            <w:bookmarkStart w:id="34" w:name="totalProjCostGA"/>
            <w:r w:rsidRPr="002F3B22">
              <w:rPr>
                <w:rFonts w:ascii="Calibri" w:hAnsi="Calibri"/>
                <w:b/>
                <w:sz w:val="20"/>
                <w:szCs w:val="20"/>
              </w:rPr>
              <w:t>5,000,000</w:t>
            </w:r>
            <w:bookmarkEnd w:id="34"/>
          </w:p>
        </w:tc>
        <w:tc>
          <w:tcPr>
            <w:tcW w:w="709" w:type="pct"/>
            <w:tcBorders>
              <w:top w:val="double" w:sz="4" w:space="0" w:color="auto"/>
              <w:bottom w:val="double" w:sz="4" w:space="0" w:color="auto"/>
            </w:tcBorders>
            <w:shd w:val="clear" w:color="auto" w:fill="95B3D7"/>
          </w:tcPr>
          <w:p w:rsidR="00647666" w:rsidRPr="002F3B22" w:rsidRDefault="00647666" w:rsidP="00100249">
            <w:pPr>
              <w:jc w:val="right"/>
              <w:rPr>
                <w:rFonts w:ascii="Calibri" w:hAnsi="Calibri"/>
                <w:b/>
                <w:bCs/>
                <w:color w:val="000000"/>
                <w:sz w:val="20"/>
                <w:szCs w:val="20"/>
              </w:rPr>
            </w:pPr>
            <w:r w:rsidRPr="002F3B22">
              <w:rPr>
                <w:rFonts w:ascii="Calibri" w:hAnsi="Calibri"/>
                <w:b/>
                <w:bCs/>
                <w:color w:val="000000"/>
                <w:sz w:val="20"/>
                <w:szCs w:val="20"/>
              </w:rPr>
              <w:t>31,863,813</w:t>
            </w:r>
          </w:p>
        </w:tc>
      </w:tr>
    </w:tbl>
    <w:p w:rsidR="00647666" w:rsidRPr="002F3B22" w:rsidRDefault="00647666" w:rsidP="00F5455D">
      <w:pPr>
        <w:pStyle w:val="Footer"/>
        <w:tabs>
          <w:tab w:val="clear" w:pos="4320"/>
          <w:tab w:val="clear" w:pos="8640"/>
        </w:tabs>
        <w:spacing w:before="240" w:after="80"/>
        <w:ind w:left="-90"/>
        <w:rPr>
          <w:rFonts w:ascii="Calibri" w:hAnsi="Calibri"/>
          <w:b/>
          <w:smallCaps/>
          <w:sz w:val="22"/>
          <w:szCs w:val="22"/>
        </w:rPr>
      </w:pPr>
    </w:p>
    <w:p w:rsidR="00647666" w:rsidRPr="002F3B22" w:rsidRDefault="00647666" w:rsidP="00B20932">
      <w:pPr>
        <w:pStyle w:val="Footer"/>
        <w:numPr>
          <w:ilvl w:val="0"/>
          <w:numId w:val="7"/>
        </w:numPr>
        <w:tabs>
          <w:tab w:val="clear" w:pos="4320"/>
          <w:tab w:val="clear" w:pos="8640"/>
          <w:tab w:val="left" w:pos="360"/>
        </w:tabs>
        <w:spacing w:before="240" w:after="80"/>
        <w:ind w:left="-90" w:firstLine="0"/>
        <w:rPr>
          <w:rFonts w:ascii="Calibri" w:hAnsi="Calibri"/>
          <w:b/>
          <w:smallCaps/>
          <w:sz w:val="22"/>
          <w:szCs w:val="22"/>
        </w:rPr>
      </w:pPr>
      <w:r w:rsidRPr="002F3B22">
        <w:rPr>
          <w:rFonts w:ascii="Calibri" w:hAnsi="Calibri"/>
          <w:b/>
          <w:smallCaps/>
          <w:sz w:val="22"/>
          <w:szCs w:val="22"/>
        </w:rPr>
        <w:lastRenderedPageBreak/>
        <w:t>Project Framework</w:t>
      </w:r>
    </w:p>
    <w:tbl>
      <w:tblPr>
        <w:tblW w:w="49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919"/>
        <w:gridCol w:w="2160"/>
        <w:gridCol w:w="2069"/>
        <w:gridCol w:w="902"/>
        <w:gridCol w:w="1258"/>
        <w:gridCol w:w="1356"/>
      </w:tblGrid>
      <w:tr w:rsidR="00647666" w:rsidRPr="002F3B22" w:rsidTr="00B07A0F">
        <w:trPr>
          <w:trHeight w:val="260"/>
        </w:trPr>
        <w:tc>
          <w:tcPr>
            <w:tcW w:w="5000" w:type="pct"/>
            <w:gridSpan w:val="7"/>
            <w:shd w:val="clear" w:color="auto" w:fill="FFFFFF"/>
          </w:tcPr>
          <w:p w:rsidR="00647666" w:rsidRPr="002F3B22" w:rsidRDefault="00647666" w:rsidP="00D2732D">
            <w:pPr>
              <w:pStyle w:val="Heading3"/>
              <w:rPr>
                <w:rFonts w:ascii="Calibri" w:hAnsi="Calibri" w:cs="Calibri"/>
                <w:bCs w:val="0"/>
                <w:iCs/>
                <w:color w:val="000000"/>
                <w:sz w:val="20"/>
                <w:szCs w:val="20"/>
              </w:rPr>
            </w:pPr>
            <w:r w:rsidRPr="002F3B22">
              <w:rPr>
                <w:rFonts w:ascii="Calibri" w:hAnsi="Calibri" w:cs="Calibri"/>
                <w:bCs w:val="0"/>
                <w:iCs/>
                <w:color w:val="000000"/>
                <w:sz w:val="20"/>
                <w:szCs w:val="20"/>
              </w:rPr>
              <w:t xml:space="preserve">Project Objective: </w:t>
            </w:r>
            <w:bookmarkStart w:id="35" w:name="projObj"/>
            <w:r w:rsidR="00831F7F" w:rsidRPr="002F3B22">
              <w:rPr>
                <w:rFonts w:ascii="Calibri" w:hAnsi="Calibri" w:cs="Calibri"/>
                <w:bCs w:val="0"/>
                <w:iCs/>
                <w:color w:val="000000"/>
                <w:sz w:val="20"/>
                <w:szCs w:val="20"/>
              </w:rPr>
              <w:fldChar w:fldCharType="begin">
                <w:ffData>
                  <w:name w:val="projObj"/>
                  <w:enabled/>
                  <w:calcOnExit w:val="0"/>
                  <w:textInput/>
                </w:ffData>
              </w:fldChar>
            </w:r>
            <w:r w:rsidRPr="002F3B22">
              <w:rPr>
                <w:rFonts w:ascii="Calibri" w:hAnsi="Calibri" w:cs="Calibri"/>
                <w:bCs w:val="0"/>
                <w:iCs/>
                <w:color w:val="000000"/>
                <w:sz w:val="20"/>
                <w:szCs w:val="20"/>
              </w:rPr>
              <w:instrText xml:space="preserve"> FORMTEXT </w:instrText>
            </w:r>
            <w:r w:rsidR="00831F7F" w:rsidRPr="002F3B22">
              <w:rPr>
                <w:rFonts w:ascii="Calibri" w:hAnsi="Calibri" w:cs="Calibri"/>
                <w:bCs w:val="0"/>
                <w:iCs/>
                <w:color w:val="000000"/>
                <w:sz w:val="20"/>
                <w:szCs w:val="20"/>
              </w:rPr>
            </w:r>
            <w:r w:rsidR="00831F7F" w:rsidRPr="002F3B22">
              <w:rPr>
                <w:rFonts w:ascii="Calibri" w:hAnsi="Calibri" w:cs="Calibri"/>
                <w:bCs w:val="0"/>
                <w:iCs/>
                <w:color w:val="000000"/>
                <w:sz w:val="20"/>
                <w:szCs w:val="20"/>
              </w:rPr>
              <w:fldChar w:fldCharType="separate"/>
            </w:r>
            <w:r w:rsidRPr="002F3B22">
              <w:rPr>
                <w:rFonts w:ascii="Calibri" w:hAnsi="Calibri" w:cs="Calibri"/>
                <w:bCs w:val="0"/>
                <w:iCs/>
                <w:noProof/>
                <w:color w:val="000000"/>
                <w:sz w:val="20"/>
                <w:szCs w:val="20"/>
              </w:rPr>
              <w:t xml:space="preserve">To undertake the first global assessment of transboundary waterbodies, through a formalised consortium of partners, that will assist GEF and other international organizations to improve the setting of priorities for funding; and to formalise the partnership with key institutions aimed at incorporating transboundary considerations into regular assessment programmes, resulting in periodic assessments of transboundary groundwater, lake/reservoirs, river basins, large marine ecosystems, and open ocean areas. </w:t>
            </w:r>
            <w:r w:rsidR="00831F7F" w:rsidRPr="002F3B22">
              <w:rPr>
                <w:rFonts w:ascii="Calibri" w:hAnsi="Calibri" w:cs="Calibri"/>
                <w:bCs w:val="0"/>
                <w:iCs/>
                <w:color w:val="000000"/>
                <w:sz w:val="20"/>
                <w:szCs w:val="20"/>
              </w:rPr>
              <w:fldChar w:fldCharType="end"/>
            </w:r>
            <w:bookmarkEnd w:id="35"/>
          </w:p>
        </w:tc>
      </w:tr>
      <w:tr w:rsidR="00647666" w:rsidRPr="002F3B22" w:rsidTr="00B07A0F">
        <w:trPr>
          <w:trHeight w:val="260"/>
        </w:trPr>
        <w:tc>
          <w:tcPr>
            <w:tcW w:w="993" w:type="pct"/>
            <w:shd w:val="clear" w:color="auto" w:fill="FFFFFF"/>
            <w:vAlign w:val="center"/>
          </w:tcPr>
          <w:p w:rsidR="00647666" w:rsidRPr="002F3B22" w:rsidRDefault="00647666" w:rsidP="00B20932">
            <w:pPr>
              <w:pStyle w:val="Heading3"/>
              <w:jc w:val="center"/>
              <w:rPr>
                <w:rFonts w:ascii="Calibri" w:hAnsi="Calibri" w:cs="Calibri"/>
                <w:bCs w:val="0"/>
                <w:iCs/>
                <w:color w:val="000000"/>
                <w:sz w:val="20"/>
                <w:szCs w:val="20"/>
              </w:rPr>
            </w:pPr>
            <w:r w:rsidRPr="002F3B22">
              <w:rPr>
                <w:rFonts w:ascii="Calibri" w:hAnsi="Calibri" w:cs="Calibri"/>
                <w:bCs w:val="0"/>
                <w:iCs/>
                <w:color w:val="000000"/>
                <w:sz w:val="20"/>
                <w:szCs w:val="20"/>
              </w:rPr>
              <w:t>Project Component</w:t>
            </w:r>
          </w:p>
        </w:tc>
        <w:tc>
          <w:tcPr>
            <w:tcW w:w="425" w:type="pct"/>
            <w:shd w:val="clear" w:color="auto" w:fill="FFFFFF"/>
            <w:vAlign w:val="center"/>
          </w:tcPr>
          <w:p w:rsidR="00647666" w:rsidRPr="002F3B22" w:rsidRDefault="00647666" w:rsidP="00B20932">
            <w:pPr>
              <w:pStyle w:val="Heading3"/>
              <w:jc w:val="center"/>
              <w:rPr>
                <w:rFonts w:ascii="Calibri" w:hAnsi="Calibri" w:cs="Calibri"/>
                <w:bCs w:val="0"/>
                <w:iCs/>
                <w:color w:val="000000"/>
                <w:sz w:val="20"/>
                <w:szCs w:val="20"/>
              </w:rPr>
            </w:pPr>
            <w:r w:rsidRPr="002F3B22">
              <w:rPr>
                <w:rFonts w:ascii="Calibri" w:hAnsi="Calibri" w:cs="Calibri"/>
                <w:bCs w:val="0"/>
                <w:iCs/>
                <w:color w:val="000000"/>
                <w:sz w:val="20"/>
                <w:szCs w:val="20"/>
              </w:rPr>
              <w:t>Grant Type</w:t>
            </w:r>
          </w:p>
          <w:p w:rsidR="00647666" w:rsidRPr="002F3B22" w:rsidRDefault="00647666" w:rsidP="00B20932">
            <w:pPr>
              <w:pStyle w:val="Heading3"/>
              <w:jc w:val="center"/>
              <w:rPr>
                <w:rFonts w:ascii="Calibri" w:hAnsi="Calibri" w:cs="Calibri"/>
                <w:bCs w:val="0"/>
                <w:iCs/>
                <w:color w:val="000000"/>
                <w:sz w:val="20"/>
                <w:szCs w:val="20"/>
              </w:rPr>
            </w:pPr>
          </w:p>
        </w:tc>
        <w:tc>
          <w:tcPr>
            <w:tcW w:w="999" w:type="pct"/>
            <w:shd w:val="clear" w:color="auto" w:fill="FFFFFF"/>
            <w:vAlign w:val="center"/>
          </w:tcPr>
          <w:p w:rsidR="00647666" w:rsidRPr="002F3B22" w:rsidRDefault="00647666" w:rsidP="00B20932">
            <w:pPr>
              <w:pStyle w:val="Heading3"/>
              <w:jc w:val="center"/>
              <w:rPr>
                <w:rFonts w:ascii="Calibri" w:hAnsi="Calibri" w:cs="Calibri"/>
                <w:bCs w:val="0"/>
                <w:iCs/>
                <w:color w:val="000000"/>
                <w:sz w:val="20"/>
                <w:szCs w:val="20"/>
              </w:rPr>
            </w:pPr>
            <w:r w:rsidRPr="002F3B22">
              <w:rPr>
                <w:rFonts w:ascii="Calibri" w:hAnsi="Calibri" w:cs="Calibri"/>
                <w:bCs w:val="0"/>
                <w:iCs/>
                <w:color w:val="000000"/>
                <w:sz w:val="20"/>
                <w:szCs w:val="20"/>
              </w:rPr>
              <w:t>Expected Outcomes</w:t>
            </w:r>
          </w:p>
        </w:tc>
        <w:tc>
          <w:tcPr>
            <w:tcW w:w="957" w:type="pct"/>
            <w:shd w:val="clear" w:color="auto" w:fill="FFFFFF"/>
            <w:vAlign w:val="center"/>
          </w:tcPr>
          <w:p w:rsidR="00647666" w:rsidRPr="002F3B22" w:rsidRDefault="00647666" w:rsidP="00B20932">
            <w:pPr>
              <w:pStyle w:val="Heading3"/>
              <w:jc w:val="center"/>
              <w:rPr>
                <w:rFonts w:ascii="Calibri" w:hAnsi="Calibri" w:cs="Calibri"/>
                <w:bCs w:val="0"/>
                <w:iCs/>
                <w:color w:val="000000"/>
                <w:sz w:val="20"/>
                <w:szCs w:val="20"/>
              </w:rPr>
            </w:pPr>
            <w:r w:rsidRPr="002F3B22">
              <w:rPr>
                <w:rFonts w:ascii="Calibri" w:hAnsi="Calibri" w:cs="Calibri"/>
                <w:bCs w:val="0"/>
                <w:iCs/>
                <w:color w:val="000000"/>
                <w:sz w:val="20"/>
                <w:szCs w:val="20"/>
              </w:rPr>
              <w:t>Expected Outputs</w:t>
            </w:r>
          </w:p>
        </w:tc>
        <w:tc>
          <w:tcPr>
            <w:tcW w:w="417" w:type="pct"/>
            <w:shd w:val="clear" w:color="auto" w:fill="FFFFFF"/>
          </w:tcPr>
          <w:p w:rsidR="00647666" w:rsidRPr="002F3B22" w:rsidRDefault="00647666" w:rsidP="00D5667E">
            <w:pPr>
              <w:pStyle w:val="Heading3"/>
              <w:jc w:val="center"/>
              <w:rPr>
                <w:rFonts w:ascii="Calibri" w:hAnsi="Calibri" w:cs="Calibri"/>
                <w:b w:val="0"/>
                <w:bCs w:val="0"/>
                <w:iCs/>
                <w:color w:val="000000"/>
                <w:sz w:val="20"/>
                <w:szCs w:val="20"/>
              </w:rPr>
            </w:pPr>
            <w:r w:rsidRPr="002F3B22">
              <w:rPr>
                <w:rFonts w:ascii="Calibri" w:hAnsi="Calibri" w:cs="Calibri"/>
                <w:bCs w:val="0"/>
                <w:iCs/>
                <w:color w:val="000000"/>
                <w:sz w:val="20"/>
                <w:szCs w:val="20"/>
              </w:rPr>
              <w:t>Trust Fund</w:t>
            </w:r>
          </w:p>
        </w:tc>
        <w:tc>
          <w:tcPr>
            <w:tcW w:w="582" w:type="pct"/>
            <w:shd w:val="clear" w:color="auto" w:fill="FFFFFF"/>
          </w:tcPr>
          <w:p w:rsidR="00647666" w:rsidRPr="002F3B22" w:rsidRDefault="00647666" w:rsidP="00D5667E">
            <w:pPr>
              <w:pStyle w:val="Heading3"/>
              <w:jc w:val="center"/>
              <w:rPr>
                <w:rFonts w:ascii="Calibri" w:hAnsi="Calibri" w:cs="Calibri"/>
                <w:bCs w:val="0"/>
                <w:iCs/>
                <w:color w:val="000000"/>
                <w:sz w:val="20"/>
                <w:szCs w:val="20"/>
              </w:rPr>
            </w:pPr>
            <w:r w:rsidRPr="002F3B22">
              <w:rPr>
                <w:rFonts w:ascii="Calibri" w:hAnsi="Calibri" w:cs="Calibri"/>
                <w:bCs w:val="0"/>
                <w:iCs/>
                <w:color w:val="000000"/>
                <w:sz w:val="20"/>
                <w:szCs w:val="20"/>
              </w:rPr>
              <w:t>Grant Amount ($)</w:t>
            </w:r>
          </w:p>
        </w:tc>
        <w:tc>
          <w:tcPr>
            <w:tcW w:w="627" w:type="pct"/>
            <w:shd w:val="clear" w:color="auto" w:fill="FFFFFF"/>
          </w:tcPr>
          <w:p w:rsidR="00647666" w:rsidRPr="002F3B22" w:rsidRDefault="00647666" w:rsidP="00B20932">
            <w:pPr>
              <w:pStyle w:val="Heading3"/>
              <w:jc w:val="center"/>
              <w:rPr>
                <w:rFonts w:ascii="Calibri" w:hAnsi="Calibri" w:cs="Calibri"/>
                <w:bCs w:val="0"/>
                <w:iCs/>
                <w:color w:val="000000"/>
                <w:sz w:val="20"/>
                <w:szCs w:val="20"/>
              </w:rPr>
            </w:pPr>
            <w:r w:rsidRPr="002F3B22">
              <w:rPr>
                <w:rFonts w:ascii="Calibri" w:hAnsi="Calibri" w:cs="Calibri"/>
                <w:bCs w:val="0"/>
                <w:iCs/>
                <w:color w:val="000000"/>
                <w:sz w:val="20"/>
                <w:szCs w:val="20"/>
              </w:rPr>
              <w:t xml:space="preserve"> Confirmed </w:t>
            </w:r>
            <w:proofErr w:type="spellStart"/>
            <w:r w:rsidRPr="002F3B22">
              <w:rPr>
                <w:rFonts w:ascii="Calibri" w:hAnsi="Calibri" w:cs="Calibri"/>
                <w:bCs w:val="0"/>
                <w:iCs/>
                <w:color w:val="000000"/>
                <w:sz w:val="20"/>
                <w:szCs w:val="20"/>
              </w:rPr>
              <w:t>Cofinancing</w:t>
            </w:r>
            <w:proofErr w:type="spellEnd"/>
          </w:p>
          <w:p w:rsidR="00647666" w:rsidRPr="002F3B22" w:rsidRDefault="00647666" w:rsidP="00B20932">
            <w:pPr>
              <w:pStyle w:val="Heading3"/>
              <w:jc w:val="center"/>
              <w:rPr>
                <w:rFonts w:ascii="Calibri" w:hAnsi="Calibri" w:cs="Calibri"/>
                <w:b w:val="0"/>
                <w:bCs w:val="0"/>
                <w:iCs/>
                <w:color w:val="000000"/>
                <w:sz w:val="20"/>
                <w:szCs w:val="20"/>
              </w:rPr>
            </w:pPr>
            <w:r w:rsidRPr="002F3B22">
              <w:rPr>
                <w:rFonts w:ascii="Calibri" w:hAnsi="Calibri" w:cs="Calibri"/>
                <w:bCs w:val="0"/>
                <w:iCs/>
                <w:color w:val="000000"/>
                <w:sz w:val="20"/>
                <w:szCs w:val="20"/>
              </w:rPr>
              <w:t xml:space="preserve">($) </w:t>
            </w:r>
          </w:p>
        </w:tc>
      </w:tr>
      <w:tr w:rsidR="00647666" w:rsidRPr="00065BDC" w:rsidTr="00B07A0F">
        <w:tc>
          <w:tcPr>
            <w:tcW w:w="993" w:type="pct"/>
            <w:shd w:val="clear" w:color="auto" w:fill="FFFFFF"/>
          </w:tcPr>
          <w:p w:rsidR="00647666" w:rsidRPr="002F3B22" w:rsidRDefault="00647666" w:rsidP="00817126">
            <w:pPr>
              <w:rPr>
                <w:rFonts w:ascii="Calibri" w:hAnsi="Calibri" w:cs="Calibri"/>
                <w:sz w:val="20"/>
                <w:szCs w:val="20"/>
              </w:rPr>
            </w:pPr>
            <w:r w:rsidRPr="002F3B22">
              <w:rPr>
                <w:rFonts w:ascii="Calibri" w:hAnsi="Calibri" w:cs="Calibri"/>
                <w:sz w:val="20"/>
                <w:szCs w:val="20"/>
              </w:rPr>
              <w:t xml:space="preserve"> </w:t>
            </w:r>
            <w:bookmarkStart w:id="36" w:name="projComp_01"/>
            <w:r w:rsidR="00831F7F" w:rsidRPr="002F3B22">
              <w:rPr>
                <w:rFonts w:ascii="Calibri" w:hAnsi="Calibri" w:cs="Calibri"/>
                <w:sz w:val="20"/>
                <w:szCs w:val="20"/>
              </w:rPr>
              <w:fldChar w:fldCharType="begin">
                <w:ffData>
                  <w:name w:val="projComp_01"/>
                  <w:enabled/>
                  <w:calcOnExit w:val="0"/>
                  <w:textInput/>
                </w:ffData>
              </w:fldChar>
            </w:r>
            <w:r w:rsidRPr="002F3B22">
              <w:rPr>
                <w:rFonts w:ascii="Calibri" w:hAnsi="Calibri" w:cs="Calibri"/>
                <w:sz w:val="20"/>
                <w:szCs w:val="20"/>
              </w:rPr>
              <w:instrText xml:space="preserve"> FORMTEXT </w:instrText>
            </w:r>
            <w:r w:rsidR="00831F7F" w:rsidRPr="002F3B22">
              <w:rPr>
                <w:rFonts w:ascii="Calibri" w:hAnsi="Calibri" w:cs="Calibri"/>
                <w:sz w:val="20"/>
                <w:szCs w:val="20"/>
              </w:rPr>
            </w:r>
            <w:r w:rsidR="00831F7F" w:rsidRPr="002F3B22">
              <w:rPr>
                <w:rFonts w:ascii="Calibri" w:hAnsi="Calibri" w:cs="Calibri"/>
                <w:sz w:val="20"/>
                <w:szCs w:val="20"/>
              </w:rPr>
              <w:fldChar w:fldCharType="separate"/>
            </w:r>
            <w:r w:rsidRPr="002F3B22">
              <w:rPr>
                <w:rFonts w:ascii="Calibri" w:hAnsi="Calibri" w:cs="Calibri"/>
                <w:noProof/>
                <w:sz w:val="20"/>
                <w:szCs w:val="20"/>
              </w:rPr>
              <w:t xml:space="preserve">Component 1: Transboundary Aquifers and SIDS Groundwater Systems. </w:t>
            </w:r>
            <w:r w:rsidR="00831F7F" w:rsidRPr="002F3B22">
              <w:rPr>
                <w:rFonts w:ascii="Calibri" w:hAnsi="Calibri" w:cs="Calibri"/>
                <w:sz w:val="20"/>
                <w:szCs w:val="20"/>
              </w:rPr>
              <w:fldChar w:fldCharType="end"/>
            </w:r>
            <w:bookmarkEnd w:id="36"/>
          </w:p>
        </w:tc>
        <w:bookmarkStart w:id="37" w:name="GrantType_01"/>
        <w:tc>
          <w:tcPr>
            <w:tcW w:w="425" w:type="pct"/>
            <w:shd w:val="clear" w:color="auto" w:fill="FFFFFF"/>
          </w:tcPr>
          <w:p w:rsidR="00647666" w:rsidRPr="002F3B22" w:rsidRDefault="00831F7F" w:rsidP="00B20932">
            <w:pPr>
              <w:rPr>
                <w:rFonts w:ascii="Calibri" w:hAnsi="Calibri" w:cs="Calibri"/>
                <w:sz w:val="20"/>
                <w:szCs w:val="20"/>
              </w:rPr>
            </w:pPr>
            <w:r w:rsidRPr="002F3B22">
              <w:rPr>
                <w:rFonts w:ascii="Calibri" w:hAnsi="Calibri" w:cs="Calibri"/>
                <w:sz w:val="20"/>
                <w:szCs w:val="20"/>
              </w:rPr>
              <w:fldChar w:fldCharType="begin">
                <w:ffData>
                  <w:name w:val="GrantType_01"/>
                  <w:enabled/>
                  <w:calcOnExit w:val="0"/>
                  <w:ddList>
                    <w:result w:val="1"/>
                    <w:listEntry w:val="(select)"/>
                    <w:listEntry w:val="TA"/>
                    <w:listEntry w:val="Inv"/>
                  </w:ddList>
                </w:ffData>
              </w:fldChar>
            </w:r>
            <w:r w:rsidR="00647666" w:rsidRPr="002F3B22">
              <w:rPr>
                <w:rFonts w:ascii="Calibri" w:hAnsi="Calibri" w:cs="Calibri"/>
                <w:sz w:val="20"/>
                <w:szCs w:val="20"/>
              </w:rPr>
              <w:instrText xml:space="preserve"> FORMDROPDOWN </w:instrText>
            </w:r>
            <w:r>
              <w:rPr>
                <w:rFonts w:ascii="Calibri" w:hAnsi="Calibri" w:cs="Calibri"/>
                <w:sz w:val="20"/>
                <w:szCs w:val="20"/>
              </w:rPr>
            </w:r>
            <w:r>
              <w:rPr>
                <w:rFonts w:ascii="Calibri" w:hAnsi="Calibri" w:cs="Calibri"/>
                <w:sz w:val="20"/>
                <w:szCs w:val="20"/>
              </w:rPr>
              <w:fldChar w:fldCharType="separate"/>
            </w:r>
            <w:r w:rsidRPr="002F3B22">
              <w:rPr>
                <w:rFonts w:ascii="Calibri" w:hAnsi="Calibri" w:cs="Calibri"/>
                <w:sz w:val="20"/>
                <w:szCs w:val="20"/>
              </w:rPr>
              <w:fldChar w:fldCharType="end"/>
            </w:r>
            <w:bookmarkEnd w:id="37"/>
          </w:p>
        </w:tc>
        <w:tc>
          <w:tcPr>
            <w:tcW w:w="999" w:type="pct"/>
            <w:shd w:val="clear" w:color="auto" w:fill="FFFFFF"/>
          </w:tcPr>
          <w:p w:rsidR="00647666" w:rsidRPr="002F3B22" w:rsidRDefault="00647666" w:rsidP="00D73E95">
            <w:pPr>
              <w:rPr>
                <w:rFonts w:ascii="Calibri" w:hAnsi="Calibri" w:cs="Calibri"/>
                <w:sz w:val="20"/>
                <w:szCs w:val="20"/>
              </w:rPr>
            </w:pPr>
            <w:r>
              <w:rPr>
                <w:rFonts w:ascii="Calibri" w:hAnsi="Calibri"/>
                <w:b/>
                <w:sz w:val="20"/>
                <w:szCs w:val="20"/>
              </w:rPr>
              <w:t xml:space="preserve">Outcome I: </w:t>
            </w:r>
            <w:r>
              <w:rPr>
                <w:rFonts w:ascii="Calibri" w:hAnsi="Calibri"/>
                <w:sz w:val="20"/>
                <w:szCs w:val="20"/>
              </w:rPr>
              <w:t xml:space="preserve">Improved review of the state of TBAs, through a sustainable periodic assessment process, linked to the regular assessment </w:t>
            </w:r>
            <w:proofErr w:type="spellStart"/>
            <w:r>
              <w:rPr>
                <w:rFonts w:ascii="Calibri" w:hAnsi="Calibri"/>
                <w:sz w:val="20"/>
                <w:szCs w:val="20"/>
              </w:rPr>
              <w:t>programmes</w:t>
            </w:r>
            <w:proofErr w:type="spellEnd"/>
            <w:r>
              <w:rPr>
                <w:rFonts w:ascii="Calibri" w:hAnsi="Calibri"/>
                <w:sz w:val="20"/>
                <w:szCs w:val="20"/>
              </w:rPr>
              <w:t xml:space="preserve"> of the partners.</w:t>
            </w:r>
          </w:p>
        </w:tc>
        <w:tc>
          <w:tcPr>
            <w:tcW w:w="957" w:type="pct"/>
            <w:shd w:val="clear" w:color="auto" w:fill="FFFFFF"/>
          </w:tcPr>
          <w:p w:rsidR="00647666" w:rsidRPr="002F3B22" w:rsidRDefault="00647666" w:rsidP="00A45F62">
            <w:pPr>
              <w:rPr>
                <w:rFonts w:ascii="Calibri" w:hAnsi="Calibri" w:cs="Calibri"/>
                <w:sz w:val="20"/>
                <w:szCs w:val="20"/>
              </w:rPr>
            </w:pPr>
            <w:r>
              <w:rPr>
                <w:rFonts w:ascii="Calibri" w:hAnsi="Calibri"/>
                <w:b/>
                <w:sz w:val="20"/>
                <w:szCs w:val="20"/>
              </w:rPr>
              <w:t xml:space="preserve">Output I: </w:t>
            </w:r>
            <w:r>
              <w:rPr>
                <w:rFonts w:ascii="Calibri" w:hAnsi="Calibri"/>
                <w:sz w:val="20"/>
                <w:szCs w:val="20"/>
              </w:rPr>
              <w:t xml:space="preserve"> A</w:t>
            </w:r>
            <w:r w:rsidRPr="00123251">
              <w:rPr>
                <w:rFonts w:ascii="Calibri" w:hAnsi="Calibri"/>
                <w:sz w:val="20"/>
                <w:szCs w:val="20"/>
              </w:rPr>
              <w:t xml:space="preserve"> systematic global assessment report on transboundary </w:t>
            </w:r>
            <w:r>
              <w:rPr>
                <w:rFonts w:ascii="Calibri" w:hAnsi="Calibri"/>
                <w:sz w:val="20"/>
                <w:szCs w:val="20"/>
              </w:rPr>
              <w:t>aquifers and groundwater systems in SIDS</w:t>
            </w:r>
            <w:r w:rsidRPr="00123251">
              <w:rPr>
                <w:rFonts w:ascii="Calibri" w:hAnsi="Calibri"/>
                <w:sz w:val="20"/>
                <w:szCs w:val="20"/>
              </w:rPr>
              <w:t xml:space="preserve"> with </w:t>
            </w:r>
            <w:r>
              <w:rPr>
                <w:rFonts w:ascii="Calibri" w:hAnsi="Calibri"/>
                <w:sz w:val="20"/>
                <w:szCs w:val="20"/>
              </w:rPr>
              <w:t>provisional outlook projections; a</w:t>
            </w:r>
            <w:r w:rsidRPr="00123251">
              <w:rPr>
                <w:rFonts w:ascii="Calibri" w:hAnsi="Calibri"/>
                <w:sz w:val="20"/>
                <w:szCs w:val="20"/>
              </w:rPr>
              <w:t>n agreed framework for a periodic assessment process, including a sustainable consortium of partners</w:t>
            </w:r>
            <w:r>
              <w:rPr>
                <w:rFonts w:ascii="Calibri" w:hAnsi="Calibri"/>
                <w:sz w:val="20"/>
                <w:szCs w:val="20"/>
              </w:rPr>
              <w:t>; and a data and information management system</w:t>
            </w:r>
            <w:r w:rsidRPr="00123251">
              <w:rPr>
                <w:rFonts w:ascii="Calibri" w:hAnsi="Calibri"/>
                <w:sz w:val="20"/>
                <w:szCs w:val="20"/>
              </w:rPr>
              <w:t>.</w:t>
            </w:r>
          </w:p>
        </w:tc>
        <w:tc>
          <w:tcPr>
            <w:tcW w:w="417" w:type="pct"/>
            <w:shd w:val="clear" w:color="auto" w:fill="FFFFFF"/>
          </w:tcPr>
          <w:p w:rsidR="00647666" w:rsidRPr="002F3B22" w:rsidRDefault="00831F7F" w:rsidP="0011154E">
            <w:pPr>
              <w:rPr>
                <w:rFonts w:ascii="Calibri" w:hAnsi="Calibri" w:cs="Calibri"/>
                <w:sz w:val="20"/>
                <w:szCs w:val="20"/>
              </w:rPr>
            </w:pPr>
            <w:r w:rsidRPr="002F3B22">
              <w:rPr>
                <w:rFonts w:ascii="Calibri" w:hAnsi="Calibri" w:cs="Calibri"/>
                <w:bCs/>
                <w:smallCaps/>
                <w:sz w:val="20"/>
                <w:szCs w:val="20"/>
              </w:rPr>
              <w:fldChar w:fldCharType="begin">
                <w:ffData>
                  <w:name w:val="A_PPG_TF_01"/>
                  <w:enabled/>
                  <w:calcOnExit w:val="0"/>
                  <w:ddList>
                    <w:result w:val="1"/>
                    <w:listEntry w:val="(select)"/>
                    <w:listEntry w:val="GEF TF"/>
                    <w:listEntry w:val="LDCF"/>
                    <w:listEntry w:val="SCCF"/>
                    <w:listEntry w:val="NPIF"/>
                  </w:ddList>
                </w:ffData>
              </w:fldChar>
            </w:r>
            <w:r w:rsidR="00647666" w:rsidRPr="002F3B22">
              <w:rPr>
                <w:rFonts w:ascii="Calibri" w:hAnsi="Calibri" w:cs="Calibri"/>
                <w:bCs/>
                <w:smallCaps/>
                <w:sz w:val="20"/>
                <w:szCs w:val="20"/>
              </w:rPr>
              <w:instrText xml:space="preserve"> FORMDROPDOWN </w:instrText>
            </w:r>
            <w:r>
              <w:rPr>
                <w:rFonts w:ascii="Calibri" w:hAnsi="Calibri" w:cs="Calibri"/>
                <w:bCs/>
                <w:smallCaps/>
                <w:sz w:val="20"/>
                <w:szCs w:val="20"/>
              </w:rPr>
            </w:r>
            <w:r>
              <w:rPr>
                <w:rFonts w:ascii="Calibri" w:hAnsi="Calibri" w:cs="Calibri"/>
                <w:bCs/>
                <w:smallCaps/>
                <w:sz w:val="20"/>
                <w:szCs w:val="20"/>
              </w:rPr>
              <w:fldChar w:fldCharType="separate"/>
            </w:r>
            <w:r w:rsidRPr="002F3B22">
              <w:rPr>
                <w:rFonts w:ascii="Calibri" w:hAnsi="Calibri" w:cs="Calibri"/>
                <w:bCs/>
                <w:smallCaps/>
                <w:sz w:val="20"/>
                <w:szCs w:val="20"/>
              </w:rPr>
              <w:fldChar w:fldCharType="end"/>
            </w:r>
          </w:p>
        </w:tc>
        <w:bookmarkStart w:id="38" w:name="B_GA_01"/>
        <w:tc>
          <w:tcPr>
            <w:tcW w:w="582" w:type="pct"/>
            <w:shd w:val="clear" w:color="auto" w:fill="FFFFFF"/>
          </w:tcPr>
          <w:p w:rsidR="00647666" w:rsidRPr="002F3B22" w:rsidRDefault="00831F7F" w:rsidP="00A45F62">
            <w:pPr>
              <w:jc w:val="right"/>
              <w:rPr>
                <w:rFonts w:ascii="Calibri" w:hAnsi="Calibri" w:cs="Calibri"/>
                <w:sz w:val="20"/>
                <w:szCs w:val="20"/>
              </w:rPr>
            </w:pPr>
            <w:r w:rsidRPr="002F3B22">
              <w:rPr>
                <w:rFonts w:ascii="Calibri" w:hAnsi="Calibri" w:cs="Calibri"/>
                <w:sz w:val="20"/>
                <w:szCs w:val="20"/>
              </w:rPr>
              <w:fldChar w:fldCharType="begin">
                <w:ffData>
                  <w:name w:val="B_GA_01"/>
                  <w:enabled/>
                  <w:calcOnExit/>
                  <w:textInput>
                    <w:type w:val="number"/>
                  </w:textInput>
                </w:ffData>
              </w:fldChar>
            </w:r>
            <w:r w:rsidR="00647666" w:rsidRPr="002F3B22">
              <w:rPr>
                <w:rFonts w:ascii="Calibri" w:hAnsi="Calibri" w:cs="Calibri"/>
                <w:sz w:val="20"/>
                <w:szCs w:val="20"/>
              </w:rPr>
              <w:instrText xml:space="preserve"> FORMTEXT </w:instrText>
            </w:r>
            <w:r w:rsidRPr="002F3B22">
              <w:rPr>
                <w:rFonts w:ascii="Calibri" w:hAnsi="Calibri" w:cs="Calibri"/>
                <w:sz w:val="20"/>
                <w:szCs w:val="20"/>
              </w:rPr>
            </w:r>
            <w:r w:rsidRPr="002F3B22">
              <w:rPr>
                <w:rFonts w:ascii="Calibri" w:hAnsi="Calibri" w:cs="Calibri"/>
                <w:sz w:val="20"/>
                <w:szCs w:val="20"/>
              </w:rPr>
              <w:fldChar w:fldCharType="separate"/>
            </w:r>
            <w:r w:rsidR="00647666" w:rsidRPr="002F3B22">
              <w:rPr>
                <w:rFonts w:ascii="Calibri" w:hAnsi="Calibri" w:cs="Calibri"/>
                <w:noProof/>
                <w:sz w:val="20"/>
                <w:szCs w:val="20"/>
              </w:rPr>
              <w:t>1,500,000</w:t>
            </w:r>
            <w:r w:rsidRPr="002F3B22">
              <w:rPr>
                <w:rFonts w:ascii="Calibri" w:hAnsi="Calibri" w:cs="Calibri"/>
                <w:sz w:val="20"/>
                <w:szCs w:val="20"/>
              </w:rPr>
              <w:fldChar w:fldCharType="end"/>
            </w:r>
            <w:bookmarkEnd w:id="38"/>
          </w:p>
        </w:tc>
        <w:tc>
          <w:tcPr>
            <w:tcW w:w="627" w:type="pct"/>
            <w:shd w:val="clear" w:color="auto" w:fill="FFFFFF"/>
          </w:tcPr>
          <w:p w:rsidR="00647666" w:rsidRPr="00065BDC" w:rsidRDefault="00647666" w:rsidP="00A45F62">
            <w:pPr>
              <w:jc w:val="right"/>
              <w:rPr>
                <w:rFonts w:ascii="Calibri" w:hAnsi="Calibri" w:cs="Calibri"/>
                <w:color w:val="FF0000"/>
                <w:sz w:val="20"/>
                <w:szCs w:val="20"/>
              </w:rPr>
            </w:pPr>
            <w:r>
              <w:rPr>
                <w:rFonts w:ascii="Calibri" w:hAnsi="Calibri" w:cs="Calibri"/>
                <w:sz w:val="20"/>
                <w:szCs w:val="20"/>
              </w:rPr>
              <w:t>11,114,000</w:t>
            </w:r>
          </w:p>
        </w:tc>
      </w:tr>
      <w:tr w:rsidR="00647666" w:rsidRPr="002F3B22" w:rsidTr="00B07A0F">
        <w:tc>
          <w:tcPr>
            <w:tcW w:w="993" w:type="pct"/>
            <w:shd w:val="clear" w:color="auto" w:fill="FFFFFF"/>
          </w:tcPr>
          <w:p w:rsidR="00647666" w:rsidRPr="002F3B22" w:rsidRDefault="00647666" w:rsidP="00817126">
            <w:pPr>
              <w:rPr>
                <w:rFonts w:ascii="Calibri" w:hAnsi="Calibri" w:cs="Calibri"/>
                <w:sz w:val="20"/>
                <w:szCs w:val="20"/>
              </w:rPr>
            </w:pPr>
            <w:r w:rsidRPr="002F3B22">
              <w:rPr>
                <w:rFonts w:ascii="Calibri" w:hAnsi="Calibri" w:cs="Calibri"/>
                <w:sz w:val="20"/>
                <w:szCs w:val="20"/>
              </w:rPr>
              <w:t xml:space="preserve"> </w:t>
            </w:r>
            <w:bookmarkStart w:id="39" w:name="projComp_02"/>
            <w:r w:rsidR="00831F7F" w:rsidRPr="002F3B22">
              <w:rPr>
                <w:rFonts w:ascii="Calibri" w:hAnsi="Calibri" w:cs="Calibri"/>
                <w:sz w:val="20"/>
                <w:szCs w:val="20"/>
              </w:rPr>
              <w:fldChar w:fldCharType="begin">
                <w:ffData>
                  <w:name w:val="projComp_02"/>
                  <w:enabled/>
                  <w:calcOnExit w:val="0"/>
                  <w:textInput/>
                </w:ffData>
              </w:fldChar>
            </w:r>
            <w:r w:rsidRPr="002F3B22">
              <w:rPr>
                <w:rFonts w:ascii="Calibri" w:hAnsi="Calibri" w:cs="Calibri"/>
                <w:sz w:val="20"/>
                <w:szCs w:val="20"/>
              </w:rPr>
              <w:instrText xml:space="preserve"> FORMTEXT </w:instrText>
            </w:r>
            <w:r w:rsidR="00831F7F" w:rsidRPr="002F3B22">
              <w:rPr>
                <w:rFonts w:ascii="Calibri" w:hAnsi="Calibri" w:cs="Calibri"/>
                <w:sz w:val="20"/>
                <w:szCs w:val="20"/>
              </w:rPr>
            </w:r>
            <w:r w:rsidR="00831F7F" w:rsidRPr="002F3B22">
              <w:rPr>
                <w:rFonts w:ascii="Calibri" w:hAnsi="Calibri" w:cs="Calibri"/>
                <w:sz w:val="20"/>
                <w:szCs w:val="20"/>
              </w:rPr>
              <w:fldChar w:fldCharType="separate"/>
            </w:r>
            <w:r w:rsidRPr="002F3B22">
              <w:rPr>
                <w:rFonts w:ascii="Calibri" w:hAnsi="Calibri" w:cs="Calibri"/>
                <w:noProof/>
                <w:sz w:val="20"/>
                <w:szCs w:val="20"/>
              </w:rPr>
              <w:t>Component 2: Lake and Reservoir Basins.</w:t>
            </w:r>
            <w:r w:rsidR="00831F7F" w:rsidRPr="002F3B22">
              <w:rPr>
                <w:rFonts w:ascii="Calibri" w:hAnsi="Calibri" w:cs="Calibri"/>
                <w:sz w:val="20"/>
                <w:szCs w:val="20"/>
              </w:rPr>
              <w:fldChar w:fldCharType="end"/>
            </w:r>
            <w:bookmarkEnd w:id="39"/>
          </w:p>
        </w:tc>
        <w:bookmarkStart w:id="40" w:name="GrantType_02"/>
        <w:tc>
          <w:tcPr>
            <w:tcW w:w="425" w:type="pct"/>
            <w:shd w:val="clear" w:color="auto" w:fill="FFFFFF"/>
          </w:tcPr>
          <w:p w:rsidR="00647666" w:rsidRPr="002F3B22" w:rsidRDefault="00831F7F" w:rsidP="00B20932">
            <w:pPr>
              <w:rPr>
                <w:rFonts w:ascii="Calibri" w:hAnsi="Calibri" w:cs="Calibri"/>
                <w:sz w:val="20"/>
                <w:szCs w:val="20"/>
              </w:rPr>
            </w:pPr>
            <w:r w:rsidRPr="002F3B22">
              <w:rPr>
                <w:rFonts w:ascii="Calibri" w:hAnsi="Calibri" w:cs="Calibri"/>
                <w:sz w:val="20"/>
                <w:szCs w:val="20"/>
              </w:rPr>
              <w:fldChar w:fldCharType="begin">
                <w:ffData>
                  <w:name w:val="GrantType_02"/>
                  <w:enabled/>
                  <w:calcOnExit w:val="0"/>
                  <w:ddList>
                    <w:result w:val="1"/>
                    <w:listEntry w:val="(select)"/>
                    <w:listEntry w:val="TA"/>
                    <w:listEntry w:val="Inv"/>
                  </w:ddList>
                </w:ffData>
              </w:fldChar>
            </w:r>
            <w:r w:rsidR="00647666" w:rsidRPr="002F3B22">
              <w:rPr>
                <w:rFonts w:ascii="Calibri" w:hAnsi="Calibri" w:cs="Calibri"/>
                <w:sz w:val="20"/>
                <w:szCs w:val="20"/>
              </w:rPr>
              <w:instrText xml:space="preserve"> FORMDROPDOWN </w:instrText>
            </w:r>
            <w:r>
              <w:rPr>
                <w:rFonts w:ascii="Calibri" w:hAnsi="Calibri" w:cs="Calibri"/>
                <w:sz w:val="20"/>
                <w:szCs w:val="20"/>
              </w:rPr>
            </w:r>
            <w:r>
              <w:rPr>
                <w:rFonts w:ascii="Calibri" w:hAnsi="Calibri" w:cs="Calibri"/>
                <w:sz w:val="20"/>
                <w:szCs w:val="20"/>
              </w:rPr>
              <w:fldChar w:fldCharType="separate"/>
            </w:r>
            <w:r w:rsidRPr="002F3B22">
              <w:rPr>
                <w:rFonts w:ascii="Calibri" w:hAnsi="Calibri" w:cs="Calibri"/>
                <w:sz w:val="20"/>
                <w:szCs w:val="20"/>
              </w:rPr>
              <w:fldChar w:fldCharType="end"/>
            </w:r>
            <w:bookmarkEnd w:id="40"/>
          </w:p>
        </w:tc>
        <w:tc>
          <w:tcPr>
            <w:tcW w:w="999" w:type="pct"/>
            <w:shd w:val="clear" w:color="auto" w:fill="FFFFFF"/>
          </w:tcPr>
          <w:p w:rsidR="00647666" w:rsidRPr="002F3B22" w:rsidRDefault="00647666" w:rsidP="00EA65BF">
            <w:pPr>
              <w:rPr>
                <w:rFonts w:ascii="Calibri" w:hAnsi="Calibri" w:cs="Calibri"/>
                <w:sz w:val="20"/>
                <w:szCs w:val="20"/>
              </w:rPr>
            </w:pPr>
            <w:r>
              <w:rPr>
                <w:rFonts w:ascii="Calibri" w:hAnsi="Calibri"/>
                <w:b/>
                <w:sz w:val="20"/>
                <w:szCs w:val="20"/>
              </w:rPr>
              <w:t xml:space="preserve">Outcome II: </w:t>
            </w:r>
            <w:r>
              <w:rPr>
                <w:rFonts w:ascii="Calibri" w:hAnsi="Calibri"/>
                <w:sz w:val="20"/>
                <w:szCs w:val="20"/>
              </w:rPr>
              <w:t xml:space="preserve">Improved review of the state of transboundary lake basins, through a sustainable periodic assessment process, linked to the regular assessment </w:t>
            </w:r>
            <w:proofErr w:type="spellStart"/>
            <w:r>
              <w:rPr>
                <w:rFonts w:ascii="Calibri" w:hAnsi="Calibri"/>
                <w:sz w:val="20"/>
                <w:szCs w:val="20"/>
              </w:rPr>
              <w:t>programmes</w:t>
            </w:r>
            <w:proofErr w:type="spellEnd"/>
            <w:r>
              <w:rPr>
                <w:rFonts w:ascii="Calibri" w:hAnsi="Calibri"/>
                <w:sz w:val="20"/>
                <w:szCs w:val="20"/>
              </w:rPr>
              <w:t xml:space="preserve"> of the partners.</w:t>
            </w:r>
          </w:p>
        </w:tc>
        <w:tc>
          <w:tcPr>
            <w:tcW w:w="957" w:type="pct"/>
            <w:shd w:val="clear" w:color="auto" w:fill="FFFFFF"/>
          </w:tcPr>
          <w:p w:rsidR="00647666" w:rsidRPr="002F3B22" w:rsidRDefault="00647666" w:rsidP="00EA65BF">
            <w:pPr>
              <w:rPr>
                <w:rFonts w:ascii="Calibri" w:hAnsi="Calibri" w:cs="Calibri"/>
                <w:sz w:val="20"/>
                <w:szCs w:val="20"/>
              </w:rPr>
            </w:pPr>
            <w:r>
              <w:rPr>
                <w:rFonts w:ascii="Calibri" w:hAnsi="Calibri"/>
                <w:b/>
                <w:sz w:val="20"/>
                <w:szCs w:val="20"/>
              </w:rPr>
              <w:t xml:space="preserve">Output II: </w:t>
            </w:r>
            <w:r>
              <w:rPr>
                <w:rFonts w:ascii="Calibri" w:hAnsi="Calibri"/>
                <w:sz w:val="20"/>
                <w:szCs w:val="20"/>
              </w:rPr>
              <w:t>A</w:t>
            </w:r>
            <w:r w:rsidRPr="00123251">
              <w:rPr>
                <w:rFonts w:ascii="Calibri" w:hAnsi="Calibri"/>
                <w:sz w:val="20"/>
                <w:szCs w:val="20"/>
              </w:rPr>
              <w:t xml:space="preserve"> systematic global assessment report on transboundary </w:t>
            </w:r>
            <w:r>
              <w:rPr>
                <w:rFonts w:ascii="Calibri" w:hAnsi="Calibri"/>
                <w:sz w:val="20"/>
                <w:szCs w:val="20"/>
              </w:rPr>
              <w:t>lake</w:t>
            </w:r>
            <w:r w:rsidRPr="00123251">
              <w:rPr>
                <w:rFonts w:ascii="Calibri" w:hAnsi="Calibri"/>
                <w:sz w:val="20"/>
                <w:szCs w:val="20"/>
              </w:rPr>
              <w:t xml:space="preserve"> basins with </w:t>
            </w:r>
            <w:r>
              <w:rPr>
                <w:rFonts w:ascii="Calibri" w:hAnsi="Calibri"/>
                <w:sz w:val="20"/>
                <w:szCs w:val="20"/>
              </w:rPr>
              <w:t>provisional outlook projections; a</w:t>
            </w:r>
            <w:r w:rsidRPr="00123251">
              <w:rPr>
                <w:rFonts w:ascii="Calibri" w:hAnsi="Calibri"/>
                <w:sz w:val="20"/>
                <w:szCs w:val="20"/>
              </w:rPr>
              <w:t>n agreed framework for a periodic assessment process, including a sustainable consortium of partners</w:t>
            </w:r>
            <w:r>
              <w:rPr>
                <w:rFonts w:ascii="Calibri" w:hAnsi="Calibri"/>
                <w:sz w:val="20"/>
                <w:szCs w:val="20"/>
              </w:rPr>
              <w:t>; and a data and information management system</w:t>
            </w:r>
            <w:r w:rsidRPr="00123251">
              <w:rPr>
                <w:rFonts w:ascii="Calibri" w:hAnsi="Calibri"/>
                <w:sz w:val="20"/>
                <w:szCs w:val="20"/>
              </w:rPr>
              <w:t>.</w:t>
            </w:r>
          </w:p>
        </w:tc>
        <w:tc>
          <w:tcPr>
            <w:tcW w:w="417" w:type="pct"/>
            <w:shd w:val="clear" w:color="auto" w:fill="FFFFFF"/>
          </w:tcPr>
          <w:p w:rsidR="00647666" w:rsidRPr="002F3B22" w:rsidRDefault="00831F7F" w:rsidP="0011154E">
            <w:pPr>
              <w:rPr>
                <w:rFonts w:ascii="Calibri" w:hAnsi="Calibri" w:cs="Calibri"/>
                <w:sz w:val="20"/>
                <w:szCs w:val="20"/>
              </w:rPr>
            </w:pPr>
            <w:r w:rsidRPr="002F3B22">
              <w:rPr>
                <w:rFonts w:ascii="Calibri" w:hAnsi="Calibri" w:cs="Calibri"/>
                <w:bCs/>
                <w:smallCaps/>
                <w:sz w:val="20"/>
                <w:szCs w:val="20"/>
              </w:rPr>
              <w:fldChar w:fldCharType="begin">
                <w:ffData>
                  <w:name w:val="A_PPG_TF_01"/>
                  <w:enabled/>
                  <w:calcOnExit w:val="0"/>
                  <w:ddList>
                    <w:result w:val="1"/>
                    <w:listEntry w:val="(select)"/>
                    <w:listEntry w:val="GEF TF"/>
                    <w:listEntry w:val="LDCF"/>
                    <w:listEntry w:val="SCCF"/>
                    <w:listEntry w:val="NPIF"/>
                  </w:ddList>
                </w:ffData>
              </w:fldChar>
            </w:r>
            <w:r w:rsidR="00647666" w:rsidRPr="002F3B22">
              <w:rPr>
                <w:rFonts w:ascii="Calibri" w:hAnsi="Calibri" w:cs="Calibri"/>
                <w:bCs/>
                <w:smallCaps/>
                <w:sz w:val="20"/>
                <w:szCs w:val="20"/>
              </w:rPr>
              <w:instrText xml:space="preserve"> FORMDROPDOWN </w:instrText>
            </w:r>
            <w:r>
              <w:rPr>
                <w:rFonts w:ascii="Calibri" w:hAnsi="Calibri" w:cs="Calibri"/>
                <w:bCs/>
                <w:smallCaps/>
                <w:sz w:val="20"/>
                <w:szCs w:val="20"/>
              </w:rPr>
            </w:r>
            <w:r>
              <w:rPr>
                <w:rFonts w:ascii="Calibri" w:hAnsi="Calibri" w:cs="Calibri"/>
                <w:bCs/>
                <w:smallCaps/>
                <w:sz w:val="20"/>
                <w:szCs w:val="20"/>
              </w:rPr>
              <w:fldChar w:fldCharType="separate"/>
            </w:r>
            <w:r w:rsidRPr="002F3B22">
              <w:rPr>
                <w:rFonts w:ascii="Calibri" w:hAnsi="Calibri" w:cs="Calibri"/>
                <w:bCs/>
                <w:smallCaps/>
                <w:sz w:val="20"/>
                <w:szCs w:val="20"/>
              </w:rPr>
              <w:fldChar w:fldCharType="end"/>
            </w:r>
          </w:p>
        </w:tc>
        <w:bookmarkStart w:id="41" w:name="B_GA_02"/>
        <w:tc>
          <w:tcPr>
            <w:tcW w:w="582" w:type="pct"/>
            <w:shd w:val="clear" w:color="auto" w:fill="FFFFFF"/>
          </w:tcPr>
          <w:p w:rsidR="00647666" w:rsidRPr="002F3B22" w:rsidRDefault="00831F7F" w:rsidP="004F3235">
            <w:pPr>
              <w:jc w:val="right"/>
              <w:rPr>
                <w:rFonts w:ascii="Calibri" w:hAnsi="Calibri" w:cs="Calibri"/>
                <w:sz w:val="20"/>
                <w:szCs w:val="20"/>
              </w:rPr>
            </w:pPr>
            <w:r w:rsidRPr="002F3B22">
              <w:rPr>
                <w:rFonts w:ascii="Calibri" w:hAnsi="Calibri" w:cs="Calibri"/>
                <w:sz w:val="20"/>
                <w:szCs w:val="20"/>
              </w:rPr>
              <w:fldChar w:fldCharType="begin">
                <w:ffData>
                  <w:name w:val="B_GA_02"/>
                  <w:enabled/>
                  <w:calcOnExit/>
                  <w:textInput>
                    <w:type w:val="number"/>
                  </w:textInput>
                </w:ffData>
              </w:fldChar>
            </w:r>
            <w:r w:rsidR="00647666" w:rsidRPr="002F3B22">
              <w:rPr>
                <w:rFonts w:ascii="Calibri" w:hAnsi="Calibri" w:cs="Calibri"/>
                <w:sz w:val="20"/>
                <w:szCs w:val="20"/>
              </w:rPr>
              <w:instrText xml:space="preserve"> FORMTEXT </w:instrText>
            </w:r>
            <w:r w:rsidRPr="002F3B22">
              <w:rPr>
                <w:rFonts w:ascii="Calibri" w:hAnsi="Calibri" w:cs="Calibri"/>
                <w:sz w:val="20"/>
                <w:szCs w:val="20"/>
              </w:rPr>
            </w:r>
            <w:r w:rsidRPr="002F3B22">
              <w:rPr>
                <w:rFonts w:ascii="Calibri" w:hAnsi="Calibri" w:cs="Calibri"/>
                <w:sz w:val="20"/>
                <w:szCs w:val="20"/>
              </w:rPr>
              <w:fldChar w:fldCharType="separate"/>
            </w:r>
            <w:r w:rsidR="00647666" w:rsidRPr="002F3B22">
              <w:rPr>
                <w:rFonts w:ascii="Calibri" w:hAnsi="Calibri" w:cs="Calibri"/>
                <w:noProof/>
                <w:sz w:val="20"/>
                <w:szCs w:val="20"/>
              </w:rPr>
              <w:t>300,000</w:t>
            </w:r>
            <w:r w:rsidRPr="002F3B22">
              <w:rPr>
                <w:rFonts w:ascii="Calibri" w:hAnsi="Calibri" w:cs="Calibri"/>
                <w:sz w:val="20"/>
                <w:szCs w:val="20"/>
              </w:rPr>
              <w:fldChar w:fldCharType="end"/>
            </w:r>
            <w:bookmarkEnd w:id="41"/>
          </w:p>
        </w:tc>
        <w:tc>
          <w:tcPr>
            <w:tcW w:w="627" w:type="pct"/>
            <w:shd w:val="clear" w:color="auto" w:fill="FFFFFF"/>
          </w:tcPr>
          <w:p w:rsidR="00647666" w:rsidRPr="002F3B22" w:rsidRDefault="00647666" w:rsidP="00B47B3E">
            <w:pPr>
              <w:jc w:val="right"/>
              <w:rPr>
                <w:rFonts w:ascii="Calibri" w:hAnsi="Calibri" w:cs="Calibri"/>
                <w:sz w:val="20"/>
                <w:szCs w:val="20"/>
              </w:rPr>
            </w:pPr>
            <w:r w:rsidRPr="002F3B22">
              <w:rPr>
                <w:rFonts w:ascii="Calibri" w:hAnsi="Calibri" w:cs="Calibri"/>
                <w:sz w:val="20"/>
                <w:szCs w:val="20"/>
              </w:rPr>
              <w:t>1,222,000</w:t>
            </w:r>
          </w:p>
        </w:tc>
      </w:tr>
      <w:tr w:rsidR="00647666" w:rsidRPr="002F3B22" w:rsidTr="00B07A0F">
        <w:tc>
          <w:tcPr>
            <w:tcW w:w="993" w:type="pct"/>
            <w:shd w:val="clear" w:color="auto" w:fill="FFFFFF"/>
          </w:tcPr>
          <w:p w:rsidR="00647666" w:rsidRPr="002F3B22" w:rsidRDefault="00647666" w:rsidP="00B47B3E">
            <w:pPr>
              <w:rPr>
                <w:rFonts w:ascii="Calibri" w:hAnsi="Calibri" w:cs="Calibri"/>
                <w:sz w:val="20"/>
                <w:szCs w:val="20"/>
              </w:rPr>
            </w:pPr>
            <w:r w:rsidRPr="002F3B22">
              <w:rPr>
                <w:rFonts w:ascii="Calibri" w:hAnsi="Calibri" w:cs="Calibri"/>
                <w:sz w:val="20"/>
                <w:szCs w:val="20"/>
              </w:rPr>
              <w:t xml:space="preserve"> </w:t>
            </w:r>
            <w:bookmarkStart w:id="42" w:name="projComp_03"/>
            <w:r w:rsidR="00831F7F" w:rsidRPr="002F3B22">
              <w:rPr>
                <w:rFonts w:ascii="Calibri" w:hAnsi="Calibri" w:cs="Calibri"/>
                <w:sz w:val="20"/>
                <w:szCs w:val="20"/>
              </w:rPr>
              <w:fldChar w:fldCharType="begin">
                <w:ffData>
                  <w:name w:val="projComp_03"/>
                  <w:enabled/>
                  <w:calcOnExit w:val="0"/>
                  <w:textInput/>
                </w:ffData>
              </w:fldChar>
            </w:r>
            <w:r w:rsidRPr="002F3B22">
              <w:rPr>
                <w:rFonts w:ascii="Calibri" w:hAnsi="Calibri" w:cs="Calibri"/>
                <w:sz w:val="20"/>
                <w:szCs w:val="20"/>
              </w:rPr>
              <w:instrText xml:space="preserve"> FORMTEXT </w:instrText>
            </w:r>
            <w:r w:rsidR="00831F7F" w:rsidRPr="002F3B22">
              <w:rPr>
                <w:rFonts w:ascii="Calibri" w:hAnsi="Calibri" w:cs="Calibri"/>
                <w:sz w:val="20"/>
                <w:szCs w:val="20"/>
              </w:rPr>
            </w:r>
            <w:r w:rsidR="00831F7F" w:rsidRPr="002F3B22">
              <w:rPr>
                <w:rFonts w:ascii="Calibri" w:hAnsi="Calibri" w:cs="Calibri"/>
                <w:sz w:val="20"/>
                <w:szCs w:val="20"/>
              </w:rPr>
              <w:fldChar w:fldCharType="separate"/>
            </w:r>
            <w:r w:rsidRPr="002F3B22">
              <w:rPr>
                <w:rFonts w:ascii="Calibri" w:hAnsi="Calibri" w:cs="Calibri"/>
                <w:noProof/>
                <w:sz w:val="20"/>
                <w:szCs w:val="20"/>
              </w:rPr>
              <w:t xml:space="preserve">Component 3: River Basins. </w:t>
            </w:r>
            <w:r w:rsidR="00831F7F" w:rsidRPr="002F3B22">
              <w:rPr>
                <w:rFonts w:ascii="Calibri" w:hAnsi="Calibri" w:cs="Calibri"/>
                <w:sz w:val="20"/>
                <w:szCs w:val="20"/>
              </w:rPr>
              <w:fldChar w:fldCharType="end"/>
            </w:r>
            <w:bookmarkEnd w:id="42"/>
          </w:p>
        </w:tc>
        <w:bookmarkStart w:id="43" w:name="GrantType_03"/>
        <w:tc>
          <w:tcPr>
            <w:tcW w:w="425" w:type="pct"/>
            <w:shd w:val="clear" w:color="auto" w:fill="FFFFFF"/>
          </w:tcPr>
          <w:p w:rsidR="00647666" w:rsidRPr="002F3B22" w:rsidRDefault="00831F7F" w:rsidP="00B20932">
            <w:pPr>
              <w:rPr>
                <w:rFonts w:ascii="Calibri" w:hAnsi="Calibri" w:cs="Calibri"/>
                <w:sz w:val="20"/>
                <w:szCs w:val="20"/>
              </w:rPr>
            </w:pPr>
            <w:r w:rsidRPr="002F3B22">
              <w:rPr>
                <w:rFonts w:ascii="Calibri" w:hAnsi="Calibri" w:cs="Calibri"/>
                <w:sz w:val="20"/>
                <w:szCs w:val="20"/>
              </w:rPr>
              <w:fldChar w:fldCharType="begin">
                <w:ffData>
                  <w:name w:val="GrantType_03"/>
                  <w:enabled/>
                  <w:calcOnExit w:val="0"/>
                  <w:ddList>
                    <w:result w:val="1"/>
                    <w:listEntry w:val="(select)"/>
                    <w:listEntry w:val="TA"/>
                    <w:listEntry w:val="Inv"/>
                  </w:ddList>
                </w:ffData>
              </w:fldChar>
            </w:r>
            <w:r w:rsidR="00647666" w:rsidRPr="002F3B22">
              <w:rPr>
                <w:rFonts w:ascii="Calibri" w:hAnsi="Calibri" w:cs="Calibri"/>
                <w:sz w:val="20"/>
                <w:szCs w:val="20"/>
              </w:rPr>
              <w:instrText xml:space="preserve"> FORMDROPDOWN </w:instrText>
            </w:r>
            <w:r>
              <w:rPr>
                <w:rFonts w:ascii="Calibri" w:hAnsi="Calibri" w:cs="Calibri"/>
                <w:sz w:val="20"/>
                <w:szCs w:val="20"/>
              </w:rPr>
            </w:r>
            <w:r>
              <w:rPr>
                <w:rFonts w:ascii="Calibri" w:hAnsi="Calibri" w:cs="Calibri"/>
                <w:sz w:val="20"/>
                <w:szCs w:val="20"/>
              </w:rPr>
              <w:fldChar w:fldCharType="separate"/>
            </w:r>
            <w:r w:rsidRPr="002F3B22">
              <w:rPr>
                <w:rFonts w:ascii="Calibri" w:hAnsi="Calibri" w:cs="Calibri"/>
                <w:sz w:val="20"/>
                <w:szCs w:val="20"/>
              </w:rPr>
              <w:fldChar w:fldCharType="end"/>
            </w:r>
            <w:bookmarkEnd w:id="43"/>
          </w:p>
        </w:tc>
        <w:tc>
          <w:tcPr>
            <w:tcW w:w="999" w:type="pct"/>
            <w:shd w:val="clear" w:color="auto" w:fill="FFFFFF"/>
          </w:tcPr>
          <w:p w:rsidR="00647666" w:rsidRPr="002F3B22" w:rsidRDefault="00647666" w:rsidP="00B47B3E">
            <w:pPr>
              <w:rPr>
                <w:rFonts w:ascii="Calibri" w:hAnsi="Calibri" w:cs="Calibri"/>
                <w:sz w:val="20"/>
                <w:szCs w:val="20"/>
              </w:rPr>
            </w:pPr>
            <w:r>
              <w:rPr>
                <w:rFonts w:ascii="Calibri" w:hAnsi="Calibri"/>
                <w:b/>
                <w:sz w:val="20"/>
                <w:szCs w:val="20"/>
              </w:rPr>
              <w:t xml:space="preserve">Outcome III: </w:t>
            </w:r>
            <w:r>
              <w:rPr>
                <w:rFonts w:ascii="Calibri" w:hAnsi="Calibri"/>
                <w:sz w:val="20"/>
                <w:szCs w:val="20"/>
              </w:rPr>
              <w:t xml:space="preserve">Improved review of the state of transboundary river basins, through a sustainable periodic assessment process, linked to the regular assessment </w:t>
            </w:r>
            <w:proofErr w:type="spellStart"/>
            <w:r>
              <w:rPr>
                <w:rFonts w:ascii="Calibri" w:hAnsi="Calibri"/>
                <w:sz w:val="20"/>
                <w:szCs w:val="20"/>
              </w:rPr>
              <w:t>programmes</w:t>
            </w:r>
            <w:proofErr w:type="spellEnd"/>
            <w:r>
              <w:rPr>
                <w:rFonts w:ascii="Calibri" w:hAnsi="Calibri"/>
                <w:sz w:val="20"/>
                <w:szCs w:val="20"/>
              </w:rPr>
              <w:t xml:space="preserve"> of the partners.</w:t>
            </w:r>
          </w:p>
        </w:tc>
        <w:tc>
          <w:tcPr>
            <w:tcW w:w="957" w:type="pct"/>
            <w:shd w:val="clear" w:color="auto" w:fill="FFFFFF"/>
          </w:tcPr>
          <w:p w:rsidR="00647666" w:rsidRPr="002F3B22" w:rsidRDefault="00647666" w:rsidP="00B47B3E">
            <w:pPr>
              <w:rPr>
                <w:rFonts w:ascii="Calibri" w:hAnsi="Calibri" w:cs="Calibri"/>
                <w:sz w:val="20"/>
                <w:szCs w:val="20"/>
              </w:rPr>
            </w:pPr>
            <w:r>
              <w:rPr>
                <w:rFonts w:ascii="Calibri" w:hAnsi="Calibri"/>
                <w:b/>
                <w:sz w:val="20"/>
                <w:szCs w:val="20"/>
              </w:rPr>
              <w:t xml:space="preserve">Output III: </w:t>
            </w:r>
            <w:r>
              <w:rPr>
                <w:rFonts w:ascii="Calibri" w:hAnsi="Calibri"/>
                <w:sz w:val="20"/>
                <w:szCs w:val="20"/>
              </w:rPr>
              <w:t>A</w:t>
            </w:r>
            <w:r w:rsidRPr="00123251">
              <w:rPr>
                <w:rFonts w:ascii="Calibri" w:hAnsi="Calibri"/>
                <w:sz w:val="20"/>
                <w:szCs w:val="20"/>
              </w:rPr>
              <w:t xml:space="preserve"> systematic global assessment report on transboundary river basins with </w:t>
            </w:r>
            <w:r>
              <w:rPr>
                <w:rFonts w:ascii="Calibri" w:hAnsi="Calibri"/>
                <w:sz w:val="20"/>
                <w:szCs w:val="20"/>
              </w:rPr>
              <w:t>provisional outlook projections; a</w:t>
            </w:r>
            <w:r w:rsidRPr="00123251">
              <w:rPr>
                <w:rFonts w:ascii="Calibri" w:hAnsi="Calibri"/>
                <w:sz w:val="20"/>
                <w:szCs w:val="20"/>
              </w:rPr>
              <w:t>n agreed framework for a periodic assessment process, including a sustainable consor</w:t>
            </w:r>
            <w:r>
              <w:rPr>
                <w:rFonts w:ascii="Calibri" w:hAnsi="Calibri"/>
                <w:sz w:val="20"/>
                <w:szCs w:val="20"/>
              </w:rPr>
              <w:t xml:space="preserve">tium of partners; and a data and information </w:t>
            </w:r>
            <w:r>
              <w:rPr>
                <w:rFonts w:ascii="Calibri" w:hAnsi="Calibri"/>
                <w:sz w:val="20"/>
                <w:szCs w:val="20"/>
              </w:rPr>
              <w:lastRenderedPageBreak/>
              <w:t>management system.</w:t>
            </w:r>
          </w:p>
        </w:tc>
        <w:tc>
          <w:tcPr>
            <w:tcW w:w="417" w:type="pct"/>
            <w:shd w:val="clear" w:color="auto" w:fill="FFFFFF"/>
          </w:tcPr>
          <w:p w:rsidR="00647666" w:rsidRPr="002F3B22" w:rsidRDefault="00831F7F" w:rsidP="0011154E">
            <w:pPr>
              <w:rPr>
                <w:rFonts w:ascii="Calibri" w:hAnsi="Calibri" w:cs="Calibri"/>
                <w:sz w:val="20"/>
                <w:szCs w:val="20"/>
              </w:rPr>
            </w:pPr>
            <w:r w:rsidRPr="002F3B22">
              <w:rPr>
                <w:rFonts w:ascii="Calibri" w:hAnsi="Calibri" w:cs="Calibri"/>
                <w:bCs/>
                <w:smallCaps/>
                <w:sz w:val="20"/>
                <w:szCs w:val="20"/>
              </w:rPr>
              <w:lastRenderedPageBreak/>
              <w:fldChar w:fldCharType="begin">
                <w:ffData>
                  <w:name w:val="A_PPG_TF_01"/>
                  <w:enabled/>
                  <w:calcOnExit w:val="0"/>
                  <w:ddList>
                    <w:result w:val="1"/>
                    <w:listEntry w:val="(select)"/>
                    <w:listEntry w:val="GEF TF"/>
                    <w:listEntry w:val="LDCF"/>
                    <w:listEntry w:val="SCCF"/>
                    <w:listEntry w:val="NPIF"/>
                  </w:ddList>
                </w:ffData>
              </w:fldChar>
            </w:r>
            <w:r w:rsidR="00647666" w:rsidRPr="002F3B22">
              <w:rPr>
                <w:rFonts w:ascii="Calibri" w:hAnsi="Calibri" w:cs="Calibri"/>
                <w:bCs/>
                <w:smallCaps/>
                <w:sz w:val="20"/>
                <w:szCs w:val="20"/>
              </w:rPr>
              <w:instrText xml:space="preserve"> FORMDROPDOWN </w:instrText>
            </w:r>
            <w:r>
              <w:rPr>
                <w:rFonts w:ascii="Calibri" w:hAnsi="Calibri" w:cs="Calibri"/>
                <w:bCs/>
                <w:smallCaps/>
                <w:sz w:val="20"/>
                <w:szCs w:val="20"/>
              </w:rPr>
            </w:r>
            <w:r>
              <w:rPr>
                <w:rFonts w:ascii="Calibri" w:hAnsi="Calibri" w:cs="Calibri"/>
                <w:bCs/>
                <w:smallCaps/>
                <w:sz w:val="20"/>
                <w:szCs w:val="20"/>
              </w:rPr>
              <w:fldChar w:fldCharType="separate"/>
            </w:r>
            <w:r w:rsidRPr="002F3B22">
              <w:rPr>
                <w:rFonts w:ascii="Calibri" w:hAnsi="Calibri" w:cs="Calibri"/>
                <w:bCs/>
                <w:smallCaps/>
                <w:sz w:val="20"/>
                <w:szCs w:val="20"/>
              </w:rPr>
              <w:fldChar w:fldCharType="end"/>
            </w:r>
          </w:p>
        </w:tc>
        <w:bookmarkStart w:id="44" w:name="B_GA_03"/>
        <w:tc>
          <w:tcPr>
            <w:tcW w:w="582" w:type="pct"/>
            <w:shd w:val="clear" w:color="auto" w:fill="FFFFFF"/>
          </w:tcPr>
          <w:p w:rsidR="00647666" w:rsidRPr="002F3B22" w:rsidRDefault="00831F7F" w:rsidP="009C5B9C">
            <w:pPr>
              <w:jc w:val="right"/>
              <w:rPr>
                <w:rFonts w:ascii="Calibri" w:hAnsi="Calibri" w:cs="Calibri"/>
                <w:sz w:val="20"/>
                <w:szCs w:val="20"/>
              </w:rPr>
            </w:pPr>
            <w:r w:rsidRPr="002F3B22">
              <w:rPr>
                <w:rFonts w:ascii="Calibri" w:hAnsi="Calibri" w:cs="Calibri"/>
                <w:sz w:val="20"/>
                <w:szCs w:val="20"/>
              </w:rPr>
              <w:fldChar w:fldCharType="begin">
                <w:ffData>
                  <w:name w:val="B_GA_03"/>
                  <w:enabled/>
                  <w:calcOnExit/>
                  <w:textInput>
                    <w:type w:val="number"/>
                  </w:textInput>
                </w:ffData>
              </w:fldChar>
            </w:r>
            <w:r w:rsidR="00647666" w:rsidRPr="002F3B22">
              <w:rPr>
                <w:rFonts w:ascii="Calibri" w:hAnsi="Calibri" w:cs="Calibri"/>
                <w:sz w:val="20"/>
                <w:szCs w:val="20"/>
              </w:rPr>
              <w:instrText xml:space="preserve"> FORMTEXT </w:instrText>
            </w:r>
            <w:r w:rsidRPr="002F3B22">
              <w:rPr>
                <w:rFonts w:ascii="Calibri" w:hAnsi="Calibri" w:cs="Calibri"/>
                <w:sz w:val="20"/>
                <w:szCs w:val="20"/>
              </w:rPr>
            </w:r>
            <w:r w:rsidRPr="002F3B22">
              <w:rPr>
                <w:rFonts w:ascii="Calibri" w:hAnsi="Calibri" w:cs="Calibri"/>
                <w:sz w:val="20"/>
                <w:szCs w:val="20"/>
              </w:rPr>
              <w:fldChar w:fldCharType="separate"/>
            </w:r>
            <w:r w:rsidR="00647666" w:rsidRPr="002F3B22">
              <w:rPr>
                <w:rFonts w:ascii="Calibri" w:hAnsi="Calibri" w:cs="Calibri"/>
                <w:noProof/>
                <w:sz w:val="20"/>
                <w:szCs w:val="20"/>
              </w:rPr>
              <w:t>1,500,000</w:t>
            </w:r>
            <w:r w:rsidRPr="002F3B22">
              <w:rPr>
                <w:rFonts w:ascii="Calibri" w:hAnsi="Calibri" w:cs="Calibri"/>
                <w:sz w:val="20"/>
                <w:szCs w:val="20"/>
              </w:rPr>
              <w:fldChar w:fldCharType="end"/>
            </w:r>
            <w:bookmarkEnd w:id="44"/>
          </w:p>
        </w:tc>
        <w:tc>
          <w:tcPr>
            <w:tcW w:w="627" w:type="pct"/>
            <w:shd w:val="clear" w:color="auto" w:fill="FFFFFF"/>
          </w:tcPr>
          <w:p w:rsidR="00647666" w:rsidRPr="002F3B22" w:rsidRDefault="00647666" w:rsidP="009C5B9C">
            <w:pPr>
              <w:jc w:val="right"/>
              <w:rPr>
                <w:rFonts w:ascii="Calibri" w:hAnsi="Calibri" w:cs="Calibri"/>
                <w:sz w:val="20"/>
                <w:szCs w:val="20"/>
              </w:rPr>
            </w:pPr>
            <w:r w:rsidRPr="002F3B22">
              <w:rPr>
                <w:rFonts w:ascii="Calibri" w:hAnsi="Calibri" w:cs="Calibri"/>
                <w:sz w:val="20"/>
                <w:szCs w:val="20"/>
              </w:rPr>
              <w:t>6,191,731</w:t>
            </w:r>
          </w:p>
        </w:tc>
      </w:tr>
      <w:tr w:rsidR="00647666" w:rsidRPr="002F3B22" w:rsidTr="00B07A0F">
        <w:tc>
          <w:tcPr>
            <w:tcW w:w="993" w:type="pct"/>
            <w:shd w:val="clear" w:color="auto" w:fill="FFFFFF"/>
          </w:tcPr>
          <w:p w:rsidR="00647666" w:rsidRPr="002F3B22" w:rsidRDefault="00647666" w:rsidP="009C5B9C">
            <w:pPr>
              <w:rPr>
                <w:rFonts w:ascii="Calibri" w:hAnsi="Calibri" w:cs="Calibri"/>
                <w:sz w:val="20"/>
                <w:szCs w:val="20"/>
              </w:rPr>
            </w:pPr>
            <w:r w:rsidRPr="002F3B22">
              <w:rPr>
                <w:rFonts w:ascii="Calibri" w:hAnsi="Calibri" w:cs="Calibri"/>
                <w:sz w:val="20"/>
                <w:szCs w:val="20"/>
              </w:rPr>
              <w:lastRenderedPageBreak/>
              <w:t xml:space="preserve"> </w:t>
            </w:r>
            <w:bookmarkStart w:id="45" w:name="projComp_04"/>
            <w:r w:rsidR="00831F7F" w:rsidRPr="002F3B22">
              <w:rPr>
                <w:rFonts w:ascii="Calibri" w:hAnsi="Calibri" w:cs="Calibri"/>
                <w:sz w:val="20"/>
                <w:szCs w:val="20"/>
              </w:rPr>
              <w:fldChar w:fldCharType="begin">
                <w:ffData>
                  <w:name w:val="projComp_04"/>
                  <w:enabled/>
                  <w:calcOnExit w:val="0"/>
                  <w:textInput/>
                </w:ffData>
              </w:fldChar>
            </w:r>
            <w:r w:rsidRPr="002F3B22">
              <w:rPr>
                <w:rFonts w:ascii="Calibri" w:hAnsi="Calibri" w:cs="Calibri"/>
                <w:sz w:val="20"/>
                <w:szCs w:val="20"/>
              </w:rPr>
              <w:instrText xml:space="preserve"> FORMTEXT </w:instrText>
            </w:r>
            <w:r w:rsidR="00831F7F" w:rsidRPr="002F3B22">
              <w:rPr>
                <w:rFonts w:ascii="Calibri" w:hAnsi="Calibri" w:cs="Calibri"/>
                <w:sz w:val="20"/>
                <w:szCs w:val="20"/>
              </w:rPr>
            </w:r>
            <w:r w:rsidR="00831F7F" w:rsidRPr="002F3B22">
              <w:rPr>
                <w:rFonts w:ascii="Calibri" w:hAnsi="Calibri" w:cs="Calibri"/>
                <w:sz w:val="20"/>
                <w:szCs w:val="20"/>
              </w:rPr>
              <w:fldChar w:fldCharType="separate"/>
            </w:r>
            <w:r w:rsidRPr="002F3B22">
              <w:rPr>
                <w:rFonts w:ascii="Calibri" w:hAnsi="Calibri" w:cs="Calibri"/>
                <w:noProof/>
                <w:sz w:val="20"/>
                <w:szCs w:val="20"/>
              </w:rPr>
              <w:t xml:space="preserve">Component 4: Large Marine Ecosystems. </w:t>
            </w:r>
            <w:r w:rsidR="00831F7F" w:rsidRPr="002F3B22">
              <w:rPr>
                <w:rFonts w:ascii="Calibri" w:hAnsi="Calibri" w:cs="Calibri"/>
                <w:sz w:val="20"/>
                <w:szCs w:val="20"/>
              </w:rPr>
              <w:fldChar w:fldCharType="end"/>
            </w:r>
            <w:bookmarkEnd w:id="45"/>
          </w:p>
        </w:tc>
        <w:bookmarkStart w:id="46" w:name="GrantType_04"/>
        <w:tc>
          <w:tcPr>
            <w:tcW w:w="425" w:type="pct"/>
            <w:shd w:val="clear" w:color="auto" w:fill="FFFFFF"/>
          </w:tcPr>
          <w:p w:rsidR="00647666" w:rsidRPr="002F3B22" w:rsidRDefault="00831F7F" w:rsidP="00B20932">
            <w:pPr>
              <w:rPr>
                <w:rFonts w:ascii="Calibri" w:hAnsi="Calibri" w:cs="Calibri"/>
                <w:sz w:val="20"/>
                <w:szCs w:val="20"/>
              </w:rPr>
            </w:pPr>
            <w:r w:rsidRPr="002F3B22">
              <w:rPr>
                <w:rFonts w:ascii="Calibri" w:hAnsi="Calibri" w:cs="Calibri"/>
                <w:sz w:val="20"/>
                <w:szCs w:val="20"/>
              </w:rPr>
              <w:fldChar w:fldCharType="begin">
                <w:ffData>
                  <w:name w:val="GrantType_04"/>
                  <w:enabled/>
                  <w:calcOnExit w:val="0"/>
                  <w:ddList>
                    <w:result w:val="1"/>
                    <w:listEntry w:val="(select)"/>
                    <w:listEntry w:val="TA"/>
                    <w:listEntry w:val="Inv"/>
                  </w:ddList>
                </w:ffData>
              </w:fldChar>
            </w:r>
            <w:r w:rsidR="00647666" w:rsidRPr="002F3B22">
              <w:rPr>
                <w:rFonts w:ascii="Calibri" w:hAnsi="Calibri" w:cs="Calibri"/>
                <w:sz w:val="20"/>
                <w:szCs w:val="20"/>
              </w:rPr>
              <w:instrText xml:space="preserve"> FORMDROPDOWN </w:instrText>
            </w:r>
            <w:r>
              <w:rPr>
                <w:rFonts w:ascii="Calibri" w:hAnsi="Calibri" w:cs="Calibri"/>
                <w:sz w:val="20"/>
                <w:szCs w:val="20"/>
              </w:rPr>
            </w:r>
            <w:r>
              <w:rPr>
                <w:rFonts w:ascii="Calibri" w:hAnsi="Calibri" w:cs="Calibri"/>
                <w:sz w:val="20"/>
                <w:szCs w:val="20"/>
              </w:rPr>
              <w:fldChar w:fldCharType="separate"/>
            </w:r>
            <w:r w:rsidRPr="002F3B22">
              <w:rPr>
                <w:rFonts w:ascii="Calibri" w:hAnsi="Calibri" w:cs="Calibri"/>
                <w:sz w:val="20"/>
                <w:szCs w:val="20"/>
              </w:rPr>
              <w:fldChar w:fldCharType="end"/>
            </w:r>
            <w:bookmarkEnd w:id="46"/>
          </w:p>
        </w:tc>
        <w:tc>
          <w:tcPr>
            <w:tcW w:w="999" w:type="pct"/>
            <w:shd w:val="clear" w:color="auto" w:fill="FFFFFF"/>
          </w:tcPr>
          <w:p w:rsidR="00647666" w:rsidRPr="002F3B22" w:rsidRDefault="00647666" w:rsidP="009C5B9C">
            <w:pPr>
              <w:rPr>
                <w:rFonts w:ascii="Calibri" w:hAnsi="Calibri" w:cs="Calibri"/>
                <w:sz w:val="20"/>
                <w:szCs w:val="20"/>
              </w:rPr>
            </w:pPr>
            <w:r>
              <w:rPr>
                <w:rFonts w:ascii="Calibri" w:hAnsi="Calibri"/>
                <w:b/>
                <w:sz w:val="20"/>
                <w:szCs w:val="20"/>
              </w:rPr>
              <w:t xml:space="preserve">Outcome IV: </w:t>
            </w:r>
            <w:r>
              <w:rPr>
                <w:rFonts w:ascii="Calibri" w:hAnsi="Calibri"/>
                <w:sz w:val="20"/>
                <w:szCs w:val="20"/>
              </w:rPr>
              <w:t xml:space="preserve">Improved review of the state of transboundary LMEs, through a sustainable periodic assessment process, linked to the regular assessment </w:t>
            </w:r>
            <w:proofErr w:type="spellStart"/>
            <w:r>
              <w:rPr>
                <w:rFonts w:ascii="Calibri" w:hAnsi="Calibri"/>
                <w:sz w:val="20"/>
                <w:szCs w:val="20"/>
              </w:rPr>
              <w:t>programmes</w:t>
            </w:r>
            <w:proofErr w:type="spellEnd"/>
            <w:r>
              <w:rPr>
                <w:rFonts w:ascii="Calibri" w:hAnsi="Calibri"/>
                <w:sz w:val="20"/>
                <w:szCs w:val="20"/>
              </w:rPr>
              <w:t xml:space="preserve"> of the partners.</w:t>
            </w:r>
          </w:p>
        </w:tc>
        <w:tc>
          <w:tcPr>
            <w:tcW w:w="957" w:type="pct"/>
            <w:shd w:val="clear" w:color="auto" w:fill="FFFFFF"/>
          </w:tcPr>
          <w:p w:rsidR="00647666" w:rsidRPr="002F3B22" w:rsidRDefault="00647666" w:rsidP="005657C6">
            <w:pPr>
              <w:rPr>
                <w:rFonts w:ascii="Calibri" w:hAnsi="Calibri" w:cs="Calibri"/>
                <w:sz w:val="20"/>
                <w:szCs w:val="20"/>
              </w:rPr>
            </w:pPr>
            <w:r>
              <w:rPr>
                <w:rFonts w:ascii="Calibri" w:hAnsi="Calibri"/>
                <w:b/>
                <w:sz w:val="20"/>
                <w:szCs w:val="20"/>
              </w:rPr>
              <w:t xml:space="preserve">Output IV: </w:t>
            </w:r>
            <w:r>
              <w:rPr>
                <w:rFonts w:ascii="Calibri" w:hAnsi="Calibri"/>
                <w:sz w:val="20"/>
                <w:szCs w:val="20"/>
              </w:rPr>
              <w:t>A</w:t>
            </w:r>
            <w:r w:rsidRPr="00123251">
              <w:rPr>
                <w:rFonts w:ascii="Calibri" w:hAnsi="Calibri"/>
                <w:sz w:val="20"/>
                <w:szCs w:val="20"/>
              </w:rPr>
              <w:t xml:space="preserve"> systematic global assessment report on </w:t>
            </w:r>
            <w:r>
              <w:rPr>
                <w:rFonts w:ascii="Calibri" w:hAnsi="Calibri"/>
                <w:sz w:val="20"/>
                <w:szCs w:val="20"/>
              </w:rPr>
              <w:t>LMEs</w:t>
            </w:r>
            <w:r w:rsidRPr="00123251">
              <w:rPr>
                <w:rFonts w:ascii="Calibri" w:hAnsi="Calibri"/>
                <w:sz w:val="20"/>
                <w:szCs w:val="20"/>
              </w:rPr>
              <w:t xml:space="preserve"> with </w:t>
            </w:r>
            <w:r>
              <w:rPr>
                <w:rFonts w:ascii="Calibri" w:hAnsi="Calibri"/>
                <w:sz w:val="20"/>
                <w:szCs w:val="20"/>
              </w:rPr>
              <w:t>provisional outlook projections; a</w:t>
            </w:r>
            <w:r w:rsidRPr="00123251">
              <w:rPr>
                <w:rFonts w:ascii="Calibri" w:hAnsi="Calibri"/>
                <w:sz w:val="20"/>
                <w:szCs w:val="20"/>
              </w:rPr>
              <w:t>n agreed framework for a periodic assessment process, including a sustainable consortium of partners</w:t>
            </w:r>
            <w:r>
              <w:rPr>
                <w:rFonts w:ascii="Calibri" w:hAnsi="Calibri"/>
                <w:sz w:val="20"/>
                <w:szCs w:val="20"/>
              </w:rPr>
              <w:t>; and a data and information management system</w:t>
            </w:r>
            <w:r w:rsidRPr="00123251">
              <w:rPr>
                <w:rFonts w:ascii="Calibri" w:hAnsi="Calibri"/>
                <w:sz w:val="20"/>
                <w:szCs w:val="20"/>
              </w:rPr>
              <w:t>.</w:t>
            </w:r>
          </w:p>
        </w:tc>
        <w:tc>
          <w:tcPr>
            <w:tcW w:w="417" w:type="pct"/>
            <w:shd w:val="clear" w:color="auto" w:fill="FFFFFF"/>
          </w:tcPr>
          <w:p w:rsidR="00647666" w:rsidRPr="002F3B22" w:rsidRDefault="00831F7F" w:rsidP="0011154E">
            <w:pPr>
              <w:rPr>
                <w:rFonts w:ascii="Calibri" w:hAnsi="Calibri" w:cs="Calibri"/>
                <w:sz w:val="20"/>
                <w:szCs w:val="20"/>
              </w:rPr>
            </w:pPr>
            <w:r w:rsidRPr="002F3B22">
              <w:rPr>
                <w:rFonts w:ascii="Calibri" w:hAnsi="Calibri" w:cs="Calibri"/>
                <w:bCs/>
                <w:smallCaps/>
                <w:sz w:val="20"/>
                <w:szCs w:val="20"/>
              </w:rPr>
              <w:fldChar w:fldCharType="begin">
                <w:ffData>
                  <w:name w:val="A_PPG_TF_01"/>
                  <w:enabled/>
                  <w:calcOnExit w:val="0"/>
                  <w:ddList>
                    <w:result w:val="1"/>
                    <w:listEntry w:val="(select)"/>
                    <w:listEntry w:val="GEF TF"/>
                    <w:listEntry w:val="LDCF"/>
                    <w:listEntry w:val="SCCF"/>
                    <w:listEntry w:val="NPIF"/>
                  </w:ddList>
                </w:ffData>
              </w:fldChar>
            </w:r>
            <w:r w:rsidR="00647666" w:rsidRPr="002F3B22">
              <w:rPr>
                <w:rFonts w:ascii="Calibri" w:hAnsi="Calibri" w:cs="Calibri"/>
                <w:bCs/>
                <w:smallCaps/>
                <w:sz w:val="20"/>
                <w:szCs w:val="20"/>
              </w:rPr>
              <w:instrText xml:space="preserve"> FORMDROPDOWN </w:instrText>
            </w:r>
            <w:r>
              <w:rPr>
                <w:rFonts w:ascii="Calibri" w:hAnsi="Calibri" w:cs="Calibri"/>
                <w:bCs/>
                <w:smallCaps/>
                <w:sz w:val="20"/>
                <w:szCs w:val="20"/>
              </w:rPr>
            </w:r>
            <w:r>
              <w:rPr>
                <w:rFonts w:ascii="Calibri" w:hAnsi="Calibri" w:cs="Calibri"/>
                <w:bCs/>
                <w:smallCaps/>
                <w:sz w:val="20"/>
                <w:szCs w:val="20"/>
              </w:rPr>
              <w:fldChar w:fldCharType="separate"/>
            </w:r>
            <w:r w:rsidRPr="002F3B22">
              <w:rPr>
                <w:rFonts w:ascii="Calibri" w:hAnsi="Calibri" w:cs="Calibri"/>
                <w:bCs/>
                <w:smallCaps/>
                <w:sz w:val="20"/>
                <w:szCs w:val="20"/>
              </w:rPr>
              <w:fldChar w:fldCharType="end"/>
            </w:r>
          </w:p>
        </w:tc>
        <w:bookmarkStart w:id="47" w:name="B_GA_04"/>
        <w:tc>
          <w:tcPr>
            <w:tcW w:w="582" w:type="pct"/>
            <w:shd w:val="clear" w:color="auto" w:fill="FFFFFF"/>
          </w:tcPr>
          <w:p w:rsidR="00647666" w:rsidRPr="002F3B22" w:rsidRDefault="00831F7F" w:rsidP="00135B8F">
            <w:pPr>
              <w:jc w:val="right"/>
              <w:rPr>
                <w:rFonts w:ascii="Calibri" w:hAnsi="Calibri" w:cs="Calibri"/>
                <w:sz w:val="20"/>
                <w:szCs w:val="20"/>
              </w:rPr>
            </w:pPr>
            <w:r w:rsidRPr="002F3B22">
              <w:rPr>
                <w:rFonts w:ascii="Calibri" w:hAnsi="Calibri" w:cs="Calibri"/>
                <w:sz w:val="20"/>
                <w:szCs w:val="20"/>
              </w:rPr>
              <w:fldChar w:fldCharType="begin">
                <w:ffData>
                  <w:name w:val="B_GA_04"/>
                  <w:enabled/>
                  <w:calcOnExit/>
                  <w:textInput>
                    <w:type w:val="number"/>
                  </w:textInput>
                </w:ffData>
              </w:fldChar>
            </w:r>
            <w:r w:rsidR="00647666" w:rsidRPr="002F3B22">
              <w:rPr>
                <w:rFonts w:ascii="Calibri" w:hAnsi="Calibri" w:cs="Calibri"/>
                <w:sz w:val="20"/>
                <w:szCs w:val="20"/>
              </w:rPr>
              <w:instrText xml:space="preserve"> FORMTEXT </w:instrText>
            </w:r>
            <w:r w:rsidRPr="002F3B22">
              <w:rPr>
                <w:rFonts w:ascii="Calibri" w:hAnsi="Calibri" w:cs="Calibri"/>
                <w:sz w:val="20"/>
                <w:szCs w:val="20"/>
              </w:rPr>
            </w:r>
            <w:r w:rsidRPr="002F3B22">
              <w:rPr>
                <w:rFonts w:ascii="Calibri" w:hAnsi="Calibri" w:cs="Calibri"/>
                <w:sz w:val="20"/>
                <w:szCs w:val="20"/>
              </w:rPr>
              <w:fldChar w:fldCharType="separate"/>
            </w:r>
            <w:r w:rsidR="00647666" w:rsidRPr="002F3B22">
              <w:rPr>
                <w:rFonts w:ascii="Calibri" w:hAnsi="Calibri" w:cs="Calibri"/>
                <w:noProof/>
                <w:sz w:val="20"/>
                <w:szCs w:val="20"/>
              </w:rPr>
              <w:t>400,000</w:t>
            </w:r>
            <w:r w:rsidRPr="002F3B22">
              <w:rPr>
                <w:rFonts w:ascii="Calibri" w:hAnsi="Calibri" w:cs="Calibri"/>
                <w:sz w:val="20"/>
                <w:szCs w:val="20"/>
              </w:rPr>
              <w:fldChar w:fldCharType="end"/>
            </w:r>
            <w:bookmarkEnd w:id="47"/>
          </w:p>
        </w:tc>
        <w:tc>
          <w:tcPr>
            <w:tcW w:w="627" w:type="pct"/>
            <w:shd w:val="clear" w:color="auto" w:fill="FFFFFF"/>
          </w:tcPr>
          <w:p w:rsidR="00647666" w:rsidRPr="002F3B22" w:rsidRDefault="00647666">
            <w:pPr>
              <w:jc w:val="right"/>
              <w:rPr>
                <w:rFonts w:ascii="Calibri" w:hAnsi="Calibri" w:cs="Calibri"/>
                <w:sz w:val="20"/>
                <w:szCs w:val="20"/>
              </w:rPr>
            </w:pPr>
            <w:r w:rsidRPr="002F3B22">
              <w:rPr>
                <w:rFonts w:ascii="Calibri" w:hAnsi="Calibri" w:cs="Calibri"/>
                <w:sz w:val="20"/>
                <w:szCs w:val="20"/>
              </w:rPr>
              <w:t>4,325,000</w:t>
            </w:r>
          </w:p>
        </w:tc>
      </w:tr>
      <w:tr w:rsidR="00647666" w:rsidRPr="002F3B22" w:rsidTr="00B07A0F">
        <w:tc>
          <w:tcPr>
            <w:tcW w:w="993" w:type="pct"/>
            <w:shd w:val="clear" w:color="auto" w:fill="FFFFFF"/>
          </w:tcPr>
          <w:p w:rsidR="00647666" w:rsidRPr="002F3B22" w:rsidRDefault="00647666" w:rsidP="00135B8F">
            <w:pPr>
              <w:rPr>
                <w:rFonts w:ascii="Calibri" w:hAnsi="Calibri" w:cs="Calibri"/>
                <w:sz w:val="20"/>
                <w:szCs w:val="20"/>
              </w:rPr>
            </w:pPr>
            <w:r w:rsidRPr="002F3B22">
              <w:rPr>
                <w:rFonts w:ascii="Calibri" w:hAnsi="Calibri" w:cs="Calibri"/>
                <w:sz w:val="20"/>
                <w:szCs w:val="20"/>
              </w:rPr>
              <w:t xml:space="preserve"> </w:t>
            </w:r>
            <w:bookmarkStart w:id="48" w:name="projComp_05"/>
            <w:r w:rsidR="00831F7F" w:rsidRPr="002F3B22">
              <w:rPr>
                <w:rFonts w:ascii="Calibri" w:hAnsi="Calibri" w:cs="Calibri"/>
                <w:sz w:val="20"/>
                <w:szCs w:val="20"/>
              </w:rPr>
              <w:fldChar w:fldCharType="begin">
                <w:ffData>
                  <w:name w:val="projComp_05"/>
                  <w:enabled/>
                  <w:calcOnExit w:val="0"/>
                  <w:textInput/>
                </w:ffData>
              </w:fldChar>
            </w:r>
            <w:r w:rsidRPr="002F3B22">
              <w:rPr>
                <w:rFonts w:ascii="Calibri" w:hAnsi="Calibri" w:cs="Calibri"/>
                <w:sz w:val="20"/>
                <w:szCs w:val="20"/>
              </w:rPr>
              <w:instrText xml:space="preserve"> FORMTEXT </w:instrText>
            </w:r>
            <w:r w:rsidR="00831F7F" w:rsidRPr="002F3B22">
              <w:rPr>
                <w:rFonts w:ascii="Calibri" w:hAnsi="Calibri" w:cs="Calibri"/>
                <w:sz w:val="20"/>
                <w:szCs w:val="20"/>
              </w:rPr>
            </w:r>
            <w:r w:rsidR="00831F7F" w:rsidRPr="002F3B22">
              <w:rPr>
                <w:rFonts w:ascii="Calibri" w:hAnsi="Calibri" w:cs="Calibri"/>
                <w:sz w:val="20"/>
                <w:szCs w:val="20"/>
              </w:rPr>
              <w:fldChar w:fldCharType="separate"/>
            </w:r>
            <w:r w:rsidRPr="002F3B22">
              <w:rPr>
                <w:rFonts w:ascii="Calibri" w:hAnsi="Calibri" w:cs="Calibri"/>
                <w:noProof/>
                <w:sz w:val="20"/>
                <w:szCs w:val="20"/>
              </w:rPr>
              <w:t xml:space="preserve">Component 5: Open Ocean. </w:t>
            </w:r>
            <w:r w:rsidR="00831F7F" w:rsidRPr="002F3B22">
              <w:rPr>
                <w:rFonts w:ascii="Calibri" w:hAnsi="Calibri" w:cs="Calibri"/>
                <w:sz w:val="20"/>
                <w:szCs w:val="20"/>
              </w:rPr>
              <w:fldChar w:fldCharType="end"/>
            </w:r>
            <w:bookmarkEnd w:id="48"/>
          </w:p>
        </w:tc>
        <w:bookmarkStart w:id="49" w:name="GrantType_05"/>
        <w:tc>
          <w:tcPr>
            <w:tcW w:w="425" w:type="pct"/>
            <w:shd w:val="clear" w:color="auto" w:fill="FFFFFF"/>
          </w:tcPr>
          <w:p w:rsidR="00647666" w:rsidRPr="002F3B22" w:rsidRDefault="00831F7F" w:rsidP="00D5667E">
            <w:pPr>
              <w:rPr>
                <w:rFonts w:ascii="Calibri" w:hAnsi="Calibri" w:cs="Calibri"/>
                <w:sz w:val="20"/>
                <w:szCs w:val="20"/>
              </w:rPr>
            </w:pPr>
            <w:r w:rsidRPr="002F3B22">
              <w:rPr>
                <w:rFonts w:ascii="Calibri" w:hAnsi="Calibri" w:cs="Calibri"/>
                <w:sz w:val="20"/>
                <w:szCs w:val="20"/>
              </w:rPr>
              <w:fldChar w:fldCharType="begin">
                <w:ffData>
                  <w:name w:val="GrantType_05"/>
                  <w:enabled/>
                  <w:calcOnExit w:val="0"/>
                  <w:ddList>
                    <w:result w:val="1"/>
                    <w:listEntry w:val="(select)"/>
                    <w:listEntry w:val="TA"/>
                    <w:listEntry w:val="Inv"/>
                  </w:ddList>
                </w:ffData>
              </w:fldChar>
            </w:r>
            <w:r w:rsidR="00647666" w:rsidRPr="002F3B22">
              <w:rPr>
                <w:rFonts w:ascii="Calibri" w:hAnsi="Calibri" w:cs="Calibri"/>
                <w:sz w:val="20"/>
                <w:szCs w:val="20"/>
              </w:rPr>
              <w:instrText xml:space="preserve"> FORMDROPDOWN </w:instrText>
            </w:r>
            <w:r>
              <w:rPr>
                <w:rFonts w:ascii="Calibri" w:hAnsi="Calibri" w:cs="Calibri"/>
                <w:sz w:val="20"/>
                <w:szCs w:val="20"/>
              </w:rPr>
            </w:r>
            <w:r>
              <w:rPr>
                <w:rFonts w:ascii="Calibri" w:hAnsi="Calibri" w:cs="Calibri"/>
                <w:sz w:val="20"/>
                <w:szCs w:val="20"/>
              </w:rPr>
              <w:fldChar w:fldCharType="separate"/>
            </w:r>
            <w:r w:rsidRPr="002F3B22">
              <w:rPr>
                <w:rFonts w:ascii="Calibri" w:hAnsi="Calibri" w:cs="Calibri"/>
                <w:sz w:val="20"/>
                <w:szCs w:val="20"/>
              </w:rPr>
              <w:fldChar w:fldCharType="end"/>
            </w:r>
            <w:bookmarkEnd w:id="49"/>
          </w:p>
        </w:tc>
        <w:tc>
          <w:tcPr>
            <w:tcW w:w="999" w:type="pct"/>
            <w:shd w:val="clear" w:color="auto" w:fill="FFFFFF"/>
          </w:tcPr>
          <w:p w:rsidR="00647666" w:rsidRPr="002F3B22" w:rsidRDefault="00647666" w:rsidP="00A51F5E">
            <w:pPr>
              <w:rPr>
                <w:rFonts w:ascii="Calibri" w:hAnsi="Calibri" w:cs="Calibri"/>
                <w:sz w:val="20"/>
                <w:szCs w:val="20"/>
              </w:rPr>
            </w:pPr>
            <w:r>
              <w:rPr>
                <w:rFonts w:ascii="Calibri" w:hAnsi="Calibri"/>
                <w:b/>
                <w:sz w:val="20"/>
                <w:szCs w:val="20"/>
              </w:rPr>
              <w:t xml:space="preserve">Outcome V: </w:t>
            </w:r>
            <w:r>
              <w:rPr>
                <w:rFonts w:ascii="Calibri" w:hAnsi="Calibri"/>
                <w:sz w:val="20"/>
                <w:szCs w:val="20"/>
              </w:rPr>
              <w:t xml:space="preserve">Improved review of the open ocean, through a sustainable periodic assessment process, linked to the regular assessment </w:t>
            </w:r>
            <w:proofErr w:type="spellStart"/>
            <w:r>
              <w:rPr>
                <w:rFonts w:ascii="Calibri" w:hAnsi="Calibri"/>
                <w:sz w:val="20"/>
                <w:szCs w:val="20"/>
              </w:rPr>
              <w:t>programmes</w:t>
            </w:r>
            <w:proofErr w:type="spellEnd"/>
            <w:r>
              <w:rPr>
                <w:rFonts w:ascii="Calibri" w:hAnsi="Calibri"/>
                <w:sz w:val="20"/>
                <w:szCs w:val="20"/>
              </w:rPr>
              <w:t xml:space="preserve"> of the partners.</w:t>
            </w:r>
          </w:p>
        </w:tc>
        <w:tc>
          <w:tcPr>
            <w:tcW w:w="957" w:type="pct"/>
            <w:shd w:val="clear" w:color="auto" w:fill="FFFFFF"/>
          </w:tcPr>
          <w:p w:rsidR="00647666" w:rsidRPr="002F3B22" w:rsidRDefault="00647666" w:rsidP="00D23EF4">
            <w:pPr>
              <w:rPr>
                <w:rFonts w:ascii="Calibri" w:hAnsi="Calibri" w:cs="Calibri"/>
                <w:sz w:val="20"/>
                <w:szCs w:val="20"/>
              </w:rPr>
            </w:pPr>
            <w:r>
              <w:rPr>
                <w:rFonts w:ascii="Calibri" w:hAnsi="Calibri"/>
                <w:b/>
                <w:sz w:val="20"/>
                <w:szCs w:val="20"/>
              </w:rPr>
              <w:t xml:space="preserve">Output V: </w:t>
            </w:r>
            <w:r>
              <w:rPr>
                <w:rFonts w:ascii="Calibri" w:hAnsi="Calibri"/>
                <w:sz w:val="20"/>
                <w:szCs w:val="20"/>
              </w:rPr>
              <w:t>A</w:t>
            </w:r>
            <w:r w:rsidRPr="00123251">
              <w:rPr>
                <w:rFonts w:ascii="Calibri" w:hAnsi="Calibri"/>
                <w:sz w:val="20"/>
                <w:szCs w:val="20"/>
              </w:rPr>
              <w:t xml:space="preserve"> </w:t>
            </w:r>
            <w:r>
              <w:rPr>
                <w:rFonts w:ascii="Calibri" w:hAnsi="Calibri"/>
                <w:sz w:val="20"/>
                <w:szCs w:val="20"/>
              </w:rPr>
              <w:t>metric- and mapping-based</w:t>
            </w:r>
            <w:r w:rsidRPr="00123251">
              <w:rPr>
                <w:rFonts w:ascii="Calibri" w:hAnsi="Calibri"/>
                <w:sz w:val="20"/>
                <w:szCs w:val="20"/>
              </w:rPr>
              <w:t xml:space="preserve"> assessment report </w:t>
            </w:r>
            <w:r>
              <w:rPr>
                <w:rFonts w:ascii="Calibri" w:hAnsi="Calibri"/>
                <w:sz w:val="20"/>
                <w:szCs w:val="20"/>
              </w:rPr>
              <w:t>for the open ocean</w:t>
            </w:r>
            <w:r w:rsidRPr="00123251">
              <w:rPr>
                <w:rFonts w:ascii="Calibri" w:hAnsi="Calibri"/>
                <w:sz w:val="20"/>
                <w:szCs w:val="20"/>
              </w:rPr>
              <w:t xml:space="preserve"> with </w:t>
            </w:r>
            <w:r>
              <w:rPr>
                <w:rFonts w:ascii="Calibri" w:hAnsi="Calibri"/>
                <w:sz w:val="20"/>
                <w:szCs w:val="20"/>
              </w:rPr>
              <w:t>provisional outlook projections; a</w:t>
            </w:r>
            <w:r w:rsidRPr="00123251">
              <w:rPr>
                <w:rFonts w:ascii="Calibri" w:hAnsi="Calibri"/>
                <w:sz w:val="20"/>
                <w:szCs w:val="20"/>
              </w:rPr>
              <w:t>n agreed framework for a periodic assessment process, including a sustainable consortium of partners</w:t>
            </w:r>
            <w:r>
              <w:rPr>
                <w:rFonts w:ascii="Calibri" w:hAnsi="Calibri"/>
                <w:sz w:val="20"/>
                <w:szCs w:val="20"/>
              </w:rPr>
              <w:t>; and a data and information management system</w:t>
            </w:r>
            <w:r w:rsidRPr="00123251">
              <w:rPr>
                <w:rFonts w:ascii="Calibri" w:hAnsi="Calibri"/>
                <w:sz w:val="20"/>
                <w:szCs w:val="20"/>
              </w:rPr>
              <w:t>.</w:t>
            </w:r>
          </w:p>
        </w:tc>
        <w:tc>
          <w:tcPr>
            <w:tcW w:w="417" w:type="pct"/>
            <w:shd w:val="clear" w:color="auto" w:fill="FFFFFF"/>
          </w:tcPr>
          <w:p w:rsidR="00647666" w:rsidRPr="002F3B22" w:rsidRDefault="00831F7F" w:rsidP="0011154E">
            <w:pPr>
              <w:rPr>
                <w:rFonts w:ascii="Calibri" w:hAnsi="Calibri" w:cs="Calibri"/>
                <w:sz w:val="20"/>
                <w:szCs w:val="20"/>
              </w:rPr>
            </w:pPr>
            <w:r w:rsidRPr="002F3B22">
              <w:rPr>
                <w:rFonts w:ascii="Calibri" w:hAnsi="Calibri" w:cs="Calibri"/>
                <w:bCs/>
                <w:smallCaps/>
                <w:sz w:val="20"/>
                <w:szCs w:val="20"/>
              </w:rPr>
              <w:fldChar w:fldCharType="begin">
                <w:ffData>
                  <w:name w:val="A_PPG_TF_01"/>
                  <w:enabled/>
                  <w:calcOnExit w:val="0"/>
                  <w:ddList>
                    <w:result w:val="1"/>
                    <w:listEntry w:val="(select)"/>
                    <w:listEntry w:val="GEF TF"/>
                    <w:listEntry w:val="LDCF"/>
                    <w:listEntry w:val="SCCF"/>
                    <w:listEntry w:val="NPIF"/>
                  </w:ddList>
                </w:ffData>
              </w:fldChar>
            </w:r>
            <w:r w:rsidR="00647666" w:rsidRPr="002F3B22">
              <w:rPr>
                <w:rFonts w:ascii="Calibri" w:hAnsi="Calibri" w:cs="Calibri"/>
                <w:bCs/>
                <w:smallCaps/>
                <w:sz w:val="20"/>
                <w:szCs w:val="20"/>
              </w:rPr>
              <w:instrText xml:space="preserve"> FORMDROPDOWN </w:instrText>
            </w:r>
            <w:r>
              <w:rPr>
                <w:rFonts w:ascii="Calibri" w:hAnsi="Calibri" w:cs="Calibri"/>
                <w:bCs/>
                <w:smallCaps/>
                <w:sz w:val="20"/>
                <w:szCs w:val="20"/>
              </w:rPr>
            </w:r>
            <w:r>
              <w:rPr>
                <w:rFonts w:ascii="Calibri" w:hAnsi="Calibri" w:cs="Calibri"/>
                <w:bCs/>
                <w:smallCaps/>
                <w:sz w:val="20"/>
                <w:szCs w:val="20"/>
              </w:rPr>
              <w:fldChar w:fldCharType="separate"/>
            </w:r>
            <w:r w:rsidRPr="002F3B22">
              <w:rPr>
                <w:rFonts w:ascii="Calibri" w:hAnsi="Calibri" w:cs="Calibri"/>
                <w:bCs/>
                <w:smallCaps/>
                <w:sz w:val="20"/>
                <w:szCs w:val="20"/>
              </w:rPr>
              <w:fldChar w:fldCharType="end"/>
            </w:r>
          </w:p>
        </w:tc>
        <w:bookmarkStart w:id="50" w:name="B_GA_05"/>
        <w:tc>
          <w:tcPr>
            <w:tcW w:w="582" w:type="pct"/>
            <w:shd w:val="clear" w:color="auto" w:fill="FFFFFF"/>
          </w:tcPr>
          <w:p w:rsidR="00647666" w:rsidRPr="002F3B22" w:rsidRDefault="00831F7F" w:rsidP="00140993">
            <w:pPr>
              <w:jc w:val="right"/>
              <w:rPr>
                <w:rFonts w:ascii="Calibri" w:hAnsi="Calibri" w:cs="Calibri"/>
                <w:sz w:val="20"/>
                <w:szCs w:val="20"/>
              </w:rPr>
            </w:pPr>
            <w:r w:rsidRPr="002F3B22">
              <w:rPr>
                <w:rFonts w:ascii="Calibri" w:hAnsi="Calibri" w:cs="Calibri"/>
                <w:sz w:val="20"/>
                <w:szCs w:val="20"/>
              </w:rPr>
              <w:fldChar w:fldCharType="begin">
                <w:ffData>
                  <w:name w:val="B_GA_05"/>
                  <w:enabled/>
                  <w:calcOnExit/>
                  <w:textInput>
                    <w:type w:val="number"/>
                  </w:textInput>
                </w:ffData>
              </w:fldChar>
            </w:r>
            <w:r w:rsidR="00647666" w:rsidRPr="002F3B22">
              <w:rPr>
                <w:rFonts w:ascii="Calibri" w:hAnsi="Calibri" w:cs="Calibri"/>
                <w:sz w:val="20"/>
                <w:szCs w:val="20"/>
              </w:rPr>
              <w:instrText xml:space="preserve"> FORMTEXT </w:instrText>
            </w:r>
            <w:r w:rsidRPr="002F3B22">
              <w:rPr>
                <w:rFonts w:ascii="Calibri" w:hAnsi="Calibri" w:cs="Calibri"/>
                <w:sz w:val="20"/>
                <w:szCs w:val="20"/>
              </w:rPr>
            </w:r>
            <w:r w:rsidRPr="002F3B22">
              <w:rPr>
                <w:rFonts w:ascii="Calibri" w:hAnsi="Calibri" w:cs="Calibri"/>
                <w:sz w:val="20"/>
                <w:szCs w:val="20"/>
              </w:rPr>
              <w:fldChar w:fldCharType="separate"/>
            </w:r>
            <w:r w:rsidR="00647666" w:rsidRPr="002F3B22">
              <w:rPr>
                <w:rFonts w:ascii="Calibri" w:hAnsi="Calibri" w:cs="Calibri"/>
                <w:noProof/>
                <w:sz w:val="20"/>
                <w:szCs w:val="20"/>
              </w:rPr>
              <w:t>600,000</w:t>
            </w:r>
            <w:r w:rsidRPr="002F3B22">
              <w:rPr>
                <w:rFonts w:ascii="Calibri" w:hAnsi="Calibri" w:cs="Calibri"/>
                <w:sz w:val="20"/>
                <w:szCs w:val="20"/>
              </w:rPr>
              <w:fldChar w:fldCharType="end"/>
            </w:r>
            <w:bookmarkEnd w:id="50"/>
          </w:p>
        </w:tc>
        <w:tc>
          <w:tcPr>
            <w:tcW w:w="627" w:type="pct"/>
            <w:shd w:val="clear" w:color="auto" w:fill="FFFFFF"/>
          </w:tcPr>
          <w:p w:rsidR="00647666" w:rsidRPr="002F3B22" w:rsidRDefault="00647666">
            <w:pPr>
              <w:jc w:val="right"/>
              <w:rPr>
                <w:rFonts w:ascii="Calibri" w:hAnsi="Calibri" w:cs="Calibri"/>
                <w:sz w:val="20"/>
                <w:szCs w:val="20"/>
              </w:rPr>
            </w:pPr>
            <w:r w:rsidRPr="002F3B22">
              <w:rPr>
                <w:rFonts w:ascii="Calibri" w:hAnsi="Calibri" w:cs="Calibri"/>
                <w:sz w:val="20"/>
                <w:szCs w:val="20"/>
              </w:rPr>
              <w:t>6,201,582</w:t>
            </w:r>
          </w:p>
        </w:tc>
      </w:tr>
      <w:tr w:rsidR="00647666" w:rsidRPr="002F3B22" w:rsidTr="00B07A0F">
        <w:tc>
          <w:tcPr>
            <w:tcW w:w="993" w:type="pct"/>
            <w:shd w:val="clear" w:color="auto" w:fill="FFFFFF"/>
          </w:tcPr>
          <w:p w:rsidR="00647666" w:rsidRPr="002F3B22" w:rsidRDefault="00647666" w:rsidP="00140993">
            <w:pPr>
              <w:rPr>
                <w:rFonts w:ascii="Calibri" w:hAnsi="Calibri" w:cs="Calibri"/>
                <w:sz w:val="20"/>
                <w:szCs w:val="20"/>
              </w:rPr>
            </w:pPr>
            <w:r w:rsidRPr="002F3B22">
              <w:rPr>
                <w:rFonts w:ascii="Calibri" w:hAnsi="Calibri" w:cs="Calibri"/>
                <w:sz w:val="20"/>
                <w:szCs w:val="20"/>
              </w:rPr>
              <w:t xml:space="preserve"> </w:t>
            </w:r>
            <w:bookmarkStart w:id="51" w:name="projComp_06"/>
            <w:r w:rsidR="00831F7F" w:rsidRPr="002F3B22">
              <w:rPr>
                <w:rFonts w:ascii="Calibri" w:hAnsi="Calibri" w:cs="Calibri"/>
                <w:sz w:val="20"/>
                <w:szCs w:val="20"/>
              </w:rPr>
              <w:fldChar w:fldCharType="begin">
                <w:ffData>
                  <w:name w:val="projComp_06"/>
                  <w:enabled/>
                  <w:calcOnExit w:val="0"/>
                  <w:textInput/>
                </w:ffData>
              </w:fldChar>
            </w:r>
            <w:r w:rsidRPr="002F3B22">
              <w:rPr>
                <w:rFonts w:ascii="Calibri" w:hAnsi="Calibri" w:cs="Calibri"/>
                <w:sz w:val="20"/>
                <w:szCs w:val="20"/>
              </w:rPr>
              <w:instrText xml:space="preserve"> FORMTEXT </w:instrText>
            </w:r>
            <w:r w:rsidR="00831F7F" w:rsidRPr="002F3B22">
              <w:rPr>
                <w:rFonts w:ascii="Calibri" w:hAnsi="Calibri" w:cs="Calibri"/>
                <w:sz w:val="20"/>
                <w:szCs w:val="20"/>
              </w:rPr>
            </w:r>
            <w:r w:rsidR="00831F7F" w:rsidRPr="002F3B22">
              <w:rPr>
                <w:rFonts w:ascii="Calibri" w:hAnsi="Calibri" w:cs="Calibri"/>
                <w:sz w:val="20"/>
                <w:szCs w:val="20"/>
              </w:rPr>
              <w:fldChar w:fldCharType="separate"/>
            </w:r>
            <w:r w:rsidRPr="002F3B22">
              <w:rPr>
                <w:rFonts w:ascii="Calibri" w:hAnsi="Calibri" w:cs="Calibri"/>
                <w:noProof/>
                <w:sz w:val="20"/>
                <w:szCs w:val="20"/>
              </w:rPr>
              <w:t xml:space="preserve">Component 6: Cross-cutting Issues. </w:t>
            </w:r>
            <w:r w:rsidR="00831F7F" w:rsidRPr="002F3B22">
              <w:rPr>
                <w:rFonts w:ascii="Calibri" w:hAnsi="Calibri" w:cs="Calibri"/>
                <w:sz w:val="20"/>
                <w:szCs w:val="20"/>
              </w:rPr>
              <w:fldChar w:fldCharType="end"/>
            </w:r>
            <w:bookmarkEnd w:id="51"/>
          </w:p>
        </w:tc>
        <w:bookmarkStart w:id="52" w:name="GrantType_06"/>
        <w:tc>
          <w:tcPr>
            <w:tcW w:w="425" w:type="pct"/>
            <w:shd w:val="clear" w:color="auto" w:fill="FFFFFF"/>
          </w:tcPr>
          <w:p w:rsidR="00647666" w:rsidRPr="002F3B22" w:rsidRDefault="00831F7F" w:rsidP="00D5667E">
            <w:pPr>
              <w:rPr>
                <w:rFonts w:ascii="Calibri" w:hAnsi="Calibri" w:cs="Calibri"/>
                <w:sz w:val="20"/>
                <w:szCs w:val="20"/>
              </w:rPr>
            </w:pPr>
            <w:r w:rsidRPr="002F3B22">
              <w:rPr>
                <w:rFonts w:ascii="Calibri" w:hAnsi="Calibri" w:cs="Calibri"/>
                <w:sz w:val="20"/>
                <w:szCs w:val="20"/>
              </w:rPr>
              <w:fldChar w:fldCharType="begin">
                <w:ffData>
                  <w:name w:val="GrantType_06"/>
                  <w:enabled/>
                  <w:calcOnExit w:val="0"/>
                  <w:ddList>
                    <w:result w:val="1"/>
                    <w:listEntry w:val="(select)"/>
                    <w:listEntry w:val="TA"/>
                    <w:listEntry w:val="Inv"/>
                  </w:ddList>
                </w:ffData>
              </w:fldChar>
            </w:r>
            <w:r w:rsidR="00647666" w:rsidRPr="002F3B22">
              <w:rPr>
                <w:rFonts w:ascii="Calibri" w:hAnsi="Calibri" w:cs="Calibri"/>
                <w:sz w:val="20"/>
                <w:szCs w:val="20"/>
              </w:rPr>
              <w:instrText xml:space="preserve"> FORMDROPDOWN </w:instrText>
            </w:r>
            <w:r>
              <w:rPr>
                <w:rFonts w:ascii="Calibri" w:hAnsi="Calibri" w:cs="Calibri"/>
                <w:sz w:val="20"/>
                <w:szCs w:val="20"/>
              </w:rPr>
            </w:r>
            <w:r>
              <w:rPr>
                <w:rFonts w:ascii="Calibri" w:hAnsi="Calibri" w:cs="Calibri"/>
                <w:sz w:val="20"/>
                <w:szCs w:val="20"/>
              </w:rPr>
              <w:fldChar w:fldCharType="separate"/>
            </w:r>
            <w:r w:rsidRPr="002F3B22">
              <w:rPr>
                <w:rFonts w:ascii="Calibri" w:hAnsi="Calibri" w:cs="Calibri"/>
                <w:sz w:val="20"/>
                <w:szCs w:val="20"/>
              </w:rPr>
              <w:fldChar w:fldCharType="end"/>
            </w:r>
            <w:bookmarkEnd w:id="52"/>
          </w:p>
        </w:tc>
        <w:tc>
          <w:tcPr>
            <w:tcW w:w="999" w:type="pct"/>
            <w:shd w:val="clear" w:color="auto" w:fill="FFFFFF"/>
          </w:tcPr>
          <w:p w:rsidR="00647666" w:rsidRPr="002F3B22" w:rsidRDefault="00647666" w:rsidP="00D23EF4">
            <w:pPr>
              <w:rPr>
                <w:rFonts w:ascii="Calibri" w:hAnsi="Calibri" w:cs="Calibri"/>
                <w:sz w:val="20"/>
                <w:szCs w:val="20"/>
              </w:rPr>
            </w:pPr>
            <w:r>
              <w:rPr>
                <w:rFonts w:ascii="Calibri" w:hAnsi="Calibri"/>
                <w:b/>
                <w:sz w:val="20"/>
                <w:szCs w:val="20"/>
              </w:rPr>
              <w:t xml:space="preserve">Outcome VI: </w:t>
            </w:r>
            <w:r w:rsidRPr="00123251">
              <w:rPr>
                <w:rFonts w:ascii="Calibri" w:hAnsi="Calibri"/>
                <w:sz w:val="20"/>
                <w:szCs w:val="20"/>
              </w:rPr>
              <w:t>Improved understanding of transboundar</w:t>
            </w:r>
            <w:r>
              <w:rPr>
                <w:rFonts w:ascii="Calibri" w:hAnsi="Calibri"/>
                <w:sz w:val="20"/>
                <w:szCs w:val="20"/>
              </w:rPr>
              <w:t xml:space="preserve">y water governance architecture and </w:t>
            </w:r>
            <w:r w:rsidRPr="00123251">
              <w:rPr>
                <w:rFonts w:ascii="Calibri" w:hAnsi="Calibri"/>
                <w:sz w:val="20"/>
                <w:szCs w:val="20"/>
              </w:rPr>
              <w:t>Improved capacity to compare the cross-cutting social and economic features of human-water interactions across and within the five transboundary water systems.</w:t>
            </w:r>
          </w:p>
        </w:tc>
        <w:tc>
          <w:tcPr>
            <w:tcW w:w="957" w:type="pct"/>
            <w:shd w:val="clear" w:color="auto" w:fill="FFFFFF"/>
          </w:tcPr>
          <w:p w:rsidR="00647666" w:rsidRPr="002F3B22" w:rsidRDefault="00647666" w:rsidP="00D23EF4">
            <w:pPr>
              <w:rPr>
                <w:rFonts w:ascii="Calibri" w:hAnsi="Calibri" w:cs="Calibri"/>
                <w:sz w:val="20"/>
                <w:szCs w:val="20"/>
              </w:rPr>
            </w:pPr>
            <w:r>
              <w:rPr>
                <w:rFonts w:ascii="Calibri" w:hAnsi="Calibri"/>
                <w:b/>
                <w:sz w:val="20"/>
                <w:szCs w:val="20"/>
              </w:rPr>
              <w:t xml:space="preserve">Output VI: </w:t>
            </w:r>
            <w:r>
              <w:rPr>
                <w:rFonts w:ascii="Calibri" w:hAnsi="Calibri"/>
                <w:sz w:val="20"/>
                <w:szCs w:val="20"/>
              </w:rPr>
              <w:t>A</w:t>
            </w:r>
            <w:r w:rsidRPr="006676AF">
              <w:rPr>
                <w:rFonts w:ascii="Calibri" w:hAnsi="Calibri"/>
                <w:sz w:val="20"/>
                <w:szCs w:val="20"/>
              </w:rPr>
              <w:t xml:space="preserve"> systematic indicator-based global assessment of governance arrangements for transboundary waters; and a systematic, and comparative indicator-based global assessment of human populations dependent on transboundary waters.</w:t>
            </w:r>
          </w:p>
        </w:tc>
        <w:tc>
          <w:tcPr>
            <w:tcW w:w="417" w:type="pct"/>
            <w:shd w:val="clear" w:color="auto" w:fill="FFFFFF"/>
          </w:tcPr>
          <w:p w:rsidR="00647666" w:rsidRPr="002F3B22" w:rsidRDefault="00831F7F" w:rsidP="0011154E">
            <w:pPr>
              <w:rPr>
                <w:rFonts w:ascii="Calibri" w:hAnsi="Calibri" w:cs="Calibri"/>
                <w:sz w:val="20"/>
                <w:szCs w:val="20"/>
              </w:rPr>
            </w:pPr>
            <w:r w:rsidRPr="002F3B22">
              <w:rPr>
                <w:rFonts w:ascii="Calibri" w:hAnsi="Calibri" w:cs="Calibri"/>
                <w:bCs/>
                <w:smallCaps/>
                <w:sz w:val="20"/>
                <w:szCs w:val="20"/>
              </w:rPr>
              <w:fldChar w:fldCharType="begin">
                <w:ffData>
                  <w:name w:val="A_PPG_TF_01"/>
                  <w:enabled/>
                  <w:calcOnExit w:val="0"/>
                  <w:ddList>
                    <w:result w:val="1"/>
                    <w:listEntry w:val="(select)"/>
                    <w:listEntry w:val="GEF TF"/>
                    <w:listEntry w:val="LDCF"/>
                    <w:listEntry w:val="SCCF"/>
                    <w:listEntry w:val="NPIF"/>
                  </w:ddList>
                </w:ffData>
              </w:fldChar>
            </w:r>
            <w:r w:rsidR="00647666" w:rsidRPr="002F3B22">
              <w:rPr>
                <w:rFonts w:ascii="Calibri" w:hAnsi="Calibri" w:cs="Calibri"/>
                <w:bCs/>
                <w:smallCaps/>
                <w:sz w:val="20"/>
                <w:szCs w:val="20"/>
              </w:rPr>
              <w:instrText xml:space="preserve"> FORMDROPDOWN </w:instrText>
            </w:r>
            <w:r>
              <w:rPr>
                <w:rFonts w:ascii="Calibri" w:hAnsi="Calibri" w:cs="Calibri"/>
                <w:bCs/>
                <w:smallCaps/>
                <w:sz w:val="20"/>
                <w:szCs w:val="20"/>
              </w:rPr>
            </w:r>
            <w:r>
              <w:rPr>
                <w:rFonts w:ascii="Calibri" w:hAnsi="Calibri" w:cs="Calibri"/>
                <w:bCs/>
                <w:smallCaps/>
                <w:sz w:val="20"/>
                <w:szCs w:val="20"/>
              </w:rPr>
              <w:fldChar w:fldCharType="separate"/>
            </w:r>
            <w:r w:rsidRPr="002F3B22">
              <w:rPr>
                <w:rFonts w:ascii="Calibri" w:hAnsi="Calibri" w:cs="Calibri"/>
                <w:bCs/>
                <w:smallCaps/>
                <w:sz w:val="20"/>
                <w:szCs w:val="20"/>
              </w:rPr>
              <w:fldChar w:fldCharType="end"/>
            </w:r>
          </w:p>
        </w:tc>
        <w:tc>
          <w:tcPr>
            <w:tcW w:w="582" w:type="pct"/>
            <w:shd w:val="clear" w:color="auto" w:fill="FFFFFF"/>
          </w:tcPr>
          <w:p w:rsidR="00647666" w:rsidRPr="002F3B22" w:rsidRDefault="00647666" w:rsidP="00A11107">
            <w:pPr>
              <w:jc w:val="right"/>
              <w:rPr>
                <w:rFonts w:ascii="Calibri" w:hAnsi="Calibri" w:cs="Calibri"/>
                <w:sz w:val="20"/>
                <w:szCs w:val="20"/>
              </w:rPr>
            </w:pPr>
            <w:r w:rsidRPr="002F3B22">
              <w:rPr>
                <w:rFonts w:ascii="Calibri" w:hAnsi="Calibri" w:cs="Calibri"/>
                <w:sz w:val="20"/>
                <w:szCs w:val="20"/>
              </w:rPr>
              <w:t>100,000</w:t>
            </w:r>
          </w:p>
        </w:tc>
        <w:tc>
          <w:tcPr>
            <w:tcW w:w="627" w:type="pct"/>
            <w:shd w:val="clear" w:color="auto" w:fill="FFFFFF"/>
          </w:tcPr>
          <w:p w:rsidR="00647666" w:rsidRPr="002F3B22" w:rsidRDefault="00647666" w:rsidP="0083489A">
            <w:pPr>
              <w:jc w:val="right"/>
              <w:rPr>
                <w:rFonts w:ascii="Calibri" w:hAnsi="Calibri" w:cs="Calibri"/>
                <w:sz w:val="20"/>
                <w:szCs w:val="20"/>
              </w:rPr>
            </w:pPr>
            <w:r w:rsidRPr="002F3B22">
              <w:rPr>
                <w:rFonts w:ascii="Calibri" w:hAnsi="Calibri" w:cs="Calibri"/>
                <w:sz w:val="20"/>
                <w:szCs w:val="20"/>
              </w:rPr>
              <w:t>100,000</w:t>
            </w:r>
          </w:p>
        </w:tc>
      </w:tr>
      <w:tr w:rsidR="00647666" w:rsidRPr="002F3B22" w:rsidTr="00B07A0F">
        <w:tc>
          <w:tcPr>
            <w:tcW w:w="993" w:type="pct"/>
            <w:shd w:val="clear" w:color="auto" w:fill="FFFFFF"/>
          </w:tcPr>
          <w:p w:rsidR="00647666" w:rsidRPr="002F3B22" w:rsidRDefault="00647666" w:rsidP="00140993">
            <w:pPr>
              <w:rPr>
                <w:rFonts w:ascii="Calibri" w:hAnsi="Calibri" w:cs="Calibri"/>
                <w:sz w:val="20"/>
                <w:szCs w:val="20"/>
              </w:rPr>
            </w:pPr>
            <w:r w:rsidRPr="002F3B22">
              <w:rPr>
                <w:rFonts w:ascii="Calibri" w:hAnsi="Calibri" w:cs="Calibri"/>
                <w:sz w:val="20"/>
                <w:szCs w:val="20"/>
              </w:rPr>
              <w:t xml:space="preserve"> </w:t>
            </w:r>
            <w:bookmarkStart w:id="53" w:name="projComp_07"/>
            <w:r w:rsidR="00831F7F" w:rsidRPr="002F3B22">
              <w:rPr>
                <w:rFonts w:ascii="Calibri" w:hAnsi="Calibri" w:cs="Calibri"/>
                <w:sz w:val="20"/>
                <w:szCs w:val="20"/>
              </w:rPr>
              <w:fldChar w:fldCharType="begin">
                <w:ffData>
                  <w:name w:val="projComp_07"/>
                  <w:enabled/>
                  <w:calcOnExit w:val="0"/>
                  <w:textInput/>
                </w:ffData>
              </w:fldChar>
            </w:r>
            <w:r w:rsidRPr="002F3B22">
              <w:rPr>
                <w:rFonts w:ascii="Calibri" w:hAnsi="Calibri" w:cs="Calibri"/>
                <w:sz w:val="20"/>
                <w:szCs w:val="20"/>
              </w:rPr>
              <w:instrText xml:space="preserve"> FORMTEXT </w:instrText>
            </w:r>
            <w:r w:rsidR="00831F7F" w:rsidRPr="002F3B22">
              <w:rPr>
                <w:rFonts w:ascii="Calibri" w:hAnsi="Calibri" w:cs="Calibri"/>
                <w:sz w:val="20"/>
                <w:szCs w:val="20"/>
              </w:rPr>
            </w:r>
            <w:r w:rsidR="00831F7F" w:rsidRPr="002F3B22">
              <w:rPr>
                <w:rFonts w:ascii="Calibri" w:hAnsi="Calibri" w:cs="Calibri"/>
                <w:sz w:val="20"/>
                <w:szCs w:val="20"/>
              </w:rPr>
              <w:fldChar w:fldCharType="separate"/>
            </w:r>
            <w:r w:rsidRPr="002F3B22">
              <w:rPr>
                <w:rFonts w:ascii="Calibri" w:hAnsi="Calibri" w:cs="Calibri"/>
                <w:noProof/>
                <w:sz w:val="20"/>
                <w:szCs w:val="20"/>
              </w:rPr>
              <w:t>Component 7: Data and</w:t>
            </w:r>
            <w:r w:rsidR="004F1B49">
              <w:rPr>
                <w:rFonts w:ascii="Calibri" w:hAnsi="Calibri" w:cs="Calibri"/>
                <w:noProof/>
                <w:sz w:val="20"/>
                <w:szCs w:val="20"/>
              </w:rPr>
              <w:t xml:space="preserve"> </w:t>
            </w:r>
            <w:r w:rsidRPr="002F3B22">
              <w:rPr>
                <w:rFonts w:ascii="Calibri" w:hAnsi="Calibri" w:cs="Calibri"/>
                <w:noProof/>
                <w:sz w:val="20"/>
                <w:szCs w:val="20"/>
              </w:rPr>
              <w:t xml:space="preserve">Information Management. </w:t>
            </w:r>
            <w:r w:rsidR="00831F7F" w:rsidRPr="002F3B22">
              <w:rPr>
                <w:rFonts w:ascii="Calibri" w:hAnsi="Calibri" w:cs="Calibri"/>
                <w:sz w:val="20"/>
                <w:szCs w:val="20"/>
              </w:rPr>
              <w:fldChar w:fldCharType="end"/>
            </w:r>
            <w:bookmarkEnd w:id="53"/>
          </w:p>
        </w:tc>
        <w:bookmarkStart w:id="54" w:name="GrantType_07"/>
        <w:tc>
          <w:tcPr>
            <w:tcW w:w="425" w:type="pct"/>
            <w:shd w:val="clear" w:color="auto" w:fill="FFFFFF"/>
          </w:tcPr>
          <w:p w:rsidR="00647666" w:rsidRPr="002F3B22" w:rsidRDefault="00831F7F" w:rsidP="00D5667E">
            <w:pPr>
              <w:rPr>
                <w:rFonts w:ascii="Calibri" w:hAnsi="Calibri" w:cs="Calibri"/>
                <w:sz w:val="20"/>
                <w:szCs w:val="20"/>
              </w:rPr>
            </w:pPr>
            <w:r w:rsidRPr="002F3B22">
              <w:rPr>
                <w:rFonts w:ascii="Calibri" w:hAnsi="Calibri" w:cs="Calibri"/>
                <w:sz w:val="20"/>
                <w:szCs w:val="20"/>
              </w:rPr>
              <w:fldChar w:fldCharType="begin">
                <w:ffData>
                  <w:name w:val="GrantType_07"/>
                  <w:enabled/>
                  <w:calcOnExit w:val="0"/>
                  <w:ddList>
                    <w:result w:val="1"/>
                    <w:listEntry w:val="(select)"/>
                    <w:listEntry w:val="TA"/>
                    <w:listEntry w:val="Inv"/>
                  </w:ddList>
                </w:ffData>
              </w:fldChar>
            </w:r>
            <w:r w:rsidR="00647666" w:rsidRPr="002F3B22">
              <w:rPr>
                <w:rFonts w:ascii="Calibri" w:hAnsi="Calibri" w:cs="Calibri"/>
                <w:sz w:val="20"/>
                <w:szCs w:val="20"/>
              </w:rPr>
              <w:instrText xml:space="preserve"> FORMDROPDOWN </w:instrText>
            </w:r>
            <w:r>
              <w:rPr>
                <w:rFonts w:ascii="Calibri" w:hAnsi="Calibri" w:cs="Calibri"/>
                <w:sz w:val="20"/>
                <w:szCs w:val="20"/>
              </w:rPr>
            </w:r>
            <w:r>
              <w:rPr>
                <w:rFonts w:ascii="Calibri" w:hAnsi="Calibri" w:cs="Calibri"/>
                <w:sz w:val="20"/>
                <w:szCs w:val="20"/>
              </w:rPr>
              <w:fldChar w:fldCharType="separate"/>
            </w:r>
            <w:r w:rsidRPr="002F3B22">
              <w:rPr>
                <w:rFonts w:ascii="Calibri" w:hAnsi="Calibri" w:cs="Calibri"/>
                <w:sz w:val="20"/>
                <w:szCs w:val="20"/>
              </w:rPr>
              <w:fldChar w:fldCharType="end"/>
            </w:r>
            <w:bookmarkEnd w:id="54"/>
          </w:p>
        </w:tc>
        <w:tc>
          <w:tcPr>
            <w:tcW w:w="999" w:type="pct"/>
            <w:shd w:val="clear" w:color="auto" w:fill="FFFFFF"/>
          </w:tcPr>
          <w:p w:rsidR="00647666" w:rsidRPr="002F3B22" w:rsidRDefault="00647666" w:rsidP="005B163D">
            <w:pPr>
              <w:rPr>
                <w:rFonts w:ascii="Calibri" w:hAnsi="Calibri" w:cs="Calibri"/>
                <w:sz w:val="20"/>
                <w:szCs w:val="20"/>
              </w:rPr>
            </w:pPr>
            <w:r>
              <w:rPr>
                <w:rFonts w:ascii="Calibri" w:hAnsi="Calibri"/>
                <w:b/>
                <w:sz w:val="20"/>
                <w:szCs w:val="20"/>
              </w:rPr>
              <w:t xml:space="preserve">Outcome VII: </w:t>
            </w:r>
            <w:r>
              <w:rPr>
                <w:rFonts w:ascii="Calibri" w:hAnsi="Calibri"/>
                <w:sz w:val="20"/>
                <w:szCs w:val="20"/>
              </w:rPr>
              <w:t xml:space="preserve">Improved availability and accessibility of consistent data and indicators on transboundary water systems, including targeted, customized information products available for stakeholders and mainstreaming into </w:t>
            </w:r>
            <w:r>
              <w:rPr>
                <w:rFonts w:ascii="Calibri" w:hAnsi="Calibri"/>
                <w:sz w:val="20"/>
                <w:szCs w:val="20"/>
              </w:rPr>
              <w:lastRenderedPageBreak/>
              <w:t>policy-making.</w:t>
            </w:r>
          </w:p>
        </w:tc>
        <w:tc>
          <w:tcPr>
            <w:tcW w:w="957" w:type="pct"/>
            <w:shd w:val="clear" w:color="auto" w:fill="FFFFFF"/>
          </w:tcPr>
          <w:p w:rsidR="00647666" w:rsidRPr="002F3B22" w:rsidRDefault="00647666" w:rsidP="004F1B49">
            <w:pPr>
              <w:rPr>
                <w:rFonts w:ascii="Calibri" w:hAnsi="Calibri" w:cs="Calibri"/>
                <w:sz w:val="20"/>
                <w:szCs w:val="20"/>
              </w:rPr>
            </w:pPr>
            <w:r>
              <w:rPr>
                <w:rFonts w:ascii="Calibri" w:hAnsi="Calibri"/>
                <w:b/>
                <w:sz w:val="20"/>
                <w:szCs w:val="20"/>
              </w:rPr>
              <w:lastRenderedPageBreak/>
              <w:t xml:space="preserve">Output VII: </w:t>
            </w:r>
            <w:r>
              <w:rPr>
                <w:rFonts w:ascii="Calibri" w:hAnsi="Calibri"/>
                <w:sz w:val="20"/>
                <w:szCs w:val="20"/>
              </w:rPr>
              <w:t>A</w:t>
            </w:r>
            <w:r w:rsidRPr="00123251">
              <w:rPr>
                <w:rFonts w:ascii="Calibri" w:hAnsi="Calibri"/>
                <w:sz w:val="20"/>
                <w:szCs w:val="20"/>
              </w:rPr>
              <w:t xml:space="preserve"> project data and information management platform for showcasing, visualizing and exploring main assessment results and as a clearing house on transboundary water system data and indicators</w:t>
            </w:r>
            <w:r>
              <w:rPr>
                <w:rFonts w:ascii="Calibri" w:hAnsi="Calibri"/>
                <w:sz w:val="20"/>
                <w:szCs w:val="20"/>
              </w:rPr>
              <w:t>; a</w:t>
            </w:r>
            <w:r w:rsidRPr="00310F37">
              <w:rPr>
                <w:rFonts w:ascii="Calibri" w:hAnsi="Calibri"/>
                <w:sz w:val="20"/>
                <w:szCs w:val="20"/>
              </w:rPr>
              <w:t xml:space="preserve"> </w:t>
            </w:r>
            <w:r>
              <w:rPr>
                <w:rFonts w:ascii="Calibri" w:hAnsi="Calibri"/>
                <w:sz w:val="20"/>
                <w:szCs w:val="20"/>
              </w:rPr>
              <w:t>d</w:t>
            </w:r>
            <w:r w:rsidRPr="00123251">
              <w:rPr>
                <w:rFonts w:ascii="Calibri" w:hAnsi="Calibri"/>
                <w:sz w:val="20"/>
                <w:szCs w:val="20"/>
              </w:rPr>
              <w:t xml:space="preserve">edicated </w:t>
            </w:r>
            <w:r w:rsidRPr="00123251">
              <w:rPr>
                <w:rFonts w:ascii="Calibri" w:hAnsi="Calibri"/>
                <w:sz w:val="20"/>
                <w:szCs w:val="20"/>
              </w:rPr>
              <w:lastRenderedPageBreak/>
              <w:t>project website connected with IW: LEARN and other GEF knowledge management systems</w:t>
            </w:r>
            <w:r w:rsidR="004F1B49">
              <w:rPr>
                <w:rFonts w:ascii="Calibri" w:hAnsi="Calibri"/>
                <w:sz w:val="20"/>
                <w:szCs w:val="20"/>
              </w:rPr>
              <w:t>, and knowledge products such as experience and result notes as well as reports from the participation in the IWC.</w:t>
            </w:r>
          </w:p>
        </w:tc>
        <w:tc>
          <w:tcPr>
            <w:tcW w:w="417" w:type="pct"/>
            <w:shd w:val="clear" w:color="auto" w:fill="FFFFFF"/>
          </w:tcPr>
          <w:p w:rsidR="00647666" w:rsidRPr="002F3B22" w:rsidRDefault="00831F7F" w:rsidP="0011154E">
            <w:pPr>
              <w:rPr>
                <w:rFonts w:ascii="Calibri" w:hAnsi="Calibri" w:cs="Calibri"/>
                <w:sz w:val="20"/>
                <w:szCs w:val="20"/>
              </w:rPr>
            </w:pPr>
            <w:r w:rsidRPr="002F3B22">
              <w:rPr>
                <w:rFonts w:ascii="Calibri" w:hAnsi="Calibri" w:cs="Calibri"/>
                <w:bCs/>
                <w:smallCaps/>
                <w:sz w:val="20"/>
                <w:szCs w:val="20"/>
              </w:rPr>
              <w:lastRenderedPageBreak/>
              <w:fldChar w:fldCharType="begin">
                <w:ffData>
                  <w:name w:val="A_PPG_TF_01"/>
                  <w:enabled/>
                  <w:calcOnExit w:val="0"/>
                  <w:ddList>
                    <w:result w:val="1"/>
                    <w:listEntry w:val="(select)"/>
                    <w:listEntry w:val="GEF TF"/>
                    <w:listEntry w:val="LDCF"/>
                    <w:listEntry w:val="SCCF"/>
                    <w:listEntry w:val="NPIF"/>
                  </w:ddList>
                </w:ffData>
              </w:fldChar>
            </w:r>
            <w:r w:rsidR="00647666" w:rsidRPr="002F3B22">
              <w:rPr>
                <w:rFonts w:ascii="Calibri" w:hAnsi="Calibri" w:cs="Calibri"/>
                <w:bCs/>
                <w:smallCaps/>
                <w:sz w:val="20"/>
                <w:szCs w:val="20"/>
              </w:rPr>
              <w:instrText xml:space="preserve"> FORMDROPDOWN </w:instrText>
            </w:r>
            <w:r>
              <w:rPr>
                <w:rFonts w:ascii="Calibri" w:hAnsi="Calibri" w:cs="Calibri"/>
                <w:bCs/>
                <w:smallCaps/>
                <w:sz w:val="20"/>
                <w:szCs w:val="20"/>
              </w:rPr>
            </w:r>
            <w:r>
              <w:rPr>
                <w:rFonts w:ascii="Calibri" w:hAnsi="Calibri" w:cs="Calibri"/>
                <w:bCs/>
                <w:smallCaps/>
                <w:sz w:val="20"/>
                <w:szCs w:val="20"/>
              </w:rPr>
              <w:fldChar w:fldCharType="separate"/>
            </w:r>
            <w:r w:rsidRPr="002F3B22">
              <w:rPr>
                <w:rFonts w:ascii="Calibri" w:hAnsi="Calibri" w:cs="Calibri"/>
                <w:bCs/>
                <w:smallCaps/>
                <w:sz w:val="20"/>
                <w:szCs w:val="20"/>
              </w:rPr>
              <w:fldChar w:fldCharType="end"/>
            </w:r>
          </w:p>
        </w:tc>
        <w:bookmarkStart w:id="55" w:name="B_GA_07"/>
        <w:tc>
          <w:tcPr>
            <w:tcW w:w="582" w:type="pct"/>
            <w:shd w:val="clear" w:color="auto" w:fill="FFFFFF"/>
          </w:tcPr>
          <w:p w:rsidR="00647666" w:rsidRPr="002F3B22" w:rsidRDefault="00831F7F" w:rsidP="005B163D">
            <w:pPr>
              <w:jc w:val="right"/>
              <w:rPr>
                <w:rFonts w:ascii="Calibri" w:hAnsi="Calibri" w:cs="Calibri"/>
                <w:sz w:val="20"/>
                <w:szCs w:val="20"/>
              </w:rPr>
            </w:pPr>
            <w:r w:rsidRPr="002F3B22">
              <w:rPr>
                <w:rFonts w:ascii="Calibri" w:hAnsi="Calibri" w:cs="Calibri"/>
                <w:sz w:val="20"/>
                <w:szCs w:val="20"/>
              </w:rPr>
              <w:fldChar w:fldCharType="begin">
                <w:ffData>
                  <w:name w:val="B_GA_07"/>
                  <w:enabled/>
                  <w:calcOnExit/>
                  <w:textInput>
                    <w:type w:val="number"/>
                  </w:textInput>
                </w:ffData>
              </w:fldChar>
            </w:r>
            <w:r w:rsidR="00647666" w:rsidRPr="002F3B22">
              <w:rPr>
                <w:rFonts w:ascii="Calibri" w:hAnsi="Calibri" w:cs="Calibri"/>
                <w:sz w:val="20"/>
                <w:szCs w:val="20"/>
              </w:rPr>
              <w:instrText xml:space="preserve"> FORMTEXT </w:instrText>
            </w:r>
            <w:r w:rsidRPr="002F3B22">
              <w:rPr>
                <w:rFonts w:ascii="Calibri" w:hAnsi="Calibri" w:cs="Calibri"/>
                <w:sz w:val="20"/>
                <w:szCs w:val="20"/>
              </w:rPr>
            </w:r>
            <w:r w:rsidRPr="002F3B22">
              <w:rPr>
                <w:rFonts w:ascii="Calibri" w:hAnsi="Calibri" w:cs="Calibri"/>
                <w:sz w:val="20"/>
                <w:szCs w:val="20"/>
              </w:rPr>
              <w:fldChar w:fldCharType="separate"/>
            </w:r>
            <w:r w:rsidR="00647666" w:rsidRPr="002F3B22">
              <w:rPr>
                <w:rFonts w:ascii="Calibri" w:hAnsi="Calibri" w:cs="Calibri"/>
                <w:noProof/>
                <w:sz w:val="20"/>
                <w:szCs w:val="20"/>
              </w:rPr>
              <w:t>180,000</w:t>
            </w:r>
            <w:r w:rsidRPr="002F3B22">
              <w:rPr>
                <w:rFonts w:ascii="Calibri" w:hAnsi="Calibri" w:cs="Calibri"/>
                <w:sz w:val="20"/>
                <w:szCs w:val="20"/>
              </w:rPr>
              <w:fldChar w:fldCharType="end"/>
            </w:r>
            <w:bookmarkEnd w:id="55"/>
          </w:p>
        </w:tc>
        <w:tc>
          <w:tcPr>
            <w:tcW w:w="627" w:type="pct"/>
            <w:shd w:val="clear" w:color="auto" w:fill="FFFFFF"/>
          </w:tcPr>
          <w:p w:rsidR="00647666" w:rsidRPr="002F3B22" w:rsidRDefault="00647666" w:rsidP="00F55F1B">
            <w:pPr>
              <w:jc w:val="right"/>
              <w:rPr>
                <w:rFonts w:ascii="Calibri" w:hAnsi="Calibri" w:cs="Calibri"/>
                <w:sz w:val="20"/>
                <w:szCs w:val="20"/>
              </w:rPr>
            </w:pPr>
            <w:r w:rsidRPr="002F3B22">
              <w:rPr>
                <w:rFonts w:ascii="Calibri" w:hAnsi="Calibri" w:cs="Calibri"/>
                <w:sz w:val="20"/>
                <w:szCs w:val="20"/>
              </w:rPr>
              <w:t>1,189,000</w:t>
            </w:r>
          </w:p>
        </w:tc>
      </w:tr>
      <w:tr w:rsidR="00647666" w:rsidRPr="002F3B22" w:rsidTr="00B07A0F">
        <w:tc>
          <w:tcPr>
            <w:tcW w:w="993" w:type="pct"/>
            <w:shd w:val="clear" w:color="auto" w:fill="FFFFFF"/>
          </w:tcPr>
          <w:p w:rsidR="00647666" w:rsidRPr="002F3B22" w:rsidRDefault="00647666" w:rsidP="00330FB7">
            <w:pPr>
              <w:rPr>
                <w:rFonts w:ascii="Calibri" w:hAnsi="Calibri" w:cs="Calibri"/>
                <w:sz w:val="20"/>
                <w:szCs w:val="20"/>
              </w:rPr>
            </w:pPr>
            <w:r w:rsidRPr="002F3B22">
              <w:rPr>
                <w:rFonts w:ascii="Calibri" w:hAnsi="Calibri" w:cs="Calibri"/>
                <w:sz w:val="20"/>
                <w:szCs w:val="20"/>
              </w:rPr>
              <w:lastRenderedPageBreak/>
              <w:t xml:space="preserve">Component 8: Evaluation </w:t>
            </w:r>
          </w:p>
        </w:tc>
        <w:tc>
          <w:tcPr>
            <w:tcW w:w="425" w:type="pct"/>
            <w:shd w:val="clear" w:color="auto" w:fill="FFFFFF"/>
          </w:tcPr>
          <w:p w:rsidR="00647666" w:rsidRPr="002F3B22" w:rsidRDefault="00647666" w:rsidP="00F813EE">
            <w:pPr>
              <w:rPr>
                <w:rFonts w:ascii="Calibri" w:hAnsi="Calibri" w:cs="Calibri"/>
                <w:sz w:val="20"/>
                <w:szCs w:val="20"/>
              </w:rPr>
            </w:pPr>
            <w:bookmarkStart w:id="56" w:name="GrantType_08"/>
            <w:r w:rsidRPr="002F3B22">
              <w:rPr>
                <w:rFonts w:ascii="Calibri" w:hAnsi="Calibri" w:cs="Calibri"/>
                <w:sz w:val="20"/>
                <w:szCs w:val="20"/>
              </w:rPr>
              <w:t>TA</w:t>
            </w:r>
            <w:bookmarkEnd w:id="56"/>
          </w:p>
        </w:tc>
        <w:bookmarkStart w:id="57" w:name="ExpectedOutCome_08"/>
        <w:tc>
          <w:tcPr>
            <w:tcW w:w="999" w:type="pct"/>
            <w:shd w:val="clear" w:color="auto" w:fill="FFFFFF"/>
          </w:tcPr>
          <w:p w:rsidR="00647666" w:rsidRPr="002F3B22" w:rsidRDefault="00831F7F" w:rsidP="00B20932">
            <w:pPr>
              <w:rPr>
                <w:rFonts w:ascii="Calibri" w:hAnsi="Calibri" w:cs="Calibri"/>
                <w:sz w:val="20"/>
                <w:szCs w:val="20"/>
              </w:rPr>
            </w:pPr>
            <w:r w:rsidRPr="002F3B22">
              <w:rPr>
                <w:rFonts w:ascii="Calibri" w:hAnsi="Calibri" w:cs="Calibri"/>
                <w:sz w:val="20"/>
                <w:szCs w:val="20"/>
              </w:rPr>
              <w:fldChar w:fldCharType="begin">
                <w:ffData>
                  <w:name w:val="ExpectedOutCome_08"/>
                  <w:enabled/>
                  <w:calcOnExit w:val="0"/>
                  <w:textInput/>
                </w:ffData>
              </w:fldChar>
            </w:r>
            <w:r w:rsidR="00647666" w:rsidRPr="002F3B22">
              <w:rPr>
                <w:rFonts w:ascii="Calibri" w:hAnsi="Calibri" w:cs="Calibri"/>
                <w:sz w:val="20"/>
                <w:szCs w:val="20"/>
              </w:rPr>
              <w:instrText xml:space="preserve"> FORMTEXT </w:instrText>
            </w:r>
            <w:r w:rsidRPr="002F3B22">
              <w:rPr>
                <w:rFonts w:ascii="Calibri" w:hAnsi="Calibri" w:cs="Calibri"/>
                <w:sz w:val="20"/>
                <w:szCs w:val="20"/>
              </w:rPr>
            </w:r>
            <w:r w:rsidRPr="002F3B22">
              <w:rPr>
                <w:rFonts w:ascii="Calibri" w:hAnsi="Calibri" w:cs="Calibri"/>
                <w:sz w:val="20"/>
                <w:szCs w:val="20"/>
              </w:rPr>
              <w:fldChar w:fldCharType="separate"/>
            </w:r>
            <w:r w:rsidR="00647666" w:rsidRPr="002F3B22">
              <w:rPr>
                <w:rFonts w:ascii="Calibri" w:hAnsi="Calibri" w:cs="Calibri"/>
                <w:noProof/>
                <w:sz w:val="20"/>
                <w:szCs w:val="20"/>
              </w:rPr>
              <w:t> </w:t>
            </w:r>
            <w:r w:rsidR="00647666" w:rsidRPr="002F3B22">
              <w:rPr>
                <w:rFonts w:ascii="Calibri" w:hAnsi="Calibri" w:cs="Calibri"/>
                <w:noProof/>
                <w:sz w:val="20"/>
                <w:szCs w:val="20"/>
              </w:rPr>
              <w:t> </w:t>
            </w:r>
            <w:r w:rsidR="00647666" w:rsidRPr="002F3B22">
              <w:rPr>
                <w:rFonts w:ascii="Calibri" w:hAnsi="Calibri" w:cs="Calibri"/>
                <w:noProof/>
                <w:sz w:val="20"/>
                <w:szCs w:val="20"/>
              </w:rPr>
              <w:t> </w:t>
            </w:r>
            <w:r w:rsidR="00647666" w:rsidRPr="002F3B22">
              <w:rPr>
                <w:rFonts w:ascii="Calibri" w:hAnsi="Calibri" w:cs="Calibri"/>
                <w:noProof/>
                <w:sz w:val="20"/>
                <w:szCs w:val="20"/>
              </w:rPr>
              <w:t> </w:t>
            </w:r>
            <w:r w:rsidR="00647666" w:rsidRPr="002F3B22">
              <w:rPr>
                <w:rFonts w:ascii="Calibri" w:hAnsi="Calibri" w:cs="Calibri"/>
                <w:noProof/>
                <w:sz w:val="20"/>
                <w:szCs w:val="20"/>
              </w:rPr>
              <w:t> </w:t>
            </w:r>
            <w:r w:rsidRPr="002F3B22">
              <w:rPr>
                <w:rFonts w:ascii="Calibri" w:hAnsi="Calibri" w:cs="Calibri"/>
                <w:sz w:val="20"/>
                <w:szCs w:val="20"/>
              </w:rPr>
              <w:fldChar w:fldCharType="end"/>
            </w:r>
            <w:bookmarkEnd w:id="57"/>
          </w:p>
        </w:tc>
        <w:bookmarkStart w:id="58" w:name="ExpectedOutput_08"/>
        <w:tc>
          <w:tcPr>
            <w:tcW w:w="957" w:type="pct"/>
            <w:shd w:val="clear" w:color="auto" w:fill="FFFFFF"/>
          </w:tcPr>
          <w:p w:rsidR="00647666" w:rsidRPr="002F3B22" w:rsidRDefault="00831F7F" w:rsidP="00B20932">
            <w:pPr>
              <w:rPr>
                <w:rFonts w:ascii="Calibri" w:hAnsi="Calibri" w:cs="Calibri"/>
                <w:sz w:val="20"/>
                <w:szCs w:val="20"/>
              </w:rPr>
            </w:pPr>
            <w:r w:rsidRPr="002F3B22">
              <w:rPr>
                <w:rFonts w:ascii="Calibri" w:hAnsi="Calibri" w:cs="Calibri"/>
                <w:sz w:val="20"/>
                <w:szCs w:val="20"/>
              </w:rPr>
              <w:fldChar w:fldCharType="begin">
                <w:ffData>
                  <w:name w:val="ExpectedOutput_08"/>
                  <w:enabled/>
                  <w:calcOnExit w:val="0"/>
                  <w:textInput/>
                </w:ffData>
              </w:fldChar>
            </w:r>
            <w:r w:rsidR="00647666" w:rsidRPr="002F3B22">
              <w:rPr>
                <w:rFonts w:ascii="Calibri" w:hAnsi="Calibri" w:cs="Calibri"/>
                <w:sz w:val="20"/>
                <w:szCs w:val="20"/>
              </w:rPr>
              <w:instrText xml:space="preserve"> FORMTEXT </w:instrText>
            </w:r>
            <w:r w:rsidRPr="002F3B22">
              <w:rPr>
                <w:rFonts w:ascii="Calibri" w:hAnsi="Calibri" w:cs="Calibri"/>
                <w:sz w:val="20"/>
                <w:szCs w:val="20"/>
              </w:rPr>
            </w:r>
            <w:r w:rsidRPr="002F3B22">
              <w:rPr>
                <w:rFonts w:ascii="Calibri" w:hAnsi="Calibri" w:cs="Calibri"/>
                <w:sz w:val="20"/>
                <w:szCs w:val="20"/>
              </w:rPr>
              <w:fldChar w:fldCharType="separate"/>
            </w:r>
            <w:r w:rsidR="00647666" w:rsidRPr="002F3B22">
              <w:rPr>
                <w:rFonts w:ascii="Calibri" w:hAnsi="Calibri" w:cs="Calibri"/>
                <w:noProof/>
                <w:sz w:val="20"/>
                <w:szCs w:val="20"/>
              </w:rPr>
              <w:t> </w:t>
            </w:r>
            <w:r w:rsidR="00647666" w:rsidRPr="002F3B22">
              <w:rPr>
                <w:rFonts w:ascii="Calibri" w:hAnsi="Calibri" w:cs="Calibri"/>
                <w:noProof/>
                <w:sz w:val="20"/>
                <w:szCs w:val="20"/>
              </w:rPr>
              <w:t> </w:t>
            </w:r>
            <w:r w:rsidR="00647666" w:rsidRPr="002F3B22">
              <w:rPr>
                <w:rFonts w:ascii="Calibri" w:hAnsi="Calibri" w:cs="Calibri"/>
                <w:noProof/>
                <w:sz w:val="20"/>
                <w:szCs w:val="20"/>
              </w:rPr>
              <w:t> </w:t>
            </w:r>
            <w:r w:rsidR="00647666" w:rsidRPr="002F3B22">
              <w:rPr>
                <w:rFonts w:ascii="Calibri" w:hAnsi="Calibri" w:cs="Calibri"/>
                <w:noProof/>
                <w:sz w:val="20"/>
                <w:szCs w:val="20"/>
              </w:rPr>
              <w:t> </w:t>
            </w:r>
            <w:r w:rsidR="00647666" w:rsidRPr="002F3B22">
              <w:rPr>
                <w:rFonts w:ascii="Calibri" w:hAnsi="Calibri" w:cs="Calibri"/>
                <w:noProof/>
                <w:sz w:val="20"/>
                <w:szCs w:val="20"/>
              </w:rPr>
              <w:t> </w:t>
            </w:r>
            <w:r w:rsidRPr="002F3B22">
              <w:rPr>
                <w:rFonts w:ascii="Calibri" w:hAnsi="Calibri" w:cs="Calibri"/>
                <w:sz w:val="20"/>
                <w:szCs w:val="20"/>
              </w:rPr>
              <w:fldChar w:fldCharType="end"/>
            </w:r>
            <w:bookmarkEnd w:id="58"/>
          </w:p>
        </w:tc>
        <w:tc>
          <w:tcPr>
            <w:tcW w:w="417" w:type="pct"/>
            <w:shd w:val="clear" w:color="auto" w:fill="FFFFFF"/>
          </w:tcPr>
          <w:p w:rsidR="00647666" w:rsidRPr="002F3B22" w:rsidRDefault="00647666" w:rsidP="0011154E">
            <w:pPr>
              <w:rPr>
                <w:rFonts w:ascii="Calibri" w:hAnsi="Calibri" w:cs="Calibri"/>
                <w:sz w:val="20"/>
                <w:szCs w:val="20"/>
              </w:rPr>
            </w:pPr>
            <w:r w:rsidRPr="002F3B22">
              <w:rPr>
                <w:rFonts w:ascii="Calibri" w:hAnsi="Calibri" w:cs="Calibri"/>
                <w:bCs/>
                <w:smallCaps/>
                <w:sz w:val="20"/>
                <w:szCs w:val="20"/>
              </w:rPr>
              <w:t>GEF TF</w:t>
            </w:r>
          </w:p>
        </w:tc>
        <w:tc>
          <w:tcPr>
            <w:tcW w:w="582" w:type="pct"/>
            <w:shd w:val="clear" w:color="auto" w:fill="FFFFFF"/>
          </w:tcPr>
          <w:p w:rsidR="00647666" w:rsidRPr="002F3B22" w:rsidRDefault="00647666" w:rsidP="00B20932">
            <w:pPr>
              <w:jc w:val="right"/>
              <w:rPr>
                <w:rFonts w:ascii="Calibri" w:hAnsi="Calibri" w:cs="Calibri"/>
                <w:sz w:val="20"/>
                <w:szCs w:val="20"/>
              </w:rPr>
            </w:pPr>
            <w:r w:rsidRPr="002F3B22">
              <w:rPr>
                <w:rFonts w:ascii="Calibri" w:hAnsi="Calibri" w:cs="Calibri"/>
                <w:sz w:val="20"/>
                <w:szCs w:val="20"/>
              </w:rPr>
              <w:t>70,000</w:t>
            </w:r>
          </w:p>
        </w:tc>
        <w:tc>
          <w:tcPr>
            <w:tcW w:w="627" w:type="pct"/>
            <w:shd w:val="clear" w:color="auto" w:fill="FFFFFF"/>
          </w:tcPr>
          <w:p w:rsidR="00647666" w:rsidRPr="002F3B22" w:rsidRDefault="00647666" w:rsidP="00A11107">
            <w:pPr>
              <w:jc w:val="right"/>
              <w:rPr>
                <w:rFonts w:ascii="Calibri" w:hAnsi="Calibri" w:cs="Calibri"/>
                <w:sz w:val="20"/>
                <w:szCs w:val="20"/>
              </w:rPr>
            </w:pPr>
            <w:r w:rsidRPr="002F3B22">
              <w:rPr>
                <w:rFonts w:ascii="Calibri" w:hAnsi="Calibri" w:cs="Calibri"/>
                <w:sz w:val="20"/>
                <w:szCs w:val="20"/>
              </w:rPr>
              <w:t>50,000</w:t>
            </w:r>
          </w:p>
        </w:tc>
      </w:tr>
      <w:tr w:rsidR="00647666" w:rsidRPr="002F3B22" w:rsidTr="00B07A0F">
        <w:tc>
          <w:tcPr>
            <w:tcW w:w="3374" w:type="pct"/>
            <w:gridSpan w:val="4"/>
            <w:shd w:val="clear" w:color="auto" w:fill="FFFFFF"/>
          </w:tcPr>
          <w:p w:rsidR="00647666" w:rsidRPr="002F3B22" w:rsidRDefault="00647666" w:rsidP="00223168">
            <w:pPr>
              <w:jc w:val="right"/>
              <w:rPr>
                <w:rFonts w:ascii="Calibri" w:hAnsi="Calibri" w:cs="Calibri"/>
                <w:sz w:val="20"/>
                <w:szCs w:val="20"/>
              </w:rPr>
            </w:pPr>
            <w:r w:rsidRPr="002F3B22">
              <w:rPr>
                <w:rFonts w:ascii="Calibri" w:hAnsi="Calibri" w:cs="Calibri"/>
                <w:sz w:val="20"/>
                <w:szCs w:val="20"/>
              </w:rPr>
              <w:t>Subtotal</w:t>
            </w:r>
          </w:p>
        </w:tc>
        <w:tc>
          <w:tcPr>
            <w:tcW w:w="417" w:type="pct"/>
            <w:shd w:val="clear" w:color="auto" w:fill="FFFFFF"/>
          </w:tcPr>
          <w:p w:rsidR="00647666" w:rsidRPr="002F3B22" w:rsidRDefault="00647666" w:rsidP="00223168">
            <w:pPr>
              <w:jc w:val="right"/>
              <w:rPr>
                <w:rFonts w:ascii="Calibri" w:hAnsi="Calibri" w:cs="Calibri"/>
                <w:sz w:val="20"/>
                <w:szCs w:val="20"/>
              </w:rPr>
            </w:pPr>
          </w:p>
        </w:tc>
        <w:tc>
          <w:tcPr>
            <w:tcW w:w="582" w:type="pct"/>
            <w:shd w:val="clear" w:color="auto" w:fill="FFFFFF"/>
          </w:tcPr>
          <w:p w:rsidR="00647666" w:rsidRPr="002F3B22" w:rsidRDefault="00647666" w:rsidP="00B20932">
            <w:pPr>
              <w:jc w:val="right"/>
              <w:rPr>
                <w:rFonts w:ascii="Calibri" w:hAnsi="Calibri" w:cs="Calibri"/>
                <w:sz w:val="20"/>
                <w:szCs w:val="20"/>
              </w:rPr>
            </w:pPr>
            <w:r w:rsidRPr="002F3B22">
              <w:rPr>
                <w:rFonts w:ascii="Calibri" w:hAnsi="Calibri" w:cs="Calibri"/>
                <w:sz w:val="20"/>
                <w:szCs w:val="20"/>
              </w:rPr>
              <w:t>4,650,000</w:t>
            </w:r>
          </w:p>
        </w:tc>
        <w:tc>
          <w:tcPr>
            <w:tcW w:w="627" w:type="pct"/>
            <w:shd w:val="clear" w:color="auto" w:fill="FFFFFF"/>
          </w:tcPr>
          <w:p w:rsidR="00647666" w:rsidRPr="002F3B22" w:rsidRDefault="00647666" w:rsidP="0083489A">
            <w:pPr>
              <w:jc w:val="right"/>
              <w:rPr>
                <w:rFonts w:ascii="Calibri" w:hAnsi="Calibri" w:cs="Calibri"/>
                <w:sz w:val="20"/>
                <w:szCs w:val="20"/>
              </w:rPr>
            </w:pPr>
            <w:r w:rsidRPr="002F3B22">
              <w:rPr>
                <w:rFonts w:ascii="Calibri" w:hAnsi="Calibri" w:cs="Calibri"/>
                <w:sz w:val="20"/>
                <w:szCs w:val="20"/>
              </w:rPr>
              <w:t>30,393,313</w:t>
            </w:r>
          </w:p>
        </w:tc>
      </w:tr>
      <w:tr w:rsidR="00647666" w:rsidRPr="002F3B22" w:rsidTr="00B07A0F">
        <w:tc>
          <w:tcPr>
            <w:tcW w:w="3374" w:type="pct"/>
            <w:gridSpan w:val="4"/>
            <w:tcBorders>
              <w:top w:val="double" w:sz="4" w:space="0" w:color="auto"/>
              <w:bottom w:val="double" w:sz="4" w:space="0" w:color="auto"/>
            </w:tcBorders>
            <w:shd w:val="clear" w:color="auto" w:fill="FFFFFF"/>
          </w:tcPr>
          <w:p w:rsidR="00647666" w:rsidRPr="002F3B22" w:rsidRDefault="00647666" w:rsidP="00180B7A">
            <w:pPr>
              <w:jc w:val="right"/>
              <w:rPr>
                <w:rFonts w:ascii="Calibri" w:hAnsi="Calibri" w:cs="Calibri"/>
                <w:sz w:val="20"/>
                <w:szCs w:val="20"/>
              </w:rPr>
            </w:pPr>
            <w:r w:rsidRPr="002F3B22">
              <w:rPr>
                <w:rFonts w:ascii="Calibri" w:hAnsi="Calibri" w:cs="Calibri"/>
                <w:sz w:val="20"/>
                <w:szCs w:val="20"/>
              </w:rPr>
              <w:t>Project management Cost</w:t>
            </w:r>
            <w:r w:rsidRPr="002F3B22">
              <w:rPr>
                <w:rStyle w:val="FootnoteReference"/>
                <w:rFonts w:ascii="Calibri" w:hAnsi="Calibri" w:cs="Calibri"/>
                <w:sz w:val="20"/>
                <w:szCs w:val="20"/>
              </w:rPr>
              <w:footnoteReference w:id="5"/>
            </w:r>
          </w:p>
        </w:tc>
        <w:tc>
          <w:tcPr>
            <w:tcW w:w="417" w:type="pct"/>
            <w:tcBorders>
              <w:top w:val="double" w:sz="4" w:space="0" w:color="auto"/>
              <w:bottom w:val="double" w:sz="4" w:space="0" w:color="auto"/>
            </w:tcBorders>
            <w:shd w:val="clear" w:color="auto" w:fill="FFFFFF"/>
          </w:tcPr>
          <w:p w:rsidR="00647666" w:rsidRPr="002F3B22" w:rsidRDefault="00831F7F" w:rsidP="0011154E">
            <w:pPr>
              <w:rPr>
                <w:rFonts w:ascii="Calibri" w:hAnsi="Calibri" w:cs="Calibri"/>
                <w:sz w:val="20"/>
                <w:szCs w:val="20"/>
              </w:rPr>
            </w:pPr>
            <w:r w:rsidRPr="002F3B22">
              <w:rPr>
                <w:rFonts w:ascii="Calibri" w:hAnsi="Calibri" w:cs="Calibri"/>
                <w:bCs/>
                <w:smallCaps/>
                <w:sz w:val="20"/>
                <w:szCs w:val="20"/>
              </w:rPr>
              <w:fldChar w:fldCharType="begin">
                <w:ffData>
                  <w:name w:val="A_PPG_TF_01"/>
                  <w:enabled/>
                  <w:calcOnExit w:val="0"/>
                  <w:ddList>
                    <w:listEntry w:val="(select)"/>
                    <w:listEntry w:val="GEF TF"/>
                    <w:listEntry w:val="LDCF"/>
                    <w:listEntry w:val="SCCF"/>
                    <w:listEntry w:val="NPIF"/>
                  </w:ddList>
                </w:ffData>
              </w:fldChar>
            </w:r>
            <w:r w:rsidR="00647666" w:rsidRPr="002F3B22">
              <w:rPr>
                <w:rFonts w:ascii="Calibri" w:hAnsi="Calibri" w:cs="Calibri"/>
                <w:bCs/>
                <w:smallCaps/>
                <w:sz w:val="20"/>
                <w:szCs w:val="20"/>
              </w:rPr>
              <w:instrText xml:space="preserve"> FORMDROPDOWN </w:instrText>
            </w:r>
            <w:r>
              <w:rPr>
                <w:rFonts w:ascii="Calibri" w:hAnsi="Calibri" w:cs="Calibri"/>
                <w:bCs/>
                <w:smallCaps/>
                <w:sz w:val="20"/>
                <w:szCs w:val="20"/>
              </w:rPr>
            </w:r>
            <w:r>
              <w:rPr>
                <w:rFonts w:ascii="Calibri" w:hAnsi="Calibri" w:cs="Calibri"/>
                <w:bCs/>
                <w:smallCaps/>
                <w:sz w:val="20"/>
                <w:szCs w:val="20"/>
              </w:rPr>
              <w:fldChar w:fldCharType="separate"/>
            </w:r>
            <w:r w:rsidRPr="002F3B22">
              <w:rPr>
                <w:rFonts w:ascii="Calibri" w:hAnsi="Calibri" w:cs="Calibri"/>
                <w:bCs/>
                <w:smallCaps/>
                <w:sz w:val="20"/>
                <w:szCs w:val="20"/>
              </w:rPr>
              <w:fldChar w:fldCharType="end"/>
            </w:r>
          </w:p>
        </w:tc>
        <w:tc>
          <w:tcPr>
            <w:tcW w:w="582" w:type="pct"/>
            <w:tcBorders>
              <w:bottom w:val="double" w:sz="4" w:space="0" w:color="auto"/>
            </w:tcBorders>
            <w:shd w:val="clear" w:color="auto" w:fill="FFFFFF"/>
          </w:tcPr>
          <w:p w:rsidR="00647666" w:rsidRPr="002F3B22" w:rsidRDefault="00647666" w:rsidP="00A11107">
            <w:pPr>
              <w:jc w:val="right"/>
              <w:rPr>
                <w:rFonts w:ascii="Calibri" w:hAnsi="Calibri" w:cs="Calibri"/>
                <w:sz w:val="20"/>
                <w:szCs w:val="20"/>
              </w:rPr>
            </w:pPr>
            <w:r w:rsidRPr="002F3B22">
              <w:rPr>
                <w:rFonts w:ascii="Calibri" w:hAnsi="Calibri" w:cs="Calibri"/>
                <w:sz w:val="20"/>
                <w:szCs w:val="20"/>
              </w:rPr>
              <w:t>350,000</w:t>
            </w:r>
          </w:p>
        </w:tc>
        <w:tc>
          <w:tcPr>
            <w:tcW w:w="627" w:type="pct"/>
            <w:tcBorders>
              <w:bottom w:val="double" w:sz="4" w:space="0" w:color="auto"/>
            </w:tcBorders>
            <w:shd w:val="clear" w:color="auto" w:fill="FFFFFF"/>
          </w:tcPr>
          <w:p w:rsidR="00647666" w:rsidRPr="002F3B22" w:rsidRDefault="00647666" w:rsidP="00A11107">
            <w:pPr>
              <w:jc w:val="right"/>
              <w:rPr>
                <w:rFonts w:ascii="Calibri" w:hAnsi="Calibri" w:cs="Calibri"/>
                <w:sz w:val="20"/>
                <w:szCs w:val="20"/>
              </w:rPr>
            </w:pPr>
            <w:r w:rsidRPr="002F3B22">
              <w:rPr>
                <w:rFonts w:ascii="Calibri" w:hAnsi="Calibri" w:cs="Calibri"/>
                <w:sz w:val="20"/>
                <w:szCs w:val="20"/>
              </w:rPr>
              <w:t>1,470,500</w:t>
            </w:r>
          </w:p>
        </w:tc>
      </w:tr>
      <w:tr w:rsidR="00647666" w:rsidRPr="002F3B22" w:rsidTr="00B07A0F">
        <w:tc>
          <w:tcPr>
            <w:tcW w:w="3374" w:type="pct"/>
            <w:gridSpan w:val="4"/>
            <w:tcBorders>
              <w:top w:val="double" w:sz="4" w:space="0" w:color="auto"/>
              <w:bottom w:val="double" w:sz="4" w:space="0" w:color="auto"/>
            </w:tcBorders>
            <w:shd w:val="clear" w:color="auto" w:fill="D9D9D9"/>
          </w:tcPr>
          <w:p w:rsidR="00647666" w:rsidRPr="002F3B22" w:rsidRDefault="00647666" w:rsidP="00180B7A">
            <w:pPr>
              <w:tabs>
                <w:tab w:val="center" w:pos="4320"/>
                <w:tab w:val="right" w:pos="8640"/>
              </w:tabs>
              <w:jc w:val="right"/>
              <w:rPr>
                <w:rFonts w:ascii="Calibri" w:hAnsi="Calibri" w:cs="Calibri"/>
                <w:b/>
                <w:sz w:val="20"/>
                <w:szCs w:val="20"/>
              </w:rPr>
            </w:pPr>
            <w:r w:rsidRPr="002F3B22">
              <w:rPr>
                <w:rFonts w:ascii="Calibri" w:hAnsi="Calibri" w:cs="Calibri"/>
                <w:b/>
                <w:sz w:val="20"/>
                <w:szCs w:val="20"/>
              </w:rPr>
              <w:t>Total project costs</w:t>
            </w:r>
          </w:p>
        </w:tc>
        <w:tc>
          <w:tcPr>
            <w:tcW w:w="417" w:type="pct"/>
            <w:tcBorders>
              <w:top w:val="double" w:sz="4" w:space="0" w:color="auto"/>
              <w:bottom w:val="double" w:sz="4" w:space="0" w:color="auto"/>
            </w:tcBorders>
            <w:shd w:val="clear" w:color="auto" w:fill="D9D9D9"/>
          </w:tcPr>
          <w:p w:rsidR="00647666" w:rsidRPr="002F3B22" w:rsidRDefault="00647666" w:rsidP="00223168">
            <w:pPr>
              <w:jc w:val="right"/>
              <w:rPr>
                <w:rFonts w:ascii="Calibri" w:hAnsi="Calibri" w:cs="Calibri"/>
                <w:b/>
                <w:sz w:val="20"/>
                <w:szCs w:val="20"/>
              </w:rPr>
            </w:pPr>
          </w:p>
        </w:tc>
        <w:tc>
          <w:tcPr>
            <w:tcW w:w="582" w:type="pct"/>
            <w:tcBorders>
              <w:top w:val="double" w:sz="4" w:space="0" w:color="auto"/>
              <w:bottom w:val="double" w:sz="4" w:space="0" w:color="auto"/>
            </w:tcBorders>
            <w:shd w:val="clear" w:color="auto" w:fill="D9D9D9"/>
          </w:tcPr>
          <w:p w:rsidR="00647666" w:rsidRPr="002F3B22" w:rsidRDefault="00647666" w:rsidP="00B20932">
            <w:pPr>
              <w:jc w:val="right"/>
              <w:rPr>
                <w:rFonts w:ascii="Calibri" w:hAnsi="Calibri" w:cs="Calibri"/>
                <w:b/>
                <w:sz w:val="20"/>
                <w:szCs w:val="20"/>
              </w:rPr>
            </w:pPr>
            <w:r w:rsidRPr="002F3B22">
              <w:rPr>
                <w:rFonts w:ascii="Calibri" w:hAnsi="Calibri" w:cs="Calibri"/>
                <w:b/>
                <w:sz w:val="20"/>
                <w:szCs w:val="20"/>
              </w:rPr>
              <w:t>5,000,000</w:t>
            </w:r>
          </w:p>
        </w:tc>
        <w:tc>
          <w:tcPr>
            <w:tcW w:w="627" w:type="pct"/>
            <w:tcBorders>
              <w:top w:val="double" w:sz="4" w:space="0" w:color="auto"/>
              <w:bottom w:val="double" w:sz="4" w:space="0" w:color="auto"/>
            </w:tcBorders>
            <w:shd w:val="clear" w:color="auto" w:fill="D9D9D9"/>
          </w:tcPr>
          <w:p w:rsidR="00647666" w:rsidRPr="002F3B22" w:rsidRDefault="00647666" w:rsidP="00B20932">
            <w:pPr>
              <w:jc w:val="right"/>
              <w:rPr>
                <w:rFonts w:ascii="Calibri" w:hAnsi="Calibri" w:cs="Calibri"/>
                <w:b/>
                <w:sz w:val="20"/>
                <w:szCs w:val="20"/>
              </w:rPr>
            </w:pPr>
            <w:r w:rsidRPr="002F3B22">
              <w:rPr>
                <w:rFonts w:ascii="Calibri" w:hAnsi="Calibri" w:cs="Calibri"/>
                <w:b/>
                <w:sz w:val="20"/>
                <w:szCs w:val="20"/>
              </w:rPr>
              <w:t>31,863,813</w:t>
            </w:r>
          </w:p>
        </w:tc>
      </w:tr>
    </w:tbl>
    <w:p w:rsidR="00647666" w:rsidRPr="002F3B22" w:rsidRDefault="00647666" w:rsidP="00D5667E">
      <w:pPr>
        <w:pStyle w:val="Footer"/>
        <w:numPr>
          <w:ilvl w:val="0"/>
          <w:numId w:val="7"/>
        </w:numPr>
        <w:tabs>
          <w:tab w:val="clear" w:pos="360"/>
          <w:tab w:val="clear" w:pos="4320"/>
          <w:tab w:val="clear" w:pos="8640"/>
          <w:tab w:val="num" w:pos="270"/>
        </w:tabs>
        <w:spacing w:before="240" w:after="80"/>
        <w:ind w:left="-90" w:firstLine="0"/>
        <w:rPr>
          <w:rFonts w:ascii="Calibri" w:hAnsi="Calibri"/>
          <w:b/>
          <w:smallCaps/>
          <w:sz w:val="22"/>
          <w:szCs w:val="22"/>
        </w:rPr>
      </w:pPr>
      <w:r w:rsidRPr="002F3B22">
        <w:rPr>
          <w:rFonts w:ascii="Calibri" w:hAnsi="Calibri"/>
          <w:b/>
          <w:smallCaps/>
          <w:sz w:val="22"/>
          <w:szCs w:val="22"/>
        </w:rPr>
        <w:t xml:space="preserve">sources of confirmed </w:t>
      </w:r>
      <w:r w:rsidR="00831F7F">
        <w:fldChar w:fldCharType="begin"/>
      </w:r>
      <w:r w:rsidR="00831F7F">
        <w:instrText>HYPERLINK "http://gefweb.org/Documents/Council_Documents/GEF_C21/C.20.6.Rev.1.pdf"</w:instrText>
      </w:r>
      <w:r w:rsidR="00831F7F">
        <w:fldChar w:fldCharType="separate"/>
      </w:r>
      <w:r w:rsidRPr="002F3B22">
        <w:rPr>
          <w:rFonts w:ascii="Calibri" w:hAnsi="Calibri"/>
          <w:b/>
          <w:smallCaps/>
          <w:sz w:val="22"/>
          <w:szCs w:val="22"/>
        </w:rPr>
        <w:t>Cofinancing</w:t>
      </w:r>
      <w:r w:rsidR="00831F7F">
        <w:fldChar w:fldCharType="end"/>
      </w:r>
      <w:r w:rsidRPr="002F3B22">
        <w:rPr>
          <w:rFonts w:ascii="Calibri" w:hAnsi="Calibri"/>
          <w:b/>
          <w:smallCaps/>
          <w:sz w:val="22"/>
          <w:szCs w:val="22"/>
        </w:rPr>
        <w:t xml:space="preserve"> for the project by source and by name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29"/>
        <w:gridCol w:w="5723"/>
        <w:gridCol w:w="1277"/>
        <w:gridCol w:w="1407"/>
      </w:tblGrid>
      <w:tr w:rsidR="00647666" w:rsidRPr="002F3B22" w:rsidTr="00B07A0F">
        <w:trPr>
          <w:cantSplit/>
        </w:trPr>
        <w:tc>
          <w:tcPr>
            <w:tcW w:w="1115" w:type="pct"/>
            <w:tcBorders>
              <w:top w:val="double" w:sz="4" w:space="0" w:color="auto"/>
              <w:bottom w:val="double" w:sz="4" w:space="0" w:color="auto"/>
            </w:tcBorders>
            <w:shd w:val="clear" w:color="auto" w:fill="BFBFBF"/>
          </w:tcPr>
          <w:p w:rsidR="00647666" w:rsidRPr="002F3B22" w:rsidRDefault="00647666" w:rsidP="002F3B22">
            <w:pPr>
              <w:jc w:val="center"/>
              <w:rPr>
                <w:rFonts w:ascii="Calibri" w:hAnsi="Calibri"/>
                <w:b/>
              </w:rPr>
            </w:pPr>
            <w:r w:rsidRPr="002F3B22">
              <w:rPr>
                <w:rFonts w:ascii="Calibri" w:hAnsi="Calibri"/>
                <w:b/>
                <w:sz w:val="22"/>
                <w:szCs w:val="22"/>
              </w:rPr>
              <w:t xml:space="preserve">Sources of Co-financing </w:t>
            </w:r>
          </w:p>
        </w:tc>
        <w:tc>
          <w:tcPr>
            <w:tcW w:w="2643" w:type="pct"/>
            <w:tcBorders>
              <w:top w:val="double" w:sz="4" w:space="0" w:color="auto"/>
              <w:bottom w:val="double" w:sz="4" w:space="0" w:color="auto"/>
            </w:tcBorders>
            <w:shd w:val="clear" w:color="auto" w:fill="BFBFBF"/>
          </w:tcPr>
          <w:p w:rsidR="00647666" w:rsidRPr="002F3B22" w:rsidRDefault="00647666" w:rsidP="002F3B22">
            <w:pPr>
              <w:jc w:val="center"/>
              <w:rPr>
                <w:rFonts w:ascii="Calibri" w:hAnsi="Calibri"/>
                <w:b/>
              </w:rPr>
            </w:pPr>
            <w:r w:rsidRPr="002F3B22">
              <w:rPr>
                <w:rFonts w:ascii="Calibri" w:hAnsi="Calibri"/>
                <w:b/>
              </w:rPr>
              <w:t>Name of Co-financier</w:t>
            </w:r>
          </w:p>
        </w:tc>
        <w:tc>
          <w:tcPr>
            <w:tcW w:w="591" w:type="pct"/>
            <w:tcBorders>
              <w:top w:val="double" w:sz="4" w:space="0" w:color="auto"/>
              <w:bottom w:val="double" w:sz="4" w:space="0" w:color="auto"/>
            </w:tcBorders>
            <w:shd w:val="clear" w:color="auto" w:fill="BFBFBF"/>
          </w:tcPr>
          <w:p w:rsidR="00647666" w:rsidRPr="002F3B22" w:rsidRDefault="00647666" w:rsidP="002F3B22">
            <w:pPr>
              <w:jc w:val="center"/>
              <w:rPr>
                <w:rFonts w:ascii="Calibri" w:hAnsi="Calibri"/>
                <w:b/>
              </w:rPr>
            </w:pPr>
            <w:r w:rsidRPr="002F3B22">
              <w:rPr>
                <w:rFonts w:ascii="Calibri" w:hAnsi="Calibri"/>
                <w:b/>
              </w:rPr>
              <w:t>Type of Co-financing</w:t>
            </w:r>
          </w:p>
        </w:tc>
        <w:tc>
          <w:tcPr>
            <w:tcW w:w="651" w:type="pct"/>
            <w:tcBorders>
              <w:top w:val="double" w:sz="4" w:space="0" w:color="auto"/>
              <w:bottom w:val="double" w:sz="4" w:space="0" w:color="auto"/>
            </w:tcBorders>
            <w:shd w:val="clear" w:color="auto" w:fill="BFBFBF"/>
          </w:tcPr>
          <w:p w:rsidR="00647666" w:rsidRPr="002F3B22" w:rsidRDefault="00647666" w:rsidP="002F3B22">
            <w:pPr>
              <w:jc w:val="center"/>
              <w:rPr>
                <w:rFonts w:ascii="Calibri" w:hAnsi="Calibri"/>
                <w:b/>
              </w:rPr>
            </w:pPr>
            <w:r w:rsidRPr="002F3B22">
              <w:rPr>
                <w:rFonts w:ascii="Calibri" w:hAnsi="Calibri"/>
                <w:b/>
              </w:rPr>
              <w:t>Amount ($)</w:t>
            </w:r>
          </w:p>
        </w:tc>
      </w:tr>
      <w:tr w:rsidR="00647666" w:rsidRPr="002F3B22" w:rsidTr="00B07A0F">
        <w:trPr>
          <w:cantSplit/>
        </w:trPr>
        <w:tc>
          <w:tcPr>
            <w:tcW w:w="1115" w:type="pct"/>
            <w:tcBorders>
              <w:top w:val="double" w:sz="4" w:space="0" w:color="auto"/>
              <w:bottom w:val="double" w:sz="4" w:space="0" w:color="auto"/>
            </w:tcBorders>
            <w:shd w:val="clear" w:color="auto" w:fill="BFBFBF"/>
          </w:tcPr>
          <w:p w:rsidR="00647666" w:rsidRPr="002F3B22" w:rsidRDefault="00831F7F" w:rsidP="002F3B22">
            <w:pPr>
              <w:jc w:val="center"/>
              <w:rPr>
                <w:rFonts w:ascii="Calibri" w:hAnsi="Calibri"/>
                <w:b/>
              </w:rPr>
            </w:pPr>
            <w:r w:rsidRPr="002F3B22">
              <w:rPr>
                <w:rFonts w:ascii="Calibri" w:hAnsi="Calibri"/>
                <w:b/>
                <w:sz w:val="22"/>
                <w:szCs w:val="22"/>
              </w:rPr>
              <w:fldChar w:fldCharType="begin">
                <w:ffData>
                  <w:name w:val="SrcCo_01"/>
                  <w:enabled/>
                  <w:calcOnExit w:val="0"/>
                  <w:ddList>
                    <w:result w:val="3"/>
                    <w:listEntry w:val="(select)"/>
                    <w:listEntry w:val="Bilateral Aid Agency (ies)"/>
                    <w:listEntry w:val="Foundation"/>
                    <w:listEntry w:val="GEF Agency"/>
                    <w:listEntry w:val="Local Government"/>
                    <w:listEntry w:val="National Government"/>
                    <w:listEntry w:val="CSO"/>
                    <w:listEntry w:val="Other Multilateral Agency (ies)"/>
                    <w:listEntry w:val="Private Sector"/>
                    <w:listEntry w:val="Others"/>
                  </w:ddList>
                </w:ffData>
              </w:fldChar>
            </w:r>
            <w:r w:rsidR="00647666" w:rsidRPr="002F3B22">
              <w:rPr>
                <w:rFonts w:ascii="Calibri" w:hAnsi="Calibri"/>
                <w:b/>
                <w:sz w:val="22"/>
                <w:szCs w:val="22"/>
              </w:rPr>
              <w:instrText xml:space="preserve"> FORMDROPDOWN </w:instrText>
            </w:r>
            <w:r>
              <w:rPr>
                <w:rFonts w:ascii="Calibri" w:hAnsi="Calibri"/>
                <w:b/>
                <w:sz w:val="22"/>
                <w:szCs w:val="22"/>
              </w:rPr>
            </w:r>
            <w:r>
              <w:rPr>
                <w:rFonts w:ascii="Calibri" w:hAnsi="Calibri"/>
                <w:b/>
                <w:sz w:val="22"/>
                <w:szCs w:val="22"/>
              </w:rPr>
              <w:fldChar w:fldCharType="separate"/>
            </w:r>
            <w:r w:rsidRPr="002F3B22">
              <w:rPr>
                <w:rFonts w:ascii="Calibri" w:hAnsi="Calibri"/>
                <w:b/>
                <w:sz w:val="22"/>
                <w:szCs w:val="22"/>
              </w:rPr>
              <w:fldChar w:fldCharType="end"/>
            </w:r>
          </w:p>
        </w:tc>
        <w:tc>
          <w:tcPr>
            <w:tcW w:w="2643" w:type="pct"/>
            <w:tcBorders>
              <w:top w:val="double" w:sz="4" w:space="0" w:color="auto"/>
              <w:bottom w:val="double" w:sz="4" w:space="0" w:color="auto"/>
            </w:tcBorders>
            <w:shd w:val="clear" w:color="auto" w:fill="BFBFBF"/>
          </w:tcPr>
          <w:p w:rsidR="00647666" w:rsidRPr="002F3B22" w:rsidRDefault="00831F7F" w:rsidP="002F3B22">
            <w:pPr>
              <w:jc w:val="center"/>
              <w:rPr>
                <w:rFonts w:ascii="Calibri" w:hAnsi="Calibri"/>
                <w:b/>
              </w:rPr>
            </w:pPr>
            <w:r w:rsidRPr="002F3B22">
              <w:rPr>
                <w:rFonts w:ascii="Calibri" w:hAnsi="Calibri"/>
                <w:b/>
              </w:rPr>
              <w:fldChar w:fldCharType="begin">
                <w:ffData>
                  <w:name w:val="CofinanciarName_01"/>
                  <w:enabled/>
                  <w:calcOnExit w:val="0"/>
                  <w:textInput/>
                </w:ffData>
              </w:fldChar>
            </w:r>
            <w:r w:rsidR="00647666" w:rsidRPr="002F3B22">
              <w:rPr>
                <w:rFonts w:ascii="Calibri" w:hAnsi="Calibri"/>
                <w:b/>
              </w:rPr>
              <w:instrText xml:space="preserve"> FORMTEXT </w:instrText>
            </w:r>
            <w:r w:rsidRPr="002F3B22">
              <w:rPr>
                <w:rFonts w:ascii="Calibri" w:hAnsi="Calibri"/>
                <w:b/>
              </w:rPr>
            </w:r>
            <w:r w:rsidRPr="002F3B22">
              <w:rPr>
                <w:rFonts w:ascii="Calibri" w:hAnsi="Calibri"/>
                <w:b/>
              </w:rPr>
              <w:fldChar w:fldCharType="separate"/>
            </w:r>
            <w:r w:rsidR="00647666" w:rsidRPr="002F3B22">
              <w:rPr>
                <w:rFonts w:ascii="Calibri" w:hAnsi="Calibri"/>
                <w:b/>
              </w:rPr>
              <w:t>UNEP-DEWA</w:t>
            </w:r>
            <w:r w:rsidRPr="002F3B22">
              <w:rPr>
                <w:rFonts w:ascii="Calibri" w:hAnsi="Calibri"/>
                <w:b/>
              </w:rPr>
              <w:fldChar w:fldCharType="end"/>
            </w:r>
          </w:p>
        </w:tc>
        <w:tc>
          <w:tcPr>
            <w:tcW w:w="591" w:type="pct"/>
            <w:tcBorders>
              <w:top w:val="double" w:sz="4" w:space="0" w:color="auto"/>
              <w:bottom w:val="double" w:sz="4" w:space="0" w:color="auto"/>
            </w:tcBorders>
            <w:shd w:val="clear" w:color="auto" w:fill="BFBFBF"/>
          </w:tcPr>
          <w:p w:rsidR="00647666" w:rsidRPr="002F3B22" w:rsidRDefault="00831F7F" w:rsidP="002F3B22">
            <w:pPr>
              <w:jc w:val="center"/>
              <w:rPr>
                <w:rFonts w:ascii="Calibri" w:hAnsi="Calibri"/>
                <w:b/>
              </w:rPr>
            </w:pPr>
            <w:r w:rsidRPr="002F3B22">
              <w:rPr>
                <w:rFonts w:ascii="Calibri" w:hAnsi="Calibri"/>
                <w:b/>
              </w:rPr>
              <w:fldChar w:fldCharType="begin">
                <w:ffData>
                  <w:name w:val="CofinType_01"/>
                  <w:enabled/>
                  <w:calcOnExit w:val="0"/>
                  <w:ddList>
                    <w:result w:val="1"/>
                    <w:listEntry w:val="(select)"/>
                    <w:listEntry w:val="Grant"/>
                    <w:listEntry w:val="Soft Loan"/>
                    <w:listEntry w:val="Hard Loan"/>
                    <w:listEntry w:val="Guarantee"/>
                    <w:listEntry w:val="In-kind"/>
                    <w:listEntry w:val="Unknown at this stage"/>
                  </w:ddList>
                </w:ffData>
              </w:fldChar>
            </w:r>
            <w:r w:rsidR="00647666" w:rsidRPr="002F3B22">
              <w:rPr>
                <w:rFonts w:ascii="Calibri" w:hAnsi="Calibri"/>
                <w:b/>
              </w:rPr>
              <w:instrText xml:space="preserve"> FORMDROPDOWN </w:instrText>
            </w:r>
            <w:r>
              <w:rPr>
                <w:rFonts w:ascii="Calibri" w:hAnsi="Calibri"/>
                <w:b/>
              </w:rPr>
            </w:r>
            <w:r>
              <w:rPr>
                <w:rFonts w:ascii="Calibri" w:hAnsi="Calibri"/>
                <w:b/>
              </w:rPr>
              <w:fldChar w:fldCharType="separate"/>
            </w:r>
            <w:r w:rsidRPr="002F3B22">
              <w:rPr>
                <w:rFonts w:ascii="Calibri" w:hAnsi="Calibri"/>
                <w:b/>
              </w:rPr>
              <w:fldChar w:fldCharType="end"/>
            </w:r>
          </w:p>
        </w:tc>
        <w:tc>
          <w:tcPr>
            <w:tcW w:w="651" w:type="pct"/>
            <w:tcBorders>
              <w:top w:val="double" w:sz="4" w:space="0" w:color="auto"/>
              <w:bottom w:val="double" w:sz="4" w:space="0" w:color="auto"/>
            </w:tcBorders>
            <w:shd w:val="clear" w:color="auto" w:fill="BFBFBF"/>
          </w:tcPr>
          <w:p w:rsidR="00647666" w:rsidRPr="002F3B22" w:rsidRDefault="00831F7F" w:rsidP="002F3B22">
            <w:pPr>
              <w:jc w:val="center"/>
              <w:rPr>
                <w:rFonts w:ascii="Calibri" w:hAnsi="Calibri"/>
                <w:b/>
              </w:rPr>
            </w:pPr>
            <w:r w:rsidRPr="002F3B22">
              <w:rPr>
                <w:rFonts w:ascii="Calibri" w:hAnsi="Calibri"/>
                <w:b/>
              </w:rPr>
              <w:fldChar w:fldCharType="begin">
                <w:ffData>
                  <w:name w:val="C_COAMT_01"/>
                  <w:enabled/>
                  <w:calcOnExit/>
                  <w:textInput>
                    <w:type w:val="number"/>
                  </w:textInput>
                </w:ffData>
              </w:fldChar>
            </w:r>
            <w:r w:rsidR="00647666" w:rsidRPr="002F3B22">
              <w:rPr>
                <w:rFonts w:ascii="Calibri" w:hAnsi="Calibri"/>
                <w:b/>
              </w:rPr>
              <w:instrText xml:space="preserve"> FORMTEXT </w:instrText>
            </w:r>
            <w:r w:rsidRPr="002F3B22">
              <w:rPr>
                <w:rFonts w:ascii="Calibri" w:hAnsi="Calibri"/>
                <w:b/>
              </w:rPr>
            </w:r>
            <w:r w:rsidRPr="002F3B22">
              <w:rPr>
                <w:rFonts w:ascii="Calibri" w:hAnsi="Calibri"/>
                <w:b/>
              </w:rPr>
              <w:fldChar w:fldCharType="separate"/>
            </w:r>
            <w:r w:rsidR="00647666" w:rsidRPr="002F3B22">
              <w:rPr>
                <w:rFonts w:ascii="Calibri" w:hAnsi="Calibri"/>
                <w:b/>
              </w:rPr>
              <w:t>1,790,500</w:t>
            </w:r>
            <w:r w:rsidRPr="002F3B22">
              <w:rPr>
                <w:rFonts w:ascii="Calibri" w:hAnsi="Calibri"/>
                <w:b/>
              </w:rPr>
              <w:fldChar w:fldCharType="end"/>
            </w:r>
          </w:p>
        </w:tc>
      </w:tr>
      <w:tr w:rsidR="00647666" w:rsidRPr="002F3B22" w:rsidTr="00B07A0F">
        <w:trPr>
          <w:cantSplit/>
        </w:trPr>
        <w:tc>
          <w:tcPr>
            <w:tcW w:w="5000" w:type="pct"/>
            <w:gridSpan w:val="4"/>
            <w:shd w:val="clear" w:color="auto" w:fill="B8CCE4"/>
          </w:tcPr>
          <w:p w:rsidR="00647666" w:rsidRPr="002F3B22" w:rsidRDefault="00647666" w:rsidP="002F3B22">
            <w:pPr>
              <w:ind w:left="-6"/>
              <w:rPr>
                <w:rFonts w:ascii="Calibri" w:hAnsi="Calibri"/>
              </w:rPr>
            </w:pPr>
            <w:r w:rsidRPr="002F3B22">
              <w:rPr>
                <w:rFonts w:ascii="Calibri" w:hAnsi="Calibri"/>
                <w:sz w:val="22"/>
                <w:szCs w:val="22"/>
              </w:rPr>
              <w:t>Rivers</w:t>
            </w:r>
          </w:p>
        </w:tc>
      </w:tr>
      <w:tr w:rsidR="00647666" w:rsidRPr="002F3B22" w:rsidTr="00B07A0F">
        <w:trPr>
          <w:cantSplit/>
        </w:trPr>
        <w:tc>
          <w:tcPr>
            <w:tcW w:w="1115" w:type="pct"/>
          </w:tcPr>
          <w:p w:rsidR="00647666" w:rsidRPr="002F3B22" w:rsidRDefault="00831F7F" w:rsidP="002F3B22">
            <w:pPr>
              <w:rPr>
                <w:rFonts w:ascii="Calibri" w:hAnsi="Calibri"/>
              </w:rPr>
            </w:pPr>
            <w:r w:rsidRPr="002F3B22">
              <w:rPr>
                <w:rFonts w:ascii="Calibri" w:hAnsi="Calibri"/>
                <w:sz w:val="22"/>
                <w:szCs w:val="22"/>
              </w:rPr>
              <w:fldChar w:fldCharType="begin">
                <w:ffData>
                  <w:name w:val="SrcCo_02"/>
                  <w:enabled/>
                  <w:calcOnExit w:val="0"/>
                  <w:ddList>
                    <w:result w:val="1"/>
                    <w:listEntry w:val="(select)"/>
                    <w:listEntry w:val="Bilateral Aid Agency (ies)"/>
                    <w:listEntry w:val="Foundation"/>
                    <w:listEntry w:val="GEF Agency"/>
                    <w:listEntry w:val="Local Government"/>
                    <w:listEntry w:val="National Government"/>
                    <w:listEntry w:val="CSO"/>
                    <w:listEntry w:val="Other Multilateral Agency (ies)"/>
                    <w:listEntry w:val="Private Sector"/>
                    <w:listEntry w:val="Others"/>
                  </w:ddList>
                </w:ffData>
              </w:fldChar>
            </w:r>
            <w:r w:rsidR="00647666" w:rsidRPr="002F3B22">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2F3B22">
              <w:rPr>
                <w:rFonts w:ascii="Calibri" w:hAnsi="Calibri"/>
                <w:sz w:val="22"/>
                <w:szCs w:val="22"/>
              </w:rPr>
              <w:fldChar w:fldCharType="end"/>
            </w:r>
          </w:p>
        </w:tc>
        <w:tc>
          <w:tcPr>
            <w:tcW w:w="2643" w:type="pct"/>
          </w:tcPr>
          <w:p w:rsidR="00647666" w:rsidRPr="002F3B22" w:rsidRDefault="00647666" w:rsidP="002F3B22">
            <w:pPr>
              <w:rPr>
                <w:rFonts w:ascii="Calibri" w:hAnsi="Calibri"/>
              </w:rPr>
            </w:pPr>
            <w:smartTag w:uri="urn:schemas-microsoft-com:office:smarttags" w:element="place">
              <w:smartTag w:uri="urn:schemas-microsoft-com:office:smarttags" w:element="PlaceName">
                <w:r w:rsidRPr="002F3B22">
                  <w:rPr>
                    <w:rFonts w:ascii="Calibri" w:hAnsi="Calibri"/>
                    <w:sz w:val="22"/>
                    <w:szCs w:val="22"/>
                  </w:rPr>
                  <w:t>DHI</w:t>
                </w:r>
              </w:smartTag>
              <w:r w:rsidRPr="002F3B22">
                <w:rPr>
                  <w:rFonts w:ascii="Calibri" w:hAnsi="Calibri"/>
                  <w:sz w:val="22"/>
                  <w:szCs w:val="22"/>
                </w:rPr>
                <w:t xml:space="preserve"> </w:t>
              </w:r>
              <w:smartTag w:uri="urn:schemas-microsoft-com:office:smarttags" w:element="PlaceType">
                <w:r w:rsidRPr="002F3B22">
                  <w:rPr>
                    <w:rFonts w:ascii="Calibri" w:hAnsi="Calibri"/>
                    <w:sz w:val="22"/>
                    <w:szCs w:val="22"/>
                  </w:rPr>
                  <w:t>Center</w:t>
                </w:r>
              </w:smartTag>
            </w:smartTag>
            <w:r w:rsidRPr="002F3B22">
              <w:rPr>
                <w:rFonts w:ascii="Calibri" w:hAnsi="Calibri"/>
                <w:sz w:val="22"/>
                <w:szCs w:val="22"/>
              </w:rPr>
              <w:t>, SIWI and IUCN</w:t>
            </w:r>
          </w:p>
        </w:tc>
        <w:tc>
          <w:tcPr>
            <w:tcW w:w="591" w:type="pct"/>
          </w:tcPr>
          <w:p w:rsidR="00647666" w:rsidRPr="002F3B22" w:rsidRDefault="00831F7F" w:rsidP="002F3B22">
            <w:pPr>
              <w:ind w:left="5"/>
              <w:rPr>
                <w:rFonts w:ascii="Calibri" w:hAnsi="Calibri"/>
              </w:rPr>
            </w:pPr>
            <w:r w:rsidRPr="002F3B22">
              <w:rPr>
                <w:rFonts w:ascii="Calibri" w:hAnsi="Calibri"/>
                <w:sz w:val="22"/>
                <w:szCs w:val="22"/>
              </w:rPr>
              <w:fldChar w:fldCharType="begin">
                <w:ffData>
                  <w:name w:val="CofinType_02"/>
                  <w:enabled/>
                  <w:calcOnExit w:val="0"/>
                  <w:ddList>
                    <w:result w:val="1"/>
                    <w:listEntry w:val="(select)"/>
                    <w:listEntry w:val="Grant"/>
                    <w:listEntry w:val="Soft Loan"/>
                    <w:listEntry w:val="Hard Loan"/>
                    <w:listEntry w:val="Guarantee"/>
                    <w:listEntry w:val="In-kind"/>
                    <w:listEntry w:val="Unknown at this stage"/>
                  </w:ddList>
                </w:ffData>
              </w:fldChar>
            </w:r>
            <w:r w:rsidR="00647666" w:rsidRPr="002F3B22">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2F3B22">
              <w:rPr>
                <w:rFonts w:ascii="Calibri" w:hAnsi="Calibri"/>
                <w:sz w:val="22"/>
                <w:szCs w:val="22"/>
              </w:rPr>
              <w:fldChar w:fldCharType="end"/>
            </w:r>
          </w:p>
        </w:tc>
        <w:tc>
          <w:tcPr>
            <w:tcW w:w="651" w:type="pct"/>
          </w:tcPr>
          <w:p w:rsidR="00647666" w:rsidRPr="002F3B22" w:rsidRDefault="00647666" w:rsidP="002F3B22">
            <w:pPr>
              <w:ind w:left="-6"/>
              <w:jc w:val="right"/>
              <w:rPr>
                <w:rFonts w:ascii="Calibri" w:hAnsi="Calibri"/>
              </w:rPr>
            </w:pPr>
            <w:r w:rsidRPr="002F3B22">
              <w:rPr>
                <w:rFonts w:ascii="Calibri" w:hAnsi="Calibri"/>
                <w:sz w:val="22"/>
                <w:szCs w:val="22"/>
              </w:rPr>
              <w:t>126,500</w:t>
            </w:r>
          </w:p>
        </w:tc>
      </w:tr>
      <w:tr w:rsidR="00647666" w:rsidRPr="002F3B22" w:rsidTr="00B07A0F">
        <w:trPr>
          <w:cantSplit/>
        </w:trPr>
        <w:tc>
          <w:tcPr>
            <w:tcW w:w="1115" w:type="pct"/>
          </w:tcPr>
          <w:p w:rsidR="00647666" w:rsidRPr="002F3B22" w:rsidRDefault="00831F7F" w:rsidP="002F3B22">
            <w:pPr>
              <w:rPr>
                <w:rFonts w:ascii="Calibri" w:hAnsi="Calibri"/>
              </w:rPr>
            </w:pPr>
            <w:r w:rsidRPr="002F3B22">
              <w:rPr>
                <w:rFonts w:ascii="Calibri" w:hAnsi="Calibri"/>
                <w:sz w:val="22"/>
                <w:szCs w:val="22"/>
              </w:rPr>
              <w:fldChar w:fldCharType="begin">
                <w:ffData>
                  <w:name w:val="SrcCo_03"/>
                  <w:enabled/>
                  <w:calcOnExit w:val="0"/>
                  <w:ddList>
                    <w:result w:val="1"/>
                    <w:listEntry w:val="(select)"/>
                    <w:listEntry w:val="Bilateral Aid Agency (ies)"/>
                    <w:listEntry w:val="Foundation"/>
                    <w:listEntry w:val="GEF Agency"/>
                    <w:listEntry w:val="Local Government"/>
                    <w:listEntry w:val="National Government"/>
                    <w:listEntry w:val="CSO"/>
                    <w:listEntry w:val="Other Multilateral Agency (ies)"/>
                    <w:listEntry w:val="Private Sector"/>
                    <w:listEntry w:val="Others"/>
                  </w:ddList>
                </w:ffData>
              </w:fldChar>
            </w:r>
            <w:r w:rsidR="00647666" w:rsidRPr="002F3B22">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2F3B22">
              <w:rPr>
                <w:rFonts w:ascii="Calibri" w:hAnsi="Calibri"/>
                <w:sz w:val="22"/>
                <w:szCs w:val="22"/>
              </w:rPr>
              <w:fldChar w:fldCharType="end"/>
            </w:r>
          </w:p>
        </w:tc>
        <w:tc>
          <w:tcPr>
            <w:tcW w:w="2643" w:type="pct"/>
          </w:tcPr>
          <w:p w:rsidR="00647666" w:rsidRPr="002F3B22" w:rsidRDefault="00647666" w:rsidP="002F3B22">
            <w:pPr>
              <w:rPr>
                <w:rFonts w:ascii="Calibri" w:hAnsi="Calibri"/>
              </w:rPr>
            </w:pPr>
            <w:r w:rsidRPr="002F3B22">
              <w:rPr>
                <w:rFonts w:ascii="Calibri" w:hAnsi="Calibri"/>
                <w:sz w:val="22"/>
                <w:szCs w:val="22"/>
              </w:rPr>
              <w:t>DHI Center, SIWI, IUCN, Kassel Univ., City University of New York, Oregon State Univ., IGBP, CIESIN &amp; Delta Alliance  </w:t>
            </w:r>
          </w:p>
        </w:tc>
        <w:tc>
          <w:tcPr>
            <w:tcW w:w="591" w:type="pct"/>
          </w:tcPr>
          <w:p w:rsidR="00647666" w:rsidRPr="002F3B22" w:rsidRDefault="00831F7F" w:rsidP="002F3B22">
            <w:pPr>
              <w:ind w:left="5"/>
              <w:rPr>
                <w:rFonts w:ascii="Calibri" w:hAnsi="Calibri"/>
              </w:rPr>
            </w:pPr>
            <w:r w:rsidRPr="002F3B22">
              <w:rPr>
                <w:rFonts w:ascii="Calibri" w:hAnsi="Calibri"/>
                <w:sz w:val="22"/>
                <w:szCs w:val="22"/>
              </w:rPr>
              <w:fldChar w:fldCharType="begin">
                <w:ffData>
                  <w:name w:val="CofinType_03"/>
                  <w:enabled/>
                  <w:calcOnExit w:val="0"/>
                  <w:ddList>
                    <w:result w:val="5"/>
                    <w:listEntry w:val="(select)"/>
                    <w:listEntry w:val="Grant"/>
                    <w:listEntry w:val="Soft Loan"/>
                    <w:listEntry w:val="Hard Loan"/>
                    <w:listEntry w:val="Guarantee"/>
                    <w:listEntry w:val="In-kind"/>
                    <w:listEntry w:val="Unknown at this stage"/>
                  </w:ddList>
                </w:ffData>
              </w:fldChar>
            </w:r>
            <w:r w:rsidR="00647666" w:rsidRPr="002F3B22">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2F3B22">
              <w:rPr>
                <w:rFonts w:ascii="Calibri" w:hAnsi="Calibri"/>
                <w:sz w:val="22"/>
                <w:szCs w:val="22"/>
              </w:rPr>
              <w:fldChar w:fldCharType="end"/>
            </w:r>
          </w:p>
        </w:tc>
        <w:tc>
          <w:tcPr>
            <w:tcW w:w="651" w:type="pct"/>
          </w:tcPr>
          <w:p w:rsidR="00647666" w:rsidRPr="002F3B22" w:rsidRDefault="00647666" w:rsidP="002F3B22">
            <w:pPr>
              <w:ind w:left="-6"/>
              <w:jc w:val="right"/>
              <w:rPr>
                <w:rFonts w:ascii="Calibri" w:hAnsi="Calibri"/>
              </w:rPr>
            </w:pPr>
            <w:r w:rsidRPr="002F3B22">
              <w:rPr>
                <w:rFonts w:ascii="Calibri" w:hAnsi="Calibri"/>
                <w:sz w:val="22"/>
                <w:szCs w:val="22"/>
              </w:rPr>
              <w:t>6,065,231</w:t>
            </w:r>
          </w:p>
        </w:tc>
      </w:tr>
      <w:tr w:rsidR="00647666" w:rsidRPr="002F3B22" w:rsidTr="00B07A0F">
        <w:trPr>
          <w:cantSplit/>
        </w:trPr>
        <w:tc>
          <w:tcPr>
            <w:tcW w:w="5000" w:type="pct"/>
            <w:gridSpan w:val="4"/>
            <w:shd w:val="clear" w:color="auto" w:fill="B8CCE4"/>
          </w:tcPr>
          <w:p w:rsidR="00647666" w:rsidRPr="002F3B22" w:rsidRDefault="00647666" w:rsidP="002F3B22">
            <w:pPr>
              <w:ind w:left="-6"/>
              <w:rPr>
                <w:rFonts w:ascii="Calibri" w:hAnsi="Calibri"/>
              </w:rPr>
            </w:pPr>
            <w:r w:rsidRPr="002F3B22">
              <w:rPr>
                <w:rFonts w:ascii="Calibri" w:hAnsi="Calibri"/>
                <w:sz w:val="22"/>
                <w:szCs w:val="22"/>
              </w:rPr>
              <w:t>TBA</w:t>
            </w:r>
          </w:p>
        </w:tc>
      </w:tr>
      <w:tr w:rsidR="00647666" w:rsidRPr="002F3B22" w:rsidTr="00B07A0F">
        <w:trPr>
          <w:cantSplit/>
        </w:trPr>
        <w:tc>
          <w:tcPr>
            <w:tcW w:w="1115" w:type="pct"/>
          </w:tcPr>
          <w:p w:rsidR="00647666" w:rsidRPr="002F3B22" w:rsidRDefault="00831F7F" w:rsidP="002F3B22">
            <w:pPr>
              <w:rPr>
                <w:rFonts w:ascii="Calibri" w:hAnsi="Calibri"/>
              </w:rPr>
            </w:pPr>
            <w:r w:rsidRPr="002F3B22">
              <w:rPr>
                <w:rFonts w:ascii="Calibri" w:hAnsi="Calibri"/>
                <w:sz w:val="22"/>
                <w:szCs w:val="22"/>
              </w:rPr>
              <w:fldChar w:fldCharType="begin">
                <w:ffData>
                  <w:name w:val="SrcCo_03"/>
                  <w:enabled/>
                  <w:calcOnExit w:val="0"/>
                  <w:ddList>
                    <w:result w:val="1"/>
                    <w:listEntry w:val="(select)"/>
                    <w:listEntry w:val="Bilateral Aid Agency (ies)"/>
                    <w:listEntry w:val="Foundation"/>
                    <w:listEntry w:val="GEF Agency"/>
                    <w:listEntry w:val="Local Government"/>
                    <w:listEntry w:val="National Government"/>
                    <w:listEntry w:val="CSO"/>
                    <w:listEntry w:val="Other Multilateral Agency (ies)"/>
                    <w:listEntry w:val="Private Sector"/>
                    <w:listEntry w:val="Others"/>
                  </w:ddList>
                </w:ffData>
              </w:fldChar>
            </w:r>
            <w:r w:rsidR="00647666" w:rsidRPr="002F3B22">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2F3B22">
              <w:rPr>
                <w:rFonts w:ascii="Calibri" w:hAnsi="Calibri"/>
                <w:sz w:val="22"/>
                <w:szCs w:val="22"/>
              </w:rPr>
              <w:fldChar w:fldCharType="end"/>
            </w:r>
          </w:p>
        </w:tc>
        <w:tc>
          <w:tcPr>
            <w:tcW w:w="2643" w:type="pct"/>
          </w:tcPr>
          <w:p w:rsidR="00647666" w:rsidRPr="002F3B22" w:rsidRDefault="00647666" w:rsidP="002F3B22">
            <w:pPr>
              <w:rPr>
                <w:rFonts w:ascii="Calibri" w:hAnsi="Calibri"/>
              </w:rPr>
            </w:pPr>
            <w:r w:rsidRPr="002F3B22">
              <w:rPr>
                <w:rFonts w:ascii="Calibri" w:hAnsi="Calibri"/>
                <w:sz w:val="22"/>
                <w:szCs w:val="22"/>
              </w:rPr>
              <w:t>Swiss Agency for Development and</w:t>
            </w:r>
          </w:p>
          <w:p w:rsidR="00647666" w:rsidRPr="002F3B22" w:rsidRDefault="00647666" w:rsidP="002F3B22">
            <w:pPr>
              <w:rPr>
                <w:rFonts w:ascii="Calibri" w:hAnsi="Calibri"/>
              </w:rPr>
            </w:pPr>
            <w:r w:rsidRPr="002F3B22">
              <w:rPr>
                <w:rFonts w:ascii="Calibri" w:hAnsi="Calibri"/>
                <w:sz w:val="22"/>
                <w:szCs w:val="22"/>
              </w:rPr>
              <w:t>Cooperation (SOC)</w:t>
            </w:r>
          </w:p>
        </w:tc>
        <w:tc>
          <w:tcPr>
            <w:tcW w:w="591" w:type="pct"/>
          </w:tcPr>
          <w:p w:rsidR="00647666" w:rsidRPr="002F3B22" w:rsidRDefault="00831F7F" w:rsidP="002F3B22">
            <w:pPr>
              <w:ind w:left="5"/>
              <w:rPr>
                <w:rFonts w:ascii="Calibri" w:hAnsi="Calibri"/>
              </w:rPr>
            </w:pPr>
            <w:r w:rsidRPr="002F3B22">
              <w:rPr>
                <w:rFonts w:ascii="Calibri" w:hAnsi="Calibri"/>
                <w:sz w:val="22"/>
                <w:szCs w:val="22"/>
              </w:rPr>
              <w:fldChar w:fldCharType="begin">
                <w:ffData>
                  <w:name w:val="CofinType_04"/>
                  <w:enabled/>
                  <w:calcOnExit w:val="0"/>
                  <w:ddList>
                    <w:result w:val="1"/>
                    <w:listEntry w:val="(select)"/>
                    <w:listEntry w:val="Grant"/>
                    <w:listEntry w:val="Soft Loan"/>
                    <w:listEntry w:val="Hard Loan"/>
                    <w:listEntry w:val="Guarantee"/>
                    <w:listEntry w:val="In-kind"/>
                    <w:listEntry w:val="Unknown at this stage"/>
                  </w:ddList>
                </w:ffData>
              </w:fldChar>
            </w:r>
            <w:r w:rsidR="00647666" w:rsidRPr="002F3B22">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2F3B22">
              <w:rPr>
                <w:rFonts w:ascii="Calibri" w:hAnsi="Calibri"/>
                <w:sz w:val="22"/>
                <w:szCs w:val="22"/>
              </w:rPr>
              <w:fldChar w:fldCharType="end"/>
            </w:r>
          </w:p>
        </w:tc>
        <w:tc>
          <w:tcPr>
            <w:tcW w:w="651" w:type="pct"/>
          </w:tcPr>
          <w:p w:rsidR="00647666" w:rsidRPr="002F3B22" w:rsidRDefault="00647666" w:rsidP="002F3B22">
            <w:pPr>
              <w:ind w:left="-6"/>
              <w:jc w:val="right"/>
              <w:rPr>
                <w:rFonts w:ascii="Calibri" w:hAnsi="Calibri"/>
              </w:rPr>
            </w:pPr>
            <w:r w:rsidRPr="002F3B22">
              <w:rPr>
                <w:rFonts w:ascii="Calibri" w:hAnsi="Calibri"/>
                <w:sz w:val="22"/>
                <w:szCs w:val="22"/>
              </w:rPr>
              <w:t>4,800,000</w:t>
            </w:r>
          </w:p>
        </w:tc>
      </w:tr>
      <w:tr w:rsidR="00647666" w:rsidRPr="002F3B22" w:rsidTr="00B07A0F">
        <w:trPr>
          <w:cantSplit/>
        </w:trPr>
        <w:tc>
          <w:tcPr>
            <w:tcW w:w="1115" w:type="pct"/>
          </w:tcPr>
          <w:p w:rsidR="00647666" w:rsidRPr="002F3B22" w:rsidRDefault="00831F7F" w:rsidP="002F3B22">
            <w:pPr>
              <w:rPr>
                <w:rFonts w:ascii="Calibri" w:hAnsi="Calibri"/>
              </w:rPr>
            </w:pPr>
            <w:r w:rsidRPr="002F3B22">
              <w:rPr>
                <w:rFonts w:ascii="Calibri" w:hAnsi="Calibri"/>
                <w:sz w:val="22"/>
                <w:szCs w:val="22"/>
              </w:rPr>
              <w:fldChar w:fldCharType="begin">
                <w:ffData>
                  <w:name w:val="SrcCo_05"/>
                  <w:enabled/>
                  <w:calcOnExit w:val="0"/>
                  <w:ddList>
                    <w:result w:val="1"/>
                    <w:listEntry w:val="(select)"/>
                    <w:listEntry w:val="Bilateral Aid Agency (ies)"/>
                    <w:listEntry w:val="Foundation"/>
                    <w:listEntry w:val="GEF Agency"/>
                    <w:listEntry w:val="Local Government"/>
                    <w:listEntry w:val="National Government"/>
                    <w:listEntry w:val="CSO"/>
                    <w:listEntry w:val="Other Multilateral Agency (ies)"/>
                    <w:listEntry w:val="Private Sector"/>
                    <w:listEntry w:val="Others"/>
                  </w:ddList>
                </w:ffData>
              </w:fldChar>
            </w:r>
            <w:r w:rsidR="00647666" w:rsidRPr="002F3B22">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2F3B22">
              <w:rPr>
                <w:rFonts w:ascii="Calibri" w:hAnsi="Calibri"/>
                <w:sz w:val="22"/>
                <w:szCs w:val="22"/>
              </w:rPr>
              <w:fldChar w:fldCharType="end"/>
            </w:r>
          </w:p>
        </w:tc>
        <w:tc>
          <w:tcPr>
            <w:tcW w:w="2643" w:type="pct"/>
          </w:tcPr>
          <w:p w:rsidR="00647666" w:rsidRPr="002F3B22" w:rsidRDefault="00647666" w:rsidP="002F3B22">
            <w:pPr>
              <w:rPr>
                <w:rFonts w:ascii="Calibri" w:hAnsi="Calibri"/>
              </w:rPr>
            </w:pPr>
            <w:r w:rsidRPr="002F3B22">
              <w:rPr>
                <w:rFonts w:ascii="Calibri" w:hAnsi="Calibri"/>
                <w:sz w:val="22"/>
                <w:szCs w:val="22"/>
              </w:rPr>
              <w:t>BGR</w:t>
            </w:r>
          </w:p>
        </w:tc>
        <w:tc>
          <w:tcPr>
            <w:tcW w:w="591" w:type="pct"/>
          </w:tcPr>
          <w:p w:rsidR="00647666" w:rsidRPr="002F3B22" w:rsidRDefault="00831F7F" w:rsidP="002F3B22">
            <w:pPr>
              <w:ind w:left="5"/>
              <w:rPr>
                <w:rFonts w:ascii="Calibri" w:hAnsi="Calibri"/>
              </w:rPr>
            </w:pPr>
            <w:r w:rsidRPr="002F3B22">
              <w:rPr>
                <w:rFonts w:ascii="Calibri" w:hAnsi="Calibri"/>
                <w:sz w:val="22"/>
                <w:szCs w:val="22"/>
              </w:rPr>
              <w:fldChar w:fldCharType="begin">
                <w:ffData>
                  <w:name w:val="CofinType_05"/>
                  <w:enabled/>
                  <w:calcOnExit w:val="0"/>
                  <w:ddList>
                    <w:result w:val="5"/>
                    <w:listEntry w:val="(select)"/>
                    <w:listEntry w:val="Grant"/>
                    <w:listEntry w:val="Soft Loan"/>
                    <w:listEntry w:val="Hard Loan"/>
                    <w:listEntry w:val="Guarantee"/>
                    <w:listEntry w:val="In-kind"/>
                    <w:listEntry w:val="Unknown at this stage"/>
                  </w:ddList>
                </w:ffData>
              </w:fldChar>
            </w:r>
            <w:r w:rsidR="00647666" w:rsidRPr="002F3B22">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2F3B22">
              <w:rPr>
                <w:rFonts w:ascii="Calibri" w:hAnsi="Calibri"/>
                <w:sz w:val="22"/>
                <w:szCs w:val="22"/>
              </w:rPr>
              <w:fldChar w:fldCharType="end"/>
            </w:r>
          </w:p>
        </w:tc>
        <w:tc>
          <w:tcPr>
            <w:tcW w:w="651" w:type="pct"/>
          </w:tcPr>
          <w:p w:rsidR="00647666" w:rsidRPr="002F3B22" w:rsidRDefault="00647666" w:rsidP="002F3B22">
            <w:pPr>
              <w:ind w:left="-6"/>
              <w:jc w:val="right"/>
              <w:rPr>
                <w:rFonts w:ascii="Calibri" w:hAnsi="Calibri"/>
              </w:rPr>
            </w:pPr>
            <w:r w:rsidRPr="002F3B22">
              <w:rPr>
                <w:rFonts w:ascii="Calibri" w:hAnsi="Calibri"/>
                <w:sz w:val="22"/>
                <w:szCs w:val="22"/>
              </w:rPr>
              <w:t>378,000</w:t>
            </w:r>
          </w:p>
        </w:tc>
      </w:tr>
      <w:tr w:rsidR="00647666" w:rsidRPr="002F3B22" w:rsidTr="00B07A0F">
        <w:trPr>
          <w:cantSplit/>
        </w:trPr>
        <w:tc>
          <w:tcPr>
            <w:tcW w:w="1115" w:type="pct"/>
          </w:tcPr>
          <w:p w:rsidR="00647666" w:rsidRPr="002F3B22" w:rsidRDefault="00647666" w:rsidP="002F3B22">
            <w:pPr>
              <w:rPr>
                <w:rFonts w:ascii="Calibri" w:hAnsi="Calibri"/>
              </w:rPr>
            </w:pPr>
            <w:r w:rsidRPr="002F3B22">
              <w:rPr>
                <w:rFonts w:ascii="Calibri" w:hAnsi="Calibri"/>
                <w:sz w:val="22"/>
                <w:szCs w:val="22"/>
              </w:rPr>
              <w:t>Multilateral Agency(</w:t>
            </w:r>
            <w:proofErr w:type="spellStart"/>
            <w:r w:rsidRPr="002F3B22">
              <w:rPr>
                <w:rFonts w:ascii="Calibri" w:hAnsi="Calibri"/>
                <w:sz w:val="22"/>
                <w:szCs w:val="22"/>
              </w:rPr>
              <w:t>ies</w:t>
            </w:r>
            <w:proofErr w:type="spellEnd"/>
            <w:r w:rsidRPr="002F3B22">
              <w:rPr>
                <w:rFonts w:ascii="Calibri" w:hAnsi="Calibri"/>
                <w:sz w:val="22"/>
                <w:szCs w:val="22"/>
              </w:rPr>
              <w:t>), NGOs and others</w:t>
            </w:r>
          </w:p>
        </w:tc>
        <w:tc>
          <w:tcPr>
            <w:tcW w:w="2643" w:type="pct"/>
          </w:tcPr>
          <w:p w:rsidR="00647666" w:rsidRPr="002F3B22" w:rsidRDefault="00647666" w:rsidP="002F3B22">
            <w:pPr>
              <w:rPr>
                <w:rFonts w:ascii="Calibri" w:hAnsi="Calibri"/>
              </w:rPr>
            </w:pPr>
            <w:r w:rsidRPr="002F3B22">
              <w:rPr>
                <w:rFonts w:ascii="Calibri" w:hAnsi="Calibri"/>
                <w:sz w:val="22"/>
                <w:szCs w:val="22"/>
              </w:rPr>
              <w:t>UNESCO-IHP, IGRAC, UN WWAP, FAO, UNESCWA, UNECE, OAS, ECOWAS, SADC, ECCAS, International Association for Water Law, Research Institute for Humanity and Nature (Kyoto, Japan), University of Frankfurt, University of Western Cape,  University of Arizona, Simon Fraser University (Canada)</w:t>
            </w:r>
          </w:p>
        </w:tc>
        <w:tc>
          <w:tcPr>
            <w:tcW w:w="591" w:type="pct"/>
          </w:tcPr>
          <w:p w:rsidR="00647666" w:rsidRPr="002F3B22" w:rsidRDefault="00647666" w:rsidP="002F3B22">
            <w:pPr>
              <w:ind w:left="5"/>
              <w:rPr>
                <w:rFonts w:ascii="Calibri" w:hAnsi="Calibri"/>
              </w:rPr>
            </w:pPr>
            <w:r w:rsidRPr="002F3B22">
              <w:rPr>
                <w:rFonts w:ascii="Calibri" w:hAnsi="Calibri"/>
                <w:sz w:val="22"/>
                <w:szCs w:val="22"/>
              </w:rPr>
              <w:t>In-kind</w:t>
            </w:r>
          </w:p>
        </w:tc>
        <w:tc>
          <w:tcPr>
            <w:tcW w:w="651" w:type="pct"/>
          </w:tcPr>
          <w:p w:rsidR="00647666" w:rsidRPr="002F3B22" w:rsidRDefault="00647666" w:rsidP="002F3B22">
            <w:pPr>
              <w:ind w:left="-6"/>
              <w:jc w:val="right"/>
              <w:rPr>
                <w:rFonts w:ascii="Calibri" w:hAnsi="Calibri"/>
              </w:rPr>
            </w:pPr>
            <w:r w:rsidRPr="002F3B22">
              <w:rPr>
                <w:rFonts w:ascii="Calibri" w:hAnsi="Calibri"/>
                <w:sz w:val="22"/>
                <w:szCs w:val="22"/>
              </w:rPr>
              <w:t>5,936,000</w:t>
            </w:r>
          </w:p>
        </w:tc>
      </w:tr>
      <w:tr w:rsidR="00647666" w:rsidRPr="002F3B22" w:rsidTr="00B07A0F">
        <w:trPr>
          <w:cantSplit/>
        </w:trPr>
        <w:tc>
          <w:tcPr>
            <w:tcW w:w="5000" w:type="pct"/>
            <w:gridSpan w:val="4"/>
            <w:shd w:val="clear" w:color="auto" w:fill="B8CCE4"/>
          </w:tcPr>
          <w:p w:rsidR="00647666" w:rsidRPr="002F3B22" w:rsidRDefault="00647666" w:rsidP="002F3B22">
            <w:pPr>
              <w:ind w:left="-6"/>
              <w:rPr>
                <w:rFonts w:ascii="Calibri" w:hAnsi="Calibri"/>
              </w:rPr>
            </w:pPr>
            <w:r w:rsidRPr="002F3B22">
              <w:rPr>
                <w:rFonts w:ascii="Calibri" w:hAnsi="Calibri"/>
                <w:sz w:val="22"/>
                <w:szCs w:val="22"/>
              </w:rPr>
              <w:t>Lakes</w:t>
            </w:r>
          </w:p>
        </w:tc>
      </w:tr>
      <w:tr w:rsidR="00647666" w:rsidRPr="002F3B22" w:rsidTr="00B07A0F">
        <w:trPr>
          <w:cantSplit/>
        </w:trPr>
        <w:tc>
          <w:tcPr>
            <w:tcW w:w="1115" w:type="pct"/>
          </w:tcPr>
          <w:p w:rsidR="00647666" w:rsidRPr="002F3B22" w:rsidRDefault="00647666" w:rsidP="002F3B22">
            <w:pPr>
              <w:rPr>
                <w:rFonts w:ascii="Calibri" w:hAnsi="Calibri"/>
              </w:rPr>
            </w:pPr>
            <w:r w:rsidRPr="002F3B22">
              <w:rPr>
                <w:rFonts w:ascii="Calibri" w:hAnsi="Calibri"/>
                <w:sz w:val="22"/>
                <w:szCs w:val="22"/>
              </w:rPr>
              <w:t xml:space="preserve">National Government,  NGO, and private sector </w:t>
            </w:r>
          </w:p>
        </w:tc>
        <w:tc>
          <w:tcPr>
            <w:tcW w:w="2643" w:type="pct"/>
          </w:tcPr>
          <w:p w:rsidR="00647666" w:rsidRPr="002F3B22" w:rsidRDefault="00647666" w:rsidP="002F3B22">
            <w:pPr>
              <w:rPr>
                <w:rFonts w:ascii="Calibri" w:hAnsi="Calibri"/>
                <w:lang w:val="es-CO"/>
              </w:rPr>
            </w:pPr>
            <w:r w:rsidRPr="002F3B22">
              <w:rPr>
                <w:rFonts w:ascii="Calibri" w:hAnsi="Calibri"/>
                <w:sz w:val="22"/>
                <w:szCs w:val="22"/>
              </w:rPr>
              <w:t>ILEC, Texas States University, Corazon de la Tierra (Mexico), International Environmental Management Services (IEMS: USA)</w:t>
            </w:r>
          </w:p>
        </w:tc>
        <w:tc>
          <w:tcPr>
            <w:tcW w:w="591" w:type="pct"/>
          </w:tcPr>
          <w:p w:rsidR="00647666" w:rsidRPr="002F3B22" w:rsidRDefault="00831F7F" w:rsidP="002F3B22">
            <w:pPr>
              <w:ind w:left="5"/>
              <w:rPr>
                <w:rFonts w:ascii="Calibri" w:hAnsi="Calibri"/>
              </w:rPr>
            </w:pPr>
            <w:r w:rsidRPr="002F3B22">
              <w:rPr>
                <w:rFonts w:ascii="Calibri" w:hAnsi="Calibri"/>
                <w:sz w:val="22"/>
                <w:szCs w:val="22"/>
              </w:rPr>
              <w:fldChar w:fldCharType="begin">
                <w:ffData>
                  <w:name w:val="CofinType_04"/>
                  <w:enabled/>
                  <w:calcOnExit w:val="0"/>
                  <w:ddList>
                    <w:result w:val="1"/>
                    <w:listEntry w:val="(select)"/>
                    <w:listEntry w:val="Grant"/>
                    <w:listEntry w:val="Soft Loan"/>
                    <w:listEntry w:val="Hard Loan"/>
                    <w:listEntry w:val="Guarantee"/>
                    <w:listEntry w:val="In-kind"/>
                    <w:listEntry w:val="Unknown at this stage"/>
                  </w:ddList>
                </w:ffData>
              </w:fldChar>
            </w:r>
            <w:r w:rsidR="00647666" w:rsidRPr="002F3B22">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2F3B22">
              <w:rPr>
                <w:rFonts w:ascii="Calibri" w:hAnsi="Calibri"/>
                <w:sz w:val="22"/>
                <w:szCs w:val="22"/>
              </w:rPr>
              <w:fldChar w:fldCharType="end"/>
            </w:r>
          </w:p>
        </w:tc>
        <w:tc>
          <w:tcPr>
            <w:tcW w:w="651" w:type="pct"/>
          </w:tcPr>
          <w:p w:rsidR="00647666" w:rsidRPr="002F3B22" w:rsidRDefault="00647666" w:rsidP="002F3B22">
            <w:pPr>
              <w:ind w:left="-6"/>
              <w:jc w:val="right"/>
              <w:rPr>
                <w:rFonts w:ascii="Calibri" w:hAnsi="Calibri"/>
              </w:rPr>
            </w:pPr>
            <w:r w:rsidRPr="002F3B22">
              <w:rPr>
                <w:rFonts w:ascii="Calibri" w:hAnsi="Calibri"/>
                <w:sz w:val="22"/>
                <w:szCs w:val="22"/>
              </w:rPr>
              <w:t>418,000</w:t>
            </w:r>
          </w:p>
        </w:tc>
      </w:tr>
      <w:tr w:rsidR="00647666" w:rsidRPr="002F3B22" w:rsidTr="00B07A0F">
        <w:trPr>
          <w:cantSplit/>
        </w:trPr>
        <w:tc>
          <w:tcPr>
            <w:tcW w:w="1115" w:type="pct"/>
          </w:tcPr>
          <w:p w:rsidR="00647666" w:rsidRPr="002F3B22" w:rsidRDefault="00647666" w:rsidP="002F3B22">
            <w:pPr>
              <w:rPr>
                <w:rFonts w:ascii="Calibri" w:hAnsi="Calibri"/>
              </w:rPr>
            </w:pPr>
            <w:r w:rsidRPr="002F3B22">
              <w:rPr>
                <w:rFonts w:ascii="Calibri" w:hAnsi="Calibri"/>
                <w:sz w:val="22"/>
                <w:szCs w:val="22"/>
              </w:rPr>
              <w:t>National Government, NGO and others</w:t>
            </w:r>
          </w:p>
        </w:tc>
        <w:tc>
          <w:tcPr>
            <w:tcW w:w="2643" w:type="pct"/>
          </w:tcPr>
          <w:p w:rsidR="00647666" w:rsidRPr="002F3B22" w:rsidRDefault="00647666" w:rsidP="002F3B22">
            <w:pPr>
              <w:rPr>
                <w:rFonts w:ascii="Calibri" w:hAnsi="Calibri"/>
              </w:rPr>
            </w:pPr>
            <w:r w:rsidRPr="002F3B22">
              <w:rPr>
                <w:rFonts w:ascii="Calibri" w:hAnsi="Calibri"/>
                <w:sz w:val="22"/>
                <w:szCs w:val="22"/>
              </w:rPr>
              <w:t>ILEC, Texas States University, Corazon de la Tierra, Shiga University</w:t>
            </w:r>
          </w:p>
        </w:tc>
        <w:tc>
          <w:tcPr>
            <w:tcW w:w="591" w:type="pct"/>
          </w:tcPr>
          <w:p w:rsidR="00647666" w:rsidRPr="002F3B22" w:rsidRDefault="00831F7F" w:rsidP="002F3B22">
            <w:pPr>
              <w:ind w:left="5"/>
              <w:rPr>
                <w:rFonts w:ascii="Calibri" w:hAnsi="Calibri"/>
              </w:rPr>
            </w:pPr>
            <w:r w:rsidRPr="002F3B22">
              <w:rPr>
                <w:rFonts w:ascii="Calibri" w:hAnsi="Calibri"/>
                <w:sz w:val="22"/>
                <w:szCs w:val="22"/>
              </w:rPr>
              <w:fldChar w:fldCharType="begin">
                <w:ffData>
                  <w:name w:val="CofinType_08"/>
                  <w:enabled/>
                  <w:calcOnExit w:val="0"/>
                  <w:ddList>
                    <w:result w:val="5"/>
                    <w:listEntry w:val="(select)"/>
                    <w:listEntry w:val="Grant"/>
                    <w:listEntry w:val="Soft Loan"/>
                    <w:listEntry w:val="Hard Loan"/>
                    <w:listEntry w:val="Guarantee"/>
                    <w:listEntry w:val="In-kind"/>
                    <w:listEntry w:val="Unknown at this stage"/>
                  </w:ddList>
                </w:ffData>
              </w:fldChar>
            </w:r>
            <w:r w:rsidR="00647666" w:rsidRPr="002F3B22">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2F3B22">
              <w:rPr>
                <w:rFonts w:ascii="Calibri" w:hAnsi="Calibri"/>
                <w:sz w:val="22"/>
                <w:szCs w:val="22"/>
              </w:rPr>
              <w:fldChar w:fldCharType="end"/>
            </w:r>
          </w:p>
        </w:tc>
        <w:tc>
          <w:tcPr>
            <w:tcW w:w="651" w:type="pct"/>
          </w:tcPr>
          <w:p w:rsidR="00647666" w:rsidRPr="002F3B22" w:rsidRDefault="00647666" w:rsidP="002F3B22">
            <w:pPr>
              <w:ind w:left="-6"/>
              <w:jc w:val="right"/>
              <w:rPr>
                <w:rFonts w:ascii="Calibri" w:hAnsi="Calibri"/>
              </w:rPr>
            </w:pPr>
            <w:r w:rsidRPr="002F3B22">
              <w:rPr>
                <w:rFonts w:ascii="Calibri" w:hAnsi="Calibri"/>
                <w:sz w:val="22"/>
                <w:szCs w:val="22"/>
              </w:rPr>
              <w:t>804,000</w:t>
            </w:r>
          </w:p>
        </w:tc>
      </w:tr>
      <w:tr w:rsidR="00647666" w:rsidRPr="002F3B22" w:rsidTr="00B07A0F">
        <w:trPr>
          <w:cantSplit/>
        </w:trPr>
        <w:tc>
          <w:tcPr>
            <w:tcW w:w="1115" w:type="pct"/>
            <w:shd w:val="clear" w:color="auto" w:fill="B8CCE4"/>
          </w:tcPr>
          <w:p w:rsidR="00647666" w:rsidRPr="002F3B22" w:rsidRDefault="00647666" w:rsidP="002F3B22">
            <w:pPr>
              <w:rPr>
                <w:rFonts w:ascii="Calibri" w:hAnsi="Calibri"/>
              </w:rPr>
            </w:pPr>
            <w:r w:rsidRPr="002F3B22">
              <w:rPr>
                <w:rFonts w:ascii="Calibri" w:hAnsi="Calibri"/>
                <w:sz w:val="22"/>
                <w:szCs w:val="22"/>
              </w:rPr>
              <w:t>LMEs</w:t>
            </w:r>
          </w:p>
        </w:tc>
        <w:tc>
          <w:tcPr>
            <w:tcW w:w="2643" w:type="pct"/>
            <w:shd w:val="clear" w:color="auto" w:fill="B8CCE4"/>
          </w:tcPr>
          <w:p w:rsidR="00647666" w:rsidRPr="002F3B22" w:rsidRDefault="00647666" w:rsidP="002F3B22">
            <w:pPr>
              <w:rPr>
                <w:rFonts w:ascii="Calibri" w:hAnsi="Calibri"/>
                <w:bCs/>
                <w:lang w:val="en-GB"/>
              </w:rPr>
            </w:pPr>
          </w:p>
        </w:tc>
        <w:tc>
          <w:tcPr>
            <w:tcW w:w="591" w:type="pct"/>
            <w:shd w:val="clear" w:color="auto" w:fill="B8CCE4"/>
          </w:tcPr>
          <w:p w:rsidR="00647666" w:rsidRPr="002F3B22" w:rsidRDefault="00647666" w:rsidP="002F3B22">
            <w:pPr>
              <w:ind w:left="5"/>
              <w:rPr>
                <w:rFonts w:ascii="Calibri" w:hAnsi="Calibri"/>
              </w:rPr>
            </w:pPr>
          </w:p>
        </w:tc>
        <w:tc>
          <w:tcPr>
            <w:tcW w:w="651" w:type="pct"/>
            <w:shd w:val="clear" w:color="auto" w:fill="B8CCE4"/>
          </w:tcPr>
          <w:p w:rsidR="00647666" w:rsidRPr="002F3B22" w:rsidRDefault="00647666" w:rsidP="002F3B22">
            <w:pPr>
              <w:jc w:val="right"/>
              <w:rPr>
                <w:rFonts w:ascii="Calibri" w:hAnsi="Calibri"/>
                <w:color w:val="000000"/>
              </w:rPr>
            </w:pPr>
          </w:p>
        </w:tc>
      </w:tr>
      <w:tr w:rsidR="00647666" w:rsidRPr="002F3B22" w:rsidTr="00B07A0F">
        <w:trPr>
          <w:cantSplit/>
        </w:trPr>
        <w:tc>
          <w:tcPr>
            <w:tcW w:w="1115" w:type="pct"/>
          </w:tcPr>
          <w:p w:rsidR="00647666" w:rsidRPr="002F3B22" w:rsidRDefault="00647666" w:rsidP="002F3B22">
            <w:pPr>
              <w:rPr>
                <w:rFonts w:ascii="Calibri" w:hAnsi="Calibri"/>
              </w:rPr>
            </w:pPr>
            <w:r w:rsidRPr="002F3B22">
              <w:rPr>
                <w:rFonts w:ascii="Calibri" w:hAnsi="Calibri"/>
                <w:sz w:val="22"/>
                <w:szCs w:val="22"/>
              </w:rPr>
              <w:lastRenderedPageBreak/>
              <w:t>Multilateral Agency(</w:t>
            </w:r>
            <w:proofErr w:type="spellStart"/>
            <w:r w:rsidRPr="002F3B22">
              <w:rPr>
                <w:rFonts w:ascii="Calibri" w:hAnsi="Calibri"/>
                <w:sz w:val="22"/>
                <w:szCs w:val="22"/>
              </w:rPr>
              <w:t>ies</w:t>
            </w:r>
            <w:proofErr w:type="spellEnd"/>
            <w:r w:rsidRPr="002F3B22">
              <w:rPr>
                <w:rFonts w:ascii="Calibri" w:hAnsi="Calibri"/>
                <w:sz w:val="22"/>
                <w:szCs w:val="22"/>
              </w:rPr>
              <w:t>), private sector, NGOs and others</w:t>
            </w:r>
          </w:p>
        </w:tc>
        <w:tc>
          <w:tcPr>
            <w:tcW w:w="2643" w:type="pct"/>
          </w:tcPr>
          <w:p w:rsidR="00647666" w:rsidRPr="002F3B22" w:rsidRDefault="00647666" w:rsidP="002F3B22">
            <w:pPr>
              <w:rPr>
                <w:rFonts w:ascii="Calibri" w:hAnsi="Calibri"/>
              </w:rPr>
            </w:pPr>
            <w:r w:rsidRPr="002F3B22">
              <w:rPr>
                <w:rFonts w:ascii="Calibri" w:hAnsi="Calibri"/>
                <w:bCs/>
                <w:sz w:val="22"/>
                <w:szCs w:val="22"/>
                <w:lang w:val="en-GB"/>
              </w:rPr>
              <w:t xml:space="preserve">Joint Group of Experts on the Scientific Aspects of Marine Environmental Protection (GESAMP), </w:t>
            </w:r>
            <w:proofErr w:type="spellStart"/>
            <w:r w:rsidRPr="002F3B22">
              <w:rPr>
                <w:rFonts w:ascii="Calibri" w:hAnsi="Calibri"/>
                <w:bCs/>
                <w:sz w:val="22"/>
                <w:szCs w:val="22"/>
              </w:rPr>
              <w:t>PlasticsEurope</w:t>
            </w:r>
            <w:proofErr w:type="spellEnd"/>
            <w:r w:rsidRPr="002F3B22">
              <w:rPr>
                <w:rFonts w:ascii="Calibri" w:hAnsi="Calibri"/>
                <w:bCs/>
                <w:sz w:val="22"/>
                <w:szCs w:val="22"/>
              </w:rPr>
              <w:t xml:space="preserve">, </w:t>
            </w:r>
            <w:r w:rsidRPr="002F3B22">
              <w:rPr>
                <w:rFonts w:ascii="Calibri" w:hAnsi="Calibri"/>
                <w:bCs/>
                <w:sz w:val="22"/>
                <w:szCs w:val="22"/>
                <w:lang w:val="en-GB"/>
              </w:rPr>
              <w:t xml:space="preserve">PEW Foundation, NOAA, UNESCO-IOC, </w:t>
            </w:r>
            <w:proofErr w:type="spellStart"/>
            <w:r w:rsidRPr="002F3B22">
              <w:rPr>
                <w:rFonts w:ascii="Calibri" w:hAnsi="Calibri"/>
                <w:bCs/>
                <w:sz w:val="22"/>
                <w:szCs w:val="22"/>
                <w:lang w:val="en-GB"/>
              </w:rPr>
              <w:t>Center</w:t>
            </w:r>
            <w:proofErr w:type="spellEnd"/>
            <w:r w:rsidRPr="002F3B22">
              <w:rPr>
                <w:rFonts w:ascii="Calibri" w:hAnsi="Calibri"/>
                <w:bCs/>
                <w:sz w:val="22"/>
                <w:szCs w:val="22"/>
                <w:lang w:val="en-GB"/>
              </w:rPr>
              <w:t xml:space="preserve"> for Marine Assessment and Planning (CMAP) University of California, Univ. British Columbia (UBC) Fisheries Centre</w:t>
            </w:r>
          </w:p>
        </w:tc>
        <w:tc>
          <w:tcPr>
            <w:tcW w:w="591" w:type="pct"/>
          </w:tcPr>
          <w:p w:rsidR="00647666" w:rsidRPr="002F3B22" w:rsidRDefault="00647666" w:rsidP="002F3B22">
            <w:pPr>
              <w:ind w:left="5"/>
              <w:rPr>
                <w:rFonts w:ascii="Calibri" w:hAnsi="Calibri"/>
              </w:rPr>
            </w:pPr>
            <w:r w:rsidRPr="002F3B22">
              <w:rPr>
                <w:rFonts w:ascii="Calibri" w:hAnsi="Calibri"/>
                <w:sz w:val="22"/>
                <w:szCs w:val="22"/>
              </w:rPr>
              <w:t>Grant</w:t>
            </w:r>
          </w:p>
        </w:tc>
        <w:tc>
          <w:tcPr>
            <w:tcW w:w="651" w:type="pct"/>
          </w:tcPr>
          <w:p w:rsidR="00647666" w:rsidRPr="002F3B22" w:rsidRDefault="00647666" w:rsidP="002F3B22">
            <w:pPr>
              <w:jc w:val="right"/>
              <w:rPr>
                <w:rFonts w:ascii="Calibri" w:hAnsi="Calibri"/>
                <w:color w:val="000000"/>
                <w:sz w:val="20"/>
                <w:szCs w:val="20"/>
              </w:rPr>
            </w:pPr>
            <w:r w:rsidRPr="002F3B22">
              <w:rPr>
                <w:rFonts w:ascii="Calibri" w:hAnsi="Calibri"/>
                <w:color w:val="000000"/>
                <w:sz w:val="20"/>
                <w:szCs w:val="20"/>
              </w:rPr>
              <w:t>1,969,000</w:t>
            </w:r>
          </w:p>
          <w:p w:rsidR="00647666" w:rsidRPr="002F3B22" w:rsidRDefault="00647666" w:rsidP="002F3B22">
            <w:pPr>
              <w:ind w:left="-6"/>
              <w:jc w:val="right"/>
              <w:rPr>
                <w:rFonts w:ascii="Calibri" w:hAnsi="Calibri"/>
              </w:rPr>
            </w:pPr>
          </w:p>
        </w:tc>
      </w:tr>
      <w:tr w:rsidR="00647666" w:rsidRPr="002F3B22" w:rsidTr="00B07A0F">
        <w:trPr>
          <w:cantSplit/>
        </w:trPr>
        <w:tc>
          <w:tcPr>
            <w:tcW w:w="1115" w:type="pct"/>
          </w:tcPr>
          <w:p w:rsidR="00647666" w:rsidRPr="002F3B22" w:rsidRDefault="00647666" w:rsidP="002F3B22">
            <w:pPr>
              <w:rPr>
                <w:rFonts w:ascii="Calibri" w:hAnsi="Calibri"/>
              </w:rPr>
            </w:pPr>
            <w:r w:rsidRPr="002F3B22">
              <w:rPr>
                <w:rFonts w:ascii="Calibri" w:hAnsi="Calibri"/>
                <w:sz w:val="22"/>
                <w:szCs w:val="22"/>
              </w:rPr>
              <w:t>Multilateral Agency(</w:t>
            </w:r>
            <w:proofErr w:type="spellStart"/>
            <w:r w:rsidRPr="002F3B22">
              <w:rPr>
                <w:rFonts w:ascii="Calibri" w:hAnsi="Calibri"/>
                <w:sz w:val="22"/>
                <w:szCs w:val="22"/>
              </w:rPr>
              <w:t>ies</w:t>
            </w:r>
            <w:proofErr w:type="spellEnd"/>
            <w:r w:rsidRPr="002F3B22">
              <w:rPr>
                <w:rFonts w:ascii="Calibri" w:hAnsi="Calibri"/>
                <w:sz w:val="22"/>
                <w:szCs w:val="22"/>
              </w:rPr>
              <w:t>), National Government and others</w:t>
            </w:r>
          </w:p>
        </w:tc>
        <w:tc>
          <w:tcPr>
            <w:tcW w:w="2643" w:type="pct"/>
          </w:tcPr>
          <w:p w:rsidR="00647666" w:rsidRPr="002F3B22" w:rsidRDefault="00647666" w:rsidP="002F3B22">
            <w:pPr>
              <w:rPr>
                <w:rFonts w:ascii="Calibri" w:hAnsi="Calibri"/>
              </w:rPr>
            </w:pPr>
            <w:r w:rsidRPr="002F3B22">
              <w:rPr>
                <w:rFonts w:ascii="Calibri" w:hAnsi="Calibri"/>
                <w:bCs/>
                <w:sz w:val="22"/>
                <w:szCs w:val="22"/>
                <w:lang w:val="en-GB"/>
              </w:rPr>
              <w:t xml:space="preserve">Joint Group of Experts on the Scientific Aspects of Marine Environmental Protection (GESAMP), UNESCO-IOC, NOAA, </w:t>
            </w:r>
            <w:proofErr w:type="spellStart"/>
            <w:r w:rsidRPr="002F3B22">
              <w:rPr>
                <w:rFonts w:ascii="Calibri" w:hAnsi="Calibri"/>
                <w:bCs/>
                <w:sz w:val="22"/>
                <w:szCs w:val="22"/>
                <w:lang w:val="en-GB"/>
              </w:rPr>
              <w:t>Center</w:t>
            </w:r>
            <w:proofErr w:type="spellEnd"/>
            <w:r w:rsidRPr="002F3B22">
              <w:rPr>
                <w:rFonts w:ascii="Calibri" w:hAnsi="Calibri"/>
                <w:bCs/>
                <w:sz w:val="22"/>
                <w:szCs w:val="22"/>
                <w:lang w:val="en-GB"/>
              </w:rPr>
              <w:t xml:space="preserve"> for Marine Assessment and Planning (CMAP) University of California, UNEP-World Conservation Monitoring Centre, University of the West Indies, Centre for Resource Management and Environmental Studies (CERMES), Int’l </w:t>
            </w:r>
            <w:proofErr w:type="spellStart"/>
            <w:r w:rsidRPr="002F3B22">
              <w:rPr>
                <w:rFonts w:ascii="Calibri" w:hAnsi="Calibri"/>
                <w:bCs/>
                <w:sz w:val="22"/>
                <w:szCs w:val="22"/>
                <w:lang w:val="en-GB"/>
              </w:rPr>
              <w:t>Geosphere</w:t>
            </w:r>
            <w:proofErr w:type="spellEnd"/>
            <w:r w:rsidRPr="002F3B22">
              <w:rPr>
                <w:rFonts w:ascii="Calibri" w:hAnsi="Calibri"/>
                <w:bCs/>
                <w:sz w:val="22"/>
                <w:szCs w:val="22"/>
                <w:lang w:val="en-GB"/>
              </w:rPr>
              <w:t xml:space="preserve"> Biosphere Programme</w:t>
            </w:r>
          </w:p>
        </w:tc>
        <w:tc>
          <w:tcPr>
            <w:tcW w:w="591" w:type="pct"/>
          </w:tcPr>
          <w:p w:rsidR="00647666" w:rsidRPr="002F3B22" w:rsidRDefault="00647666" w:rsidP="002F3B22">
            <w:pPr>
              <w:ind w:left="5"/>
              <w:rPr>
                <w:rFonts w:ascii="Calibri" w:hAnsi="Calibri"/>
              </w:rPr>
            </w:pPr>
            <w:r w:rsidRPr="002F3B22">
              <w:rPr>
                <w:rFonts w:ascii="Calibri" w:hAnsi="Calibri"/>
                <w:sz w:val="22"/>
                <w:szCs w:val="22"/>
              </w:rPr>
              <w:t>In-kind</w:t>
            </w:r>
          </w:p>
        </w:tc>
        <w:tc>
          <w:tcPr>
            <w:tcW w:w="651" w:type="pct"/>
          </w:tcPr>
          <w:p w:rsidR="00647666" w:rsidRPr="002F3B22" w:rsidRDefault="00647666" w:rsidP="002F3B22">
            <w:pPr>
              <w:jc w:val="right"/>
              <w:rPr>
                <w:rFonts w:ascii="Calibri" w:hAnsi="Calibri"/>
                <w:color w:val="000000"/>
                <w:sz w:val="20"/>
                <w:szCs w:val="20"/>
              </w:rPr>
            </w:pPr>
            <w:r w:rsidRPr="002F3B22">
              <w:rPr>
                <w:rFonts w:ascii="Calibri" w:hAnsi="Calibri"/>
                <w:color w:val="000000"/>
                <w:sz w:val="20"/>
                <w:szCs w:val="20"/>
              </w:rPr>
              <w:t>2,356,000</w:t>
            </w:r>
          </w:p>
          <w:p w:rsidR="00647666" w:rsidRPr="002F3B22" w:rsidRDefault="00647666" w:rsidP="002F3B22">
            <w:pPr>
              <w:ind w:left="-6"/>
              <w:jc w:val="right"/>
              <w:rPr>
                <w:rFonts w:ascii="Calibri" w:hAnsi="Calibri"/>
              </w:rPr>
            </w:pPr>
          </w:p>
        </w:tc>
      </w:tr>
      <w:tr w:rsidR="00647666" w:rsidRPr="002F3B22" w:rsidTr="00B07A0F">
        <w:trPr>
          <w:cantSplit/>
        </w:trPr>
        <w:tc>
          <w:tcPr>
            <w:tcW w:w="5000" w:type="pct"/>
            <w:gridSpan w:val="4"/>
            <w:shd w:val="clear" w:color="auto" w:fill="B8CCE4"/>
          </w:tcPr>
          <w:p w:rsidR="00647666" w:rsidRPr="002F3B22" w:rsidRDefault="00647666" w:rsidP="002F3B22">
            <w:pPr>
              <w:rPr>
                <w:rFonts w:ascii="Calibri" w:hAnsi="Calibri"/>
                <w:color w:val="000000"/>
              </w:rPr>
            </w:pPr>
            <w:r w:rsidRPr="002F3B22">
              <w:rPr>
                <w:rFonts w:ascii="Calibri" w:hAnsi="Calibri"/>
                <w:sz w:val="22"/>
                <w:szCs w:val="22"/>
              </w:rPr>
              <w:t>OO</w:t>
            </w:r>
          </w:p>
        </w:tc>
      </w:tr>
      <w:tr w:rsidR="00647666" w:rsidRPr="002F3B22" w:rsidTr="00B07A0F">
        <w:trPr>
          <w:cantSplit/>
        </w:trPr>
        <w:tc>
          <w:tcPr>
            <w:tcW w:w="1115" w:type="pct"/>
          </w:tcPr>
          <w:p w:rsidR="00647666" w:rsidRPr="002F3B22" w:rsidRDefault="00647666" w:rsidP="002F3B22">
            <w:pPr>
              <w:rPr>
                <w:rFonts w:ascii="Calibri" w:hAnsi="Calibri"/>
              </w:rPr>
            </w:pPr>
            <w:r w:rsidRPr="002F3B22">
              <w:rPr>
                <w:rFonts w:ascii="Calibri" w:hAnsi="Calibri"/>
                <w:sz w:val="22"/>
                <w:szCs w:val="22"/>
              </w:rPr>
              <w:t>Multilateral Agency(</w:t>
            </w:r>
            <w:proofErr w:type="spellStart"/>
            <w:r w:rsidRPr="002F3B22">
              <w:rPr>
                <w:rFonts w:ascii="Calibri" w:hAnsi="Calibri"/>
                <w:sz w:val="22"/>
                <w:szCs w:val="22"/>
              </w:rPr>
              <w:t>ies</w:t>
            </w:r>
            <w:proofErr w:type="spellEnd"/>
            <w:r w:rsidRPr="002F3B22">
              <w:rPr>
                <w:rFonts w:ascii="Calibri" w:hAnsi="Calibri"/>
                <w:sz w:val="22"/>
                <w:szCs w:val="22"/>
              </w:rPr>
              <w:t>), Private sector, National Government and NGO</w:t>
            </w:r>
          </w:p>
        </w:tc>
        <w:tc>
          <w:tcPr>
            <w:tcW w:w="2643" w:type="pct"/>
          </w:tcPr>
          <w:p w:rsidR="00647666" w:rsidRPr="002F3B22" w:rsidRDefault="00647666" w:rsidP="002F3B22">
            <w:pPr>
              <w:rPr>
                <w:rFonts w:ascii="Calibri" w:hAnsi="Calibri"/>
              </w:rPr>
            </w:pPr>
            <w:r w:rsidRPr="002F3B22">
              <w:rPr>
                <w:rFonts w:ascii="Calibri" w:hAnsi="Calibri"/>
                <w:sz w:val="22"/>
                <w:szCs w:val="22"/>
              </w:rPr>
              <w:t xml:space="preserve">UNESCO-IOC, </w:t>
            </w:r>
            <w:r w:rsidRPr="002F3B22">
              <w:rPr>
                <w:rFonts w:ascii="Calibri" w:hAnsi="Calibri"/>
                <w:bCs/>
                <w:sz w:val="22"/>
                <w:szCs w:val="22"/>
                <w:lang w:val="en-GB"/>
              </w:rPr>
              <w:t xml:space="preserve">European Commission Seventh Framework Programme (EU FP7) GEOWOW project, </w:t>
            </w:r>
            <w:proofErr w:type="spellStart"/>
            <w:r w:rsidRPr="002F3B22">
              <w:rPr>
                <w:rFonts w:ascii="Calibri" w:hAnsi="Calibri"/>
                <w:bCs/>
                <w:sz w:val="22"/>
                <w:szCs w:val="22"/>
                <w:lang w:val="en-GB"/>
              </w:rPr>
              <w:t>Center</w:t>
            </w:r>
            <w:proofErr w:type="spellEnd"/>
            <w:r w:rsidRPr="002F3B22">
              <w:rPr>
                <w:rFonts w:ascii="Calibri" w:hAnsi="Calibri"/>
                <w:bCs/>
                <w:sz w:val="22"/>
                <w:szCs w:val="22"/>
                <w:lang w:val="en-GB"/>
              </w:rPr>
              <w:t xml:space="preserve"> for Marine Assessment and Planning (CMAP) University of California, Joint Group of Experts on the Scientific Aspects of Marine Environmental Protection (GESAMP), Plymouth Marine Lab (PML), SAHFOS/Global Alliance of Continuous Plankton Recorder Surveys Global Assessment (GACS), Univ. British Columbia Sea Around Us project (supported by Pew Charitable Trusts), WMO-ICSU-IOC World Climate Research Programme (WCRP), American Chemistry Council</w:t>
            </w:r>
          </w:p>
        </w:tc>
        <w:tc>
          <w:tcPr>
            <w:tcW w:w="591" w:type="pct"/>
          </w:tcPr>
          <w:p w:rsidR="00647666" w:rsidRPr="002F3B22" w:rsidRDefault="00831F7F" w:rsidP="002F3B22">
            <w:pPr>
              <w:ind w:left="5"/>
              <w:rPr>
                <w:rFonts w:ascii="Calibri" w:hAnsi="Calibri"/>
              </w:rPr>
            </w:pPr>
            <w:r w:rsidRPr="002F3B22">
              <w:rPr>
                <w:rFonts w:ascii="Calibri" w:hAnsi="Calibri"/>
                <w:sz w:val="22"/>
                <w:szCs w:val="22"/>
              </w:rPr>
              <w:fldChar w:fldCharType="begin">
                <w:ffData>
                  <w:name w:val="CofinType_07"/>
                  <w:enabled/>
                  <w:calcOnExit w:val="0"/>
                  <w:ddList>
                    <w:result w:val="1"/>
                    <w:listEntry w:val="(select)"/>
                    <w:listEntry w:val="Grant"/>
                    <w:listEntry w:val="Soft Loan"/>
                    <w:listEntry w:val="Hard Loan"/>
                    <w:listEntry w:val="Guarantee"/>
                    <w:listEntry w:val="In-kind"/>
                    <w:listEntry w:val="Unknown at this stage"/>
                  </w:ddList>
                </w:ffData>
              </w:fldChar>
            </w:r>
            <w:r w:rsidR="00647666" w:rsidRPr="002F3B22">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2F3B22">
              <w:rPr>
                <w:rFonts w:ascii="Calibri" w:hAnsi="Calibri"/>
                <w:sz w:val="22"/>
                <w:szCs w:val="22"/>
              </w:rPr>
              <w:fldChar w:fldCharType="end"/>
            </w:r>
          </w:p>
        </w:tc>
        <w:tc>
          <w:tcPr>
            <w:tcW w:w="651" w:type="pct"/>
          </w:tcPr>
          <w:p w:rsidR="00647666" w:rsidRPr="002F3B22" w:rsidRDefault="00647666" w:rsidP="002F3B22">
            <w:pPr>
              <w:jc w:val="right"/>
              <w:rPr>
                <w:rFonts w:ascii="Calibri" w:hAnsi="Calibri"/>
                <w:color w:val="000000"/>
              </w:rPr>
            </w:pPr>
            <w:r w:rsidRPr="002F3B22">
              <w:rPr>
                <w:rFonts w:ascii="Calibri" w:hAnsi="Calibri"/>
                <w:color w:val="000000"/>
                <w:sz w:val="22"/>
                <w:szCs w:val="22"/>
              </w:rPr>
              <w:t>2,993,416</w:t>
            </w:r>
          </w:p>
          <w:p w:rsidR="00647666" w:rsidRPr="002F3B22" w:rsidRDefault="00647666" w:rsidP="002F3B22">
            <w:pPr>
              <w:ind w:left="-6"/>
              <w:jc w:val="right"/>
              <w:rPr>
                <w:rFonts w:ascii="Calibri" w:hAnsi="Calibri"/>
              </w:rPr>
            </w:pPr>
          </w:p>
        </w:tc>
      </w:tr>
      <w:tr w:rsidR="00647666" w:rsidRPr="002F3B22" w:rsidTr="00B07A0F">
        <w:trPr>
          <w:cantSplit/>
        </w:trPr>
        <w:tc>
          <w:tcPr>
            <w:tcW w:w="1115" w:type="pct"/>
          </w:tcPr>
          <w:p w:rsidR="00647666" w:rsidRPr="002F3B22" w:rsidRDefault="00647666" w:rsidP="002F3B22">
            <w:pPr>
              <w:rPr>
                <w:rFonts w:ascii="Calibri" w:hAnsi="Calibri"/>
              </w:rPr>
            </w:pPr>
            <w:r w:rsidRPr="002F3B22">
              <w:rPr>
                <w:rFonts w:ascii="Calibri" w:hAnsi="Calibri"/>
                <w:sz w:val="22"/>
                <w:szCs w:val="22"/>
              </w:rPr>
              <w:t>Multilateral Agency(</w:t>
            </w:r>
            <w:proofErr w:type="spellStart"/>
            <w:r w:rsidRPr="002F3B22">
              <w:rPr>
                <w:rFonts w:ascii="Calibri" w:hAnsi="Calibri"/>
                <w:sz w:val="22"/>
                <w:szCs w:val="22"/>
              </w:rPr>
              <w:t>ies</w:t>
            </w:r>
            <w:proofErr w:type="spellEnd"/>
            <w:r w:rsidRPr="002F3B22">
              <w:rPr>
                <w:rFonts w:ascii="Calibri" w:hAnsi="Calibri"/>
                <w:sz w:val="22"/>
                <w:szCs w:val="22"/>
              </w:rPr>
              <w:t>), National Government and NGO</w:t>
            </w:r>
          </w:p>
        </w:tc>
        <w:tc>
          <w:tcPr>
            <w:tcW w:w="2643" w:type="pct"/>
          </w:tcPr>
          <w:p w:rsidR="00647666" w:rsidRPr="002F3B22" w:rsidRDefault="00647666" w:rsidP="002F3B22">
            <w:pPr>
              <w:rPr>
                <w:rFonts w:ascii="Calibri" w:hAnsi="Calibri"/>
              </w:rPr>
            </w:pPr>
            <w:r w:rsidRPr="002F3B22">
              <w:rPr>
                <w:rFonts w:ascii="Calibri" w:hAnsi="Calibri"/>
                <w:sz w:val="22"/>
                <w:szCs w:val="22"/>
              </w:rPr>
              <w:t xml:space="preserve">UNESCO-IOC, </w:t>
            </w:r>
            <w:proofErr w:type="spellStart"/>
            <w:r w:rsidRPr="002F3B22">
              <w:rPr>
                <w:rFonts w:ascii="Calibri" w:hAnsi="Calibri"/>
                <w:bCs/>
                <w:sz w:val="22"/>
                <w:szCs w:val="22"/>
                <w:lang w:val="en-GB"/>
              </w:rPr>
              <w:t>Center</w:t>
            </w:r>
            <w:proofErr w:type="spellEnd"/>
            <w:r w:rsidRPr="002F3B22">
              <w:rPr>
                <w:rFonts w:ascii="Calibri" w:hAnsi="Calibri"/>
                <w:bCs/>
                <w:sz w:val="22"/>
                <w:szCs w:val="22"/>
                <w:lang w:val="en-GB"/>
              </w:rPr>
              <w:t xml:space="preserve"> for Marine Assessment and Planning (CMAP) University of California, Joint Group of Experts on the Scientific Aspects of Marine Environmental Protection (GESAMP), Plymouth Marine Lab (PML), SAHFOS/Global Alliance of Continuous Plankton Recorder Surveys Global Assessment (GACS), Univ. British Columbia Sea Around Us project (supported by Pew Charitable Trusts), University of the West Indies, Centre for Resource Management and Environmental Studies (CERMES)</w:t>
            </w:r>
          </w:p>
        </w:tc>
        <w:tc>
          <w:tcPr>
            <w:tcW w:w="591" w:type="pct"/>
          </w:tcPr>
          <w:p w:rsidR="00647666" w:rsidRPr="002F3B22" w:rsidRDefault="00831F7F" w:rsidP="002F3B22">
            <w:pPr>
              <w:ind w:left="5"/>
              <w:rPr>
                <w:rFonts w:ascii="Calibri" w:hAnsi="Calibri"/>
              </w:rPr>
            </w:pPr>
            <w:r w:rsidRPr="002F3B22">
              <w:rPr>
                <w:rFonts w:ascii="Calibri" w:hAnsi="Calibri"/>
                <w:sz w:val="22"/>
                <w:szCs w:val="22"/>
              </w:rPr>
              <w:fldChar w:fldCharType="begin">
                <w:ffData>
                  <w:name w:val="CofinType_08"/>
                  <w:enabled/>
                  <w:calcOnExit w:val="0"/>
                  <w:ddList>
                    <w:result w:val="5"/>
                    <w:listEntry w:val="(select)"/>
                    <w:listEntry w:val="Grant"/>
                    <w:listEntry w:val="Soft Loan"/>
                    <w:listEntry w:val="Hard Loan"/>
                    <w:listEntry w:val="Guarantee"/>
                    <w:listEntry w:val="In-kind"/>
                    <w:listEntry w:val="Unknown at this stage"/>
                  </w:ddList>
                </w:ffData>
              </w:fldChar>
            </w:r>
            <w:r w:rsidR="00647666" w:rsidRPr="002F3B22">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2F3B22">
              <w:rPr>
                <w:rFonts w:ascii="Calibri" w:hAnsi="Calibri"/>
                <w:sz w:val="22"/>
                <w:szCs w:val="22"/>
              </w:rPr>
              <w:fldChar w:fldCharType="end"/>
            </w:r>
          </w:p>
        </w:tc>
        <w:tc>
          <w:tcPr>
            <w:tcW w:w="651" w:type="pct"/>
          </w:tcPr>
          <w:p w:rsidR="00647666" w:rsidRPr="002F3B22" w:rsidRDefault="00647666" w:rsidP="002F3B22">
            <w:pPr>
              <w:jc w:val="right"/>
              <w:rPr>
                <w:rFonts w:ascii="Calibri" w:hAnsi="Calibri"/>
                <w:color w:val="000000"/>
              </w:rPr>
            </w:pPr>
            <w:r w:rsidRPr="002F3B22">
              <w:rPr>
                <w:rFonts w:ascii="Calibri" w:hAnsi="Calibri"/>
                <w:color w:val="000000"/>
                <w:sz w:val="22"/>
                <w:szCs w:val="22"/>
              </w:rPr>
              <w:t>3,208,166</w:t>
            </w:r>
          </w:p>
          <w:p w:rsidR="00647666" w:rsidRPr="002F3B22" w:rsidRDefault="00647666" w:rsidP="002F3B22">
            <w:pPr>
              <w:ind w:left="-6"/>
              <w:jc w:val="right"/>
              <w:rPr>
                <w:rFonts w:ascii="Calibri" w:hAnsi="Calibri"/>
              </w:rPr>
            </w:pPr>
          </w:p>
        </w:tc>
      </w:tr>
      <w:tr w:rsidR="00647666" w:rsidRPr="002F3B22" w:rsidTr="00B07A0F">
        <w:trPr>
          <w:cantSplit/>
        </w:trPr>
        <w:tc>
          <w:tcPr>
            <w:tcW w:w="1115" w:type="pct"/>
          </w:tcPr>
          <w:p w:rsidR="00647666" w:rsidRPr="002F3B22" w:rsidRDefault="00831F7F" w:rsidP="002F3B22">
            <w:pPr>
              <w:rPr>
                <w:rFonts w:ascii="Calibri" w:hAnsi="Calibri"/>
              </w:rPr>
            </w:pPr>
            <w:r w:rsidRPr="002F3B22">
              <w:rPr>
                <w:rFonts w:ascii="Calibri" w:hAnsi="Calibri"/>
                <w:sz w:val="22"/>
                <w:szCs w:val="22"/>
              </w:rPr>
              <w:fldChar w:fldCharType="begin">
                <w:ffData>
                  <w:name w:val="SrcCo_09"/>
                  <w:enabled/>
                  <w:calcOnExit w:val="0"/>
                  <w:ddList>
                    <w:result w:val="5"/>
                    <w:listEntry w:val="(select)"/>
                    <w:listEntry w:val="Bilateral Aid Agency (ies)"/>
                    <w:listEntry w:val="Foundation"/>
                    <w:listEntry w:val="GEF Agency"/>
                    <w:listEntry w:val="Local Government"/>
                    <w:listEntry w:val="National Government"/>
                    <w:listEntry w:val="CSO"/>
                    <w:listEntry w:val="Other Multilateral Agency (ies)"/>
                    <w:listEntry w:val="Private Sector"/>
                    <w:listEntry w:val="Others"/>
                  </w:ddList>
                </w:ffData>
              </w:fldChar>
            </w:r>
            <w:r w:rsidR="00647666" w:rsidRPr="002F3B22">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2F3B22">
              <w:rPr>
                <w:rFonts w:ascii="Calibri" w:hAnsi="Calibri"/>
                <w:sz w:val="22"/>
                <w:szCs w:val="22"/>
              </w:rPr>
              <w:fldChar w:fldCharType="end"/>
            </w:r>
          </w:p>
        </w:tc>
        <w:tc>
          <w:tcPr>
            <w:tcW w:w="2643" w:type="pct"/>
          </w:tcPr>
          <w:p w:rsidR="00647666" w:rsidRPr="002F3B22" w:rsidRDefault="00831F7F" w:rsidP="002F3B22">
            <w:pPr>
              <w:rPr>
                <w:rFonts w:ascii="Calibri" w:hAnsi="Calibri"/>
              </w:rPr>
            </w:pPr>
            <w:r w:rsidRPr="002F3B22">
              <w:rPr>
                <w:rFonts w:ascii="Calibri" w:hAnsi="Calibri"/>
                <w:sz w:val="22"/>
                <w:szCs w:val="22"/>
              </w:rPr>
              <w:fldChar w:fldCharType="begin">
                <w:ffData>
                  <w:name w:val="CofinanciarName_09"/>
                  <w:enabled/>
                  <w:calcOnExit w:val="0"/>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rFonts w:ascii="Calibri" w:hAnsi="Calibri"/>
                <w:noProof/>
                <w:sz w:val="22"/>
                <w:szCs w:val="22"/>
              </w:rPr>
              <w:t>Finland</w:t>
            </w:r>
            <w:r w:rsidRPr="002F3B22">
              <w:rPr>
                <w:rFonts w:ascii="Calibri" w:hAnsi="Calibri"/>
                <w:sz w:val="22"/>
                <w:szCs w:val="22"/>
              </w:rPr>
              <w:fldChar w:fldCharType="end"/>
            </w:r>
          </w:p>
        </w:tc>
        <w:tc>
          <w:tcPr>
            <w:tcW w:w="591" w:type="pct"/>
          </w:tcPr>
          <w:p w:rsidR="00647666" w:rsidRPr="002F3B22" w:rsidRDefault="00831F7F" w:rsidP="002F3B22">
            <w:pPr>
              <w:ind w:left="5"/>
              <w:rPr>
                <w:rFonts w:ascii="Calibri" w:hAnsi="Calibri"/>
              </w:rPr>
            </w:pPr>
            <w:r w:rsidRPr="002F3B22">
              <w:rPr>
                <w:rFonts w:ascii="Calibri" w:hAnsi="Calibri"/>
                <w:sz w:val="22"/>
                <w:szCs w:val="22"/>
              </w:rPr>
              <w:fldChar w:fldCharType="begin">
                <w:ffData>
                  <w:name w:val="CofinType_09"/>
                  <w:enabled/>
                  <w:calcOnExit w:val="0"/>
                  <w:ddList>
                    <w:result w:val="1"/>
                    <w:listEntry w:val="(select)"/>
                    <w:listEntry w:val="Grant"/>
                    <w:listEntry w:val="Soft Loan"/>
                    <w:listEntry w:val="Hard Loan"/>
                    <w:listEntry w:val="Guarantee"/>
                    <w:listEntry w:val="In-kind"/>
                    <w:listEntry w:val="Unknown at this stage"/>
                  </w:ddList>
                </w:ffData>
              </w:fldChar>
            </w:r>
            <w:r w:rsidR="00647666" w:rsidRPr="002F3B22">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2F3B22">
              <w:rPr>
                <w:rFonts w:ascii="Calibri" w:hAnsi="Calibri"/>
                <w:sz w:val="22"/>
                <w:szCs w:val="22"/>
              </w:rPr>
              <w:fldChar w:fldCharType="end"/>
            </w:r>
          </w:p>
        </w:tc>
        <w:tc>
          <w:tcPr>
            <w:tcW w:w="651" w:type="pct"/>
          </w:tcPr>
          <w:p w:rsidR="00647666" w:rsidRPr="002F3B22" w:rsidRDefault="00831F7F" w:rsidP="002F3B22">
            <w:pPr>
              <w:ind w:left="-6"/>
              <w:jc w:val="right"/>
              <w:rPr>
                <w:rFonts w:ascii="Calibri" w:hAnsi="Calibri"/>
              </w:rPr>
            </w:pPr>
            <w:r w:rsidRPr="002F3B22">
              <w:rPr>
                <w:rFonts w:ascii="Calibri" w:hAnsi="Calibri"/>
                <w:sz w:val="22"/>
                <w:szCs w:val="22"/>
              </w:rPr>
              <w:fldChar w:fldCharType="begin">
                <w:ffData>
                  <w:name w:val="C_COAMT_09"/>
                  <w:enabled/>
                  <w:calcOnExit/>
                  <w:textInput>
                    <w:type w:val="number"/>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rFonts w:ascii="Calibri" w:hAnsi="Calibri"/>
                <w:noProof/>
                <w:sz w:val="22"/>
                <w:szCs w:val="22"/>
              </w:rPr>
              <w:t>1,019,000</w:t>
            </w:r>
            <w:r w:rsidRPr="002F3B22">
              <w:rPr>
                <w:rFonts w:ascii="Calibri" w:hAnsi="Calibri"/>
                <w:sz w:val="22"/>
                <w:szCs w:val="22"/>
              </w:rPr>
              <w:fldChar w:fldCharType="end"/>
            </w:r>
          </w:p>
        </w:tc>
      </w:tr>
      <w:tr w:rsidR="00647666" w:rsidRPr="002F3B22" w:rsidTr="00B07A0F">
        <w:trPr>
          <w:cantSplit/>
          <w:hidden/>
        </w:trPr>
        <w:tc>
          <w:tcPr>
            <w:tcW w:w="1115" w:type="pct"/>
          </w:tcPr>
          <w:p w:rsidR="00647666" w:rsidRPr="002F3B22" w:rsidRDefault="00831F7F" w:rsidP="002F3B22">
            <w:pPr>
              <w:rPr>
                <w:rFonts w:ascii="Calibri" w:hAnsi="Calibri"/>
                <w:vanish/>
              </w:rPr>
            </w:pPr>
            <w:r w:rsidRPr="002F3B22">
              <w:rPr>
                <w:rFonts w:ascii="Calibri" w:hAnsi="Calibri"/>
                <w:vanish/>
                <w:sz w:val="22"/>
                <w:szCs w:val="22"/>
              </w:rPr>
              <w:fldChar w:fldCharType="begin">
                <w:ffData>
                  <w:name w:val="srcCofin_05"/>
                  <w:enabled/>
                  <w:calcOnExit w:val="0"/>
                  <w:ddList>
                    <w:listEntry w:val="(select)"/>
                    <w:listEntry w:val="Bilateral Aid Agency (ies)"/>
                    <w:listEntry w:val="Foundation"/>
                    <w:listEntry w:val="Local Government"/>
                    <w:listEntry w:val="Multilateral Agency (ies)"/>
                    <w:listEntry w:val="National Government"/>
                    <w:listEntry w:val="NGO"/>
                    <w:listEntry w:val="Private Sector"/>
                    <w:listEntry w:val="Others"/>
                  </w:ddList>
                </w:ffData>
              </w:fldChar>
            </w:r>
            <w:r w:rsidR="00647666" w:rsidRPr="002F3B22">
              <w:rPr>
                <w:rFonts w:ascii="Calibri" w:hAnsi="Calibri"/>
                <w:vanish/>
                <w:sz w:val="22"/>
                <w:szCs w:val="22"/>
              </w:rPr>
              <w:instrText xml:space="preserve"> FORMDROPDOWN </w:instrText>
            </w:r>
            <w:r>
              <w:rPr>
                <w:rFonts w:ascii="Calibri" w:hAnsi="Calibri"/>
                <w:vanish/>
                <w:sz w:val="22"/>
                <w:szCs w:val="22"/>
              </w:rPr>
            </w:r>
            <w:r>
              <w:rPr>
                <w:rFonts w:ascii="Calibri" w:hAnsi="Calibri"/>
                <w:vanish/>
                <w:sz w:val="22"/>
                <w:szCs w:val="22"/>
              </w:rPr>
              <w:fldChar w:fldCharType="separate"/>
            </w:r>
            <w:r w:rsidRPr="002F3B22">
              <w:rPr>
                <w:rFonts w:ascii="Calibri" w:hAnsi="Calibri"/>
                <w:vanish/>
                <w:sz w:val="22"/>
                <w:szCs w:val="22"/>
              </w:rPr>
              <w:fldChar w:fldCharType="end"/>
            </w:r>
          </w:p>
        </w:tc>
        <w:tc>
          <w:tcPr>
            <w:tcW w:w="2643" w:type="pct"/>
          </w:tcPr>
          <w:p w:rsidR="00647666" w:rsidRPr="002F3B22" w:rsidRDefault="00831F7F" w:rsidP="002F3B22">
            <w:pPr>
              <w:rPr>
                <w:rFonts w:ascii="Calibri" w:hAnsi="Calibri"/>
                <w:vanish/>
              </w:rPr>
            </w:pPr>
            <w:r w:rsidRPr="002F3B22">
              <w:rPr>
                <w:rFonts w:ascii="Calibri" w:hAnsi="Calibri"/>
                <w:vanish/>
                <w:sz w:val="22"/>
                <w:szCs w:val="22"/>
              </w:rPr>
              <w:fldChar w:fldCharType="begin">
                <w:ffData>
                  <w:name w:val="nameOfCofin_05"/>
                  <w:enabled/>
                  <w:calcOnExit w:val="0"/>
                  <w:textInput/>
                </w:ffData>
              </w:fldChar>
            </w:r>
            <w:r w:rsidR="00647666" w:rsidRPr="002F3B22">
              <w:rPr>
                <w:rFonts w:ascii="Calibri" w:hAnsi="Calibri"/>
                <w:vanish/>
                <w:sz w:val="22"/>
                <w:szCs w:val="22"/>
              </w:rPr>
              <w:instrText xml:space="preserve"> FORMTEXT </w:instrText>
            </w:r>
            <w:r w:rsidRPr="002F3B22">
              <w:rPr>
                <w:rFonts w:ascii="Calibri" w:hAnsi="Calibri"/>
                <w:vanish/>
                <w:sz w:val="22"/>
                <w:szCs w:val="22"/>
              </w:rPr>
            </w:r>
            <w:r w:rsidRPr="002F3B22">
              <w:rPr>
                <w:rFonts w:ascii="Calibri" w:hAnsi="Calibri"/>
                <w:vanish/>
                <w:sz w:val="22"/>
                <w:szCs w:val="22"/>
              </w:rPr>
              <w:fldChar w:fldCharType="separate"/>
            </w:r>
            <w:r w:rsidR="00647666" w:rsidRPr="002F3B22">
              <w:rPr>
                <w:noProof/>
                <w:vanish/>
                <w:sz w:val="22"/>
                <w:szCs w:val="22"/>
              </w:rPr>
              <w:t> </w:t>
            </w:r>
            <w:r w:rsidR="00647666" w:rsidRPr="002F3B22">
              <w:rPr>
                <w:noProof/>
                <w:vanish/>
                <w:sz w:val="22"/>
                <w:szCs w:val="22"/>
              </w:rPr>
              <w:t> </w:t>
            </w:r>
            <w:r w:rsidR="00647666" w:rsidRPr="002F3B22">
              <w:rPr>
                <w:noProof/>
                <w:vanish/>
                <w:sz w:val="22"/>
                <w:szCs w:val="22"/>
              </w:rPr>
              <w:t> </w:t>
            </w:r>
            <w:r w:rsidR="00647666" w:rsidRPr="002F3B22">
              <w:rPr>
                <w:noProof/>
                <w:vanish/>
                <w:sz w:val="22"/>
                <w:szCs w:val="22"/>
              </w:rPr>
              <w:t> </w:t>
            </w:r>
            <w:r w:rsidR="00647666" w:rsidRPr="002F3B22">
              <w:rPr>
                <w:noProof/>
                <w:vanish/>
                <w:sz w:val="22"/>
                <w:szCs w:val="22"/>
              </w:rPr>
              <w:t> </w:t>
            </w:r>
            <w:r w:rsidRPr="002F3B22">
              <w:rPr>
                <w:rFonts w:ascii="Calibri" w:hAnsi="Calibri"/>
                <w:vanish/>
                <w:sz w:val="22"/>
                <w:szCs w:val="22"/>
              </w:rPr>
              <w:fldChar w:fldCharType="end"/>
            </w:r>
          </w:p>
        </w:tc>
        <w:tc>
          <w:tcPr>
            <w:tcW w:w="591" w:type="pct"/>
          </w:tcPr>
          <w:p w:rsidR="00647666" w:rsidRPr="002F3B22" w:rsidRDefault="00831F7F" w:rsidP="002F3B22">
            <w:pPr>
              <w:ind w:left="5"/>
              <w:rPr>
                <w:rFonts w:ascii="Calibri" w:hAnsi="Calibri"/>
                <w:vanish/>
              </w:rPr>
            </w:pPr>
            <w:r w:rsidRPr="002F3B22">
              <w:rPr>
                <w:rFonts w:ascii="Calibri" w:hAnsi="Calibri"/>
                <w:vanish/>
                <w:sz w:val="22"/>
                <w:szCs w:val="22"/>
              </w:rPr>
              <w:fldChar w:fldCharType="begin">
                <w:ffData>
                  <w:name w:val="CofinType_05"/>
                  <w:enabled/>
                  <w:calcOnExit w:val="0"/>
                  <w:ddList>
                    <w:listEntry w:val="(select)"/>
                    <w:listEntry w:val="Grant"/>
                    <w:listEntry w:val="Soft Loan"/>
                    <w:listEntry w:val="Hard Loan"/>
                    <w:listEntry w:val="Guarantee"/>
                    <w:listEntry w:val="In-kind"/>
                    <w:listEntry w:val="Unknown at this stage"/>
                  </w:ddList>
                </w:ffData>
              </w:fldChar>
            </w:r>
            <w:r w:rsidR="00647666" w:rsidRPr="002F3B22">
              <w:rPr>
                <w:rFonts w:ascii="Calibri" w:hAnsi="Calibri"/>
                <w:vanish/>
                <w:sz w:val="22"/>
                <w:szCs w:val="22"/>
              </w:rPr>
              <w:instrText xml:space="preserve"> FORMDROPDOWN </w:instrText>
            </w:r>
            <w:r>
              <w:rPr>
                <w:rFonts w:ascii="Calibri" w:hAnsi="Calibri"/>
                <w:vanish/>
                <w:sz w:val="22"/>
                <w:szCs w:val="22"/>
              </w:rPr>
            </w:r>
            <w:r>
              <w:rPr>
                <w:rFonts w:ascii="Calibri" w:hAnsi="Calibri"/>
                <w:vanish/>
                <w:sz w:val="22"/>
                <w:szCs w:val="22"/>
              </w:rPr>
              <w:fldChar w:fldCharType="separate"/>
            </w:r>
            <w:r w:rsidRPr="002F3B22">
              <w:rPr>
                <w:rFonts w:ascii="Calibri" w:hAnsi="Calibri"/>
                <w:vanish/>
                <w:sz w:val="22"/>
                <w:szCs w:val="22"/>
              </w:rPr>
              <w:fldChar w:fldCharType="end"/>
            </w:r>
          </w:p>
        </w:tc>
        <w:tc>
          <w:tcPr>
            <w:tcW w:w="651" w:type="pct"/>
          </w:tcPr>
          <w:p w:rsidR="00647666" w:rsidRPr="002F3B22" w:rsidRDefault="00831F7F" w:rsidP="002F3B22">
            <w:pPr>
              <w:ind w:left="-6"/>
              <w:jc w:val="right"/>
              <w:rPr>
                <w:rFonts w:ascii="Calibri" w:hAnsi="Calibri"/>
                <w:vanish/>
              </w:rPr>
            </w:pPr>
            <w:r w:rsidRPr="002F3B22">
              <w:rPr>
                <w:rFonts w:ascii="Calibri" w:hAnsi="Calibri"/>
                <w:vanish/>
                <w:sz w:val="22"/>
                <w:szCs w:val="22"/>
              </w:rPr>
              <w:fldChar w:fldCharType="begin">
                <w:ffData>
                  <w:name w:val="CofinTotal_05"/>
                  <w:enabled/>
                  <w:calcOnExit w:val="0"/>
                  <w:textInput>
                    <w:type w:val="number"/>
                  </w:textInput>
                </w:ffData>
              </w:fldChar>
            </w:r>
            <w:r w:rsidR="00647666" w:rsidRPr="002F3B22">
              <w:rPr>
                <w:rFonts w:ascii="Calibri" w:hAnsi="Calibri"/>
                <w:vanish/>
                <w:sz w:val="22"/>
                <w:szCs w:val="22"/>
              </w:rPr>
              <w:instrText xml:space="preserve"> FORMTEXT </w:instrText>
            </w:r>
            <w:r w:rsidRPr="002F3B22">
              <w:rPr>
                <w:rFonts w:ascii="Calibri" w:hAnsi="Calibri"/>
                <w:vanish/>
                <w:sz w:val="22"/>
                <w:szCs w:val="22"/>
              </w:rPr>
            </w:r>
            <w:r w:rsidRPr="002F3B22">
              <w:rPr>
                <w:rFonts w:ascii="Calibri" w:hAnsi="Calibri"/>
                <w:vanish/>
                <w:sz w:val="22"/>
                <w:szCs w:val="22"/>
              </w:rPr>
              <w:fldChar w:fldCharType="separate"/>
            </w:r>
            <w:r w:rsidR="00647666" w:rsidRPr="002F3B22">
              <w:rPr>
                <w:noProof/>
                <w:vanish/>
                <w:sz w:val="22"/>
                <w:szCs w:val="22"/>
              </w:rPr>
              <w:t> </w:t>
            </w:r>
            <w:r w:rsidR="00647666" w:rsidRPr="002F3B22">
              <w:rPr>
                <w:noProof/>
                <w:vanish/>
                <w:sz w:val="22"/>
                <w:szCs w:val="22"/>
              </w:rPr>
              <w:t> </w:t>
            </w:r>
            <w:r w:rsidR="00647666" w:rsidRPr="002F3B22">
              <w:rPr>
                <w:noProof/>
                <w:vanish/>
                <w:sz w:val="22"/>
                <w:szCs w:val="22"/>
              </w:rPr>
              <w:t> </w:t>
            </w:r>
            <w:r w:rsidR="00647666" w:rsidRPr="002F3B22">
              <w:rPr>
                <w:noProof/>
                <w:vanish/>
                <w:sz w:val="22"/>
                <w:szCs w:val="22"/>
              </w:rPr>
              <w:t> </w:t>
            </w:r>
            <w:r w:rsidR="00647666" w:rsidRPr="002F3B22">
              <w:rPr>
                <w:noProof/>
                <w:vanish/>
                <w:sz w:val="22"/>
                <w:szCs w:val="22"/>
              </w:rPr>
              <w:t> </w:t>
            </w:r>
            <w:r w:rsidRPr="002F3B22">
              <w:rPr>
                <w:rFonts w:ascii="Calibri" w:hAnsi="Calibri"/>
                <w:vanish/>
                <w:sz w:val="22"/>
                <w:szCs w:val="22"/>
              </w:rPr>
              <w:fldChar w:fldCharType="end"/>
            </w:r>
          </w:p>
        </w:tc>
      </w:tr>
      <w:tr w:rsidR="00647666" w:rsidRPr="002F3B22" w:rsidTr="00B07A0F">
        <w:trPr>
          <w:cantSplit/>
          <w:hidden/>
        </w:trPr>
        <w:tc>
          <w:tcPr>
            <w:tcW w:w="1115" w:type="pct"/>
          </w:tcPr>
          <w:p w:rsidR="00647666" w:rsidRPr="002F3B22" w:rsidRDefault="00831F7F" w:rsidP="002F3B22">
            <w:pPr>
              <w:rPr>
                <w:rFonts w:ascii="Calibri" w:hAnsi="Calibri"/>
                <w:vanish/>
              </w:rPr>
            </w:pPr>
            <w:r w:rsidRPr="002F3B22">
              <w:rPr>
                <w:rFonts w:ascii="Calibri" w:hAnsi="Calibri"/>
                <w:vanish/>
                <w:sz w:val="22"/>
                <w:szCs w:val="22"/>
              </w:rPr>
              <w:fldChar w:fldCharType="begin">
                <w:ffData>
                  <w:name w:val="srcCofin_06"/>
                  <w:enabled/>
                  <w:calcOnExit w:val="0"/>
                  <w:ddList>
                    <w:listEntry w:val="(select)"/>
                    <w:listEntry w:val="Bilateral Aid Agency (ies)"/>
                    <w:listEntry w:val="Foundation"/>
                    <w:listEntry w:val="Local Government"/>
                    <w:listEntry w:val="Multilateral Agency (ies)"/>
                    <w:listEntry w:val="National Government"/>
                    <w:listEntry w:val="NGO"/>
                    <w:listEntry w:val="Private Sector"/>
                    <w:listEntry w:val="Others"/>
                  </w:ddList>
                </w:ffData>
              </w:fldChar>
            </w:r>
            <w:r w:rsidR="00647666" w:rsidRPr="002F3B22">
              <w:rPr>
                <w:rFonts w:ascii="Calibri" w:hAnsi="Calibri"/>
                <w:vanish/>
                <w:sz w:val="22"/>
                <w:szCs w:val="22"/>
              </w:rPr>
              <w:instrText xml:space="preserve"> FORMDROPDOWN </w:instrText>
            </w:r>
            <w:r>
              <w:rPr>
                <w:rFonts w:ascii="Calibri" w:hAnsi="Calibri"/>
                <w:vanish/>
                <w:sz w:val="22"/>
                <w:szCs w:val="22"/>
              </w:rPr>
            </w:r>
            <w:r>
              <w:rPr>
                <w:rFonts w:ascii="Calibri" w:hAnsi="Calibri"/>
                <w:vanish/>
                <w:sz w:val="22"/>
                <w:szCs w:val="22"/>
              </w:rPr>
              <w:fldChar w:fldCharType="separate"/>
            </w:r>
            <w:r w:rsidRPr="002F3B22">
              <w:rPr>
                <w:rFonts w:ascii="Calibri" w:hAnsi="Calibri"/>
                <w:vanish/>
                <w:sz w:val="22"/>
                <w:szCs w:val="22"/>
              </w:rPr>
              <w:fldChar w:fldCharType="end"/>
            </w:r>
          </w:p>
        </w:tc>
        <w:tc>
          <w:tcPr>
            <w:tcW w:w="2643" w:type="pct"/>
          </w:tcPr>
          <w:p w:rsidR="00647666" w:rsidRPr="002F3B22" w:rsidRDefault="00831F7F" w:rsidP="002F3B22">
            <w:pPr>
              <w:rPr>
                <w:rFonts w:ascii="Calibri" w:hAnsi="Calibri"/>
                <w:vanish/>
              </w:rPr>
            </w:pPr>
            <w:r w:rsidRPr="002F3B22">
              <w:rPr>
                <w:rFonts w:ascii="Calibri" w:hAnsi="Calibri"/>
                <w:vanish/>
                <w:sz w:val="22"/>
                <w:szCs w:val="22"/>
              </w:rPr>
              <w:fldChar w:fldCharType="begin">
                <w:ffData>
                  <w:name w:val="nameOfCofin_06"/>
                  <w:enabled/>
                  <w:calcOnExit w:val="0"/>
                  <w:textInput/>
                </w:ffData>
              </w:fldChar>
            </w:r>
            <w:r w:rsidR="00647666" w:rsidRPr="002F3B22">
              <w:rPr>
                <w:rFonts w:ascii="Calibri" w:hAnsi="Calibri"/>
                <w:vanish/>
                <w:sz w:val="22"/>
                <w:szCs w:val="22"/>
              </w:rPr>
              <w:instrText xml:space="preserve"> FORMTEXT </w:instrText>
            </w:r>
            <w:r w:rsidRPr="002F3B22">
              <w:rPr>
                <w:rFonts w:ascii="Calibri" w:hAnsi="Calibri"/>
                <w:vanish/>
                <w:sz w:val="22"/>
                <w:szCs w:val="22"/>
              </w:rPr>
            </w:r>
            <w:r w:rsidRPr="002F3B22">
              <w:rPr>
                <w:rFonts w:ascii="Calibri" w:hAnsi="Calibri"/>
                <w:vanish/>
                <w:sz w:val="22"/>
                <w:szCs w:val="22"/>
              </w:rPr>
              <w:fldChar w:fldCharType="separate"/>
            </w:r>
            <w:r w:rsidR="00647666" w:rsidRPr="002F3B22">
              <w:rPr>
                <w:noProof/>
                <w:vanish/>
                <w:sz w:val="22"/>
                <w:szCs w:val="22"/>
              </w:rPr>
              <w:t> </w:t>
            </w:r>
            <w:r w:rsidR="00647666" w:rsidRPr="002F3B22">
              <w:rPr>
                <w:noProof/>
                <w:vanish/>
                <w:sz w:val="22"/>
                <w:szCs w:val="22"/>
              </w:rPr>
              <w:t> </w:t>
            </w:r>
            <w:r w:rsidR="00647666" w:rsidRPr="002F3B22">
              <w:rPr>
                <w:noProof/>
                <w:vanish/>
                <w:sz w:val="22"/>
                <w:szCs w:val="22"/>
              </w:rPr>
              <w:t> </w:t>
            </w:r>
            <w:r w:rsidR="00647666" w:rsidRPr="002F3B22">
              <w:rPr>
                <w:noProof/>
                <w:vanish/>
                <w:sz w:val="22"/>
                <w:szCs w:val="22"/>
              </w:rPr>
              <w:t> </w:t>
            </w:r>
            <w:r w:rsidR="00647666" w:rsidRPr="002F3B22">
              <w:rPr>
                <w:noProof/>
                <w:vanish/>
                <w:sz w:val="22"/>
                <w:szCs w:val="22"/>
              </w:rPr>
              <w:t> </w:t>
            </w:r>
            <w:r w:rsidRPr="002F3B22">
              <w:rPr>
                <w:rFonts w:ascii="Calibri" w:hAnsi="Calibri"/>
                <w:vanish/>
                <w:sz w:val="22"/>
                <w:szCs w:val="22"/>
              </w:rPr>
              <w:fldChar w:fldCharType="end"/>
            </w:r>
          </w:p>
        </w:tc>
        <w:tc>
          <w:tcPr>
            <w:tcW w:w="591" w:type="pct"/>
          </w:tcPr>
          <w:p w:rsidR="00647666" w:rsidRPr="002F3B22" w:rsidRDefault="00831F7F" w:rsidP="002F3B22">
            <w:pPr>
              <w:ind w:left="5"/>
              <w:rPr>
                <w:rFonts w:ascii="Calibri" w:hAnsi="Calibri"/>
                <w:vanish/>
              </w:rPr>
            </w:pPr>
            <w:r w:rsidRPr="002F3B22">
              <w:rPr>
                <w:rFonts w:ascii="Calibri" w:hAnsi="Calibri"/>
                <w:vanish/>
                <w:sz w:val="22"/>
                <w:szCs w:val="22"/>
              </w:rPr>
              <w:fldChar w:fldCharType="begin">
                <w:ffData>
                  <w:name w:val="CofinType_06"/>
                  <w:enabled/>
                  <w:calcOnExit w:val="0"/>
                  <w:ddList>
                    <w:listEntry w:val="(select)"/>
                    <w:listEntry w:val="Grant"/>
                    <w:listEntry w:val="Soft Loan"/>
                    <w:listEntry w:val="Hard Loan"/>
                    <w:listEntry w:val="Guarantee"/>
                    <w:listEntry w:val="In-kind"/>
                    <w:listEntry w:val="Unknown at this stage"/>
                  </w:ddList>
                </w:ffData>
              </w:fldChar>
            </w:r>
            <w:r w:rsidR="00647666" w:rsidRPr="002F3B22">
              <w:rPr>
                <w:rFonts w:ascii="Calibri" w:hAnsi="Calibri"/>
                <w:vanish/>
                <w:sz w:val="22"/>
                <w:szCs w:val="22"/>
              </w:rPr>
              <w:instrText xml:space="preserve"> FORMDROPDOWN </w:instrText>
            </w:r>
            <w:r>
              <w:rPr>
                <w:rFonts w:ascii="Calibri" w:hAnsi="Calibri"/>
                <w:vanish/>
                <w:sz w:val="22"/>
                <w:szCs w:val="22"/>
              </w:rPr>
            </w:r>
            <w:r>
              <w:rPr>
                <w:rFonts w:ascii="Calibri" w:hAnsi="Calibri"/>
                <w:vanish/>
                <w:sz w:val="22"/>
                <w:szCs w:val="22"/>
              </w:rPr>
              <w:fldChar w:fldCharType="separate"/>
            </w:r>
            <w:r w:rsidRPr="002F3B22">
              <w:rPr>
                <w:rFonts w:ascii="Calibri" w:hAnsi="Calibri"/>
                <w:vanish/>
                <w:sz w:val="22"/>
                <w:szCs w:val="22"/>
              </w:rPr>
              <w:fldChar w:fldCharType="end"/>
            </w:r>
          </w:p>
        </w:tc>
        <w:tc>
          <w:tcPr>
            <w:tcW w:w="651" w:type="pct"/>
          </w:tcPr>
          <w:p w:rsidR="00647666" w:rsidRPr="002F3B22" w:rsidRDefault="00831F7F" w:rsidP="002F3B22">
            <w:pPr>
              <w:ind w:left="-6"/>
              <w:jc w:val="right"/>
              <w:rPr>
                <w:rFonts w:ascii="Calibri" w:hAnsi="Calibri"/>
                <w:vanish/>
              </w:rPr>
            </w:pPr>
            <w:r w:rsidRPr="002F3B22">
              <w:rPr>
                <w:rFonts w:ascii="Calibri" w:hAnsi="Calibri"/>
                <w:vanish/>
                <w:sz w:val="22"/>
                <w:szCs w:val="22"/>
              </w:rPr>
              <w:fldChar w:fldCharType="begin">
                <w:ffData>
                  <w:name w:val="CofinTotal_06"/>
                  <w:enabled/>
                  <w:calcOnExit w:val="0"/>
                  <w:textInput>
                    <w:type w:val="number"/>
                  </w:textInput>
                </w:ffData>
              </w:fldChar>
            </w:r>
            <w:r w:rsidR="00647666" w:rsidRPr="002F3B22">
              <w:rPr>
                <w:rFonts w:ascii="Calibri" w:hAnsi="Calibri"/>
                <w:vanish/>
                <w:sz w:val="22"/>
                <w:szCs w:val="22"/>
              </w:rPr>
              <w:instrText xml:space="preserve"> FORMTEXT </w:instrText>
            </w:r>
            <w:r w:rsidRPr="002F3B22">
              <w:rPr>
                <w:rFonts w:ascii="Calibri" w:hAnsi="Calibri"/>
                <w:vanish/>
                <w:sz w:val="22"/>
                <w:szCs w:val="22"/>
              </w:rPr>
            </w:r>
            <w:r w:rsidRPr="002F3B22">
              <w:rPr>
                <w:rFonts w:ascii="Calibri" w:hAnsi="Calibri"/>
                <w:vanish/>
                <w:sz w:val="22"/>
                <w:szCs w:val="22"/>
              </w:rPr>
              <w:fldChar w:fldCharType="separate"/>
            </w:r>
            <w:r w:rsidR="00647666" w:rsidRPr="002F3B22">
              <w:rPr>
                <w:noProof/>
                <w:vanish/>
                <w:sz w:val="22"/>
                <w:szCs w:val="22"/>
              </w:rPr>
              <w:t> </w:t>
            </w:r>
            <w:r w:rsidR="00647666" w:rsidRPr="002F3B22">
              <w:rPr>
                <w:noProof/>
                <w:vanish/>
                <w:sz w:val="22"/>
                <w:szCs w:val="22"/>
              </w:rPr>
              <w:t> </w:t>
            </w:r>
            <w:r w:rsidR="00647666" w:rsidRPr="002F3B22">
              <w:rPr>
                <w:noProof/>
                <w:vanish/>
                <w:sz w:val="22"/>
                <w:szCs w:val="22"/>
              </w:rPr>
              <w:t> </w:t>
            </w:r>
            <w:r w:rsidR="00647666" w:rsidRPr="002F3B22">
              <w:rPr>
                <w:noProof/>
                <w:vanish/>
                <w:sz w:val="22"/>
                <w:szCs w:val="22"/>
              </w:rPr>
              <w:t> </w:t>
            </w:r>
            <w:r w:rsidR="00647666" w:rsidRPr="002F3B22">
              <w:rPr>
                <w:noProof/>
                <w:vanish/>
                <w:sz w:val="22"/>
                <w:szCs w:val="22"/>
              </w:rPr>
              <w:t> </w:t>
            </w:r>
            <w:r w:rsidRPr="002F3B22">
              <w:rPr>
                <w:rFonts w:ascii="Calibri" w:hAnsi="Calibri"/>
                <w:vanish/>
                <w:sz w:val="22"/>
                <w:szCs w:val="22"/>
              </w:rPr>
              <w:fldChar w:fldCharType="end"/>
            </w:r>
          </w:p>
        </w:tc>
      </w:tr>
      <w:tr w:rsidR="00647666" w:rsidRPr="002F3B22" w:rsidTr="00B07A0F">
        <w:trPr>
          <w:cantSplit/>
        </w:trPr>
        <w:tc>
          <w:tcPr>
            <w:tcW w:w="1115" w:type="pct"/>
            <w:tcBorders>
              <w:top w:val="double" w:sz="4" w:space="0" w:color="auto"/>
              <w:bottom w:val="double" w:sz="4" w:space="0" w:color="auto"/>
            </w:tcBorders>
            <w:shd w:val="clear" w:color="auto" w:fill="BFBFBF"/>
          </w:tcPr>
          <w:p w:rsidR="00647666" w:rsidRPr="002F3B22" w:rsidRDefault="00647666" w:rsidP="002F3B22">
            <w:pPr>
              <w:rPr>
                <w:rFonts w:ascii="Calibri" w:hAnsi="Calibri"/>
                <w:b/>
              </w:rPr>
            </w:pPr>
            <w:r w:rsidRPr="002F3B22">
              <w:rPr>
                <w:rFonts w:ascii="Calibri" w:hAnsi="Calibri"/>
                <w:b/>
                <w:sz w:val="22"/>
                <w:szCs w:val="22"/>
              </w:rPr>
              <w:t>Total Co-financing</w:t>
            </w:r>
          </w:p>
        </w:tc>
        <w:tc>
          <w:tcPr>
            <w:tcW w:w="2643" w:type="pct"/>
            <w:tcBorders>
              <w:top w:val="double" w:sz="4" w:space="0" w:color="auto"/>
              <w:bottom w:val="double" w:sz="4" w:space="0" w:color="auto"/>
            </w:tcBorders>
            <w:shd w:val="clear" w:color="auto" w:fill="BFBFBF"/>
          </w:tcPr>
          <w:p w:rsidR="00647666" w:rsidRPr="002F3B22" w:rsidRDefault="00647666" w:rsidP="002F3B22">
            <w:pPr>
              <w:jc w:val="right"/>
              <w:rPr>
                <w:rFonts w:ascii="Calibri" w:hAnsi="Calibri"/>
                <w:b/>
              </w:rPr>
            </w:pPr>
          </w:p>
        </w:tc>
        <w:tc>
          <w:tcPr>
            <w:tcW w:w="591" w:type="pct"/>
            <w:tcBorders>
              <w:top w:val="double" w:sz="4" w:space="0" w:color="auto"/>
              <w:bottom w:val="double" w:sz="4" w:space="0" w:color="auto"/>
            </w:tcBorders>
            <w:shd w:val="clear" w:color="auto" w:fill="BFBFBF"/>
          </w:tcPr>
          <w:p w:rsidR="00647666" w:rsidRPr="002F3B22" w:rsidRDefault="00647666" w:rsidP="002F3B22">
            <w:pPr>
              <w:ind w:left="5"/>
              <w:jc w:val="right"/>
              <w:rPr>
                <w:rFonts w:ascii="Calibri" w:hAnsi="Calibri"/>
                <w:b/>
              </w:rPr>
            </w:pPr>
          </w:p>
        </w:tc>
        <w:tc>
          <w:tcPr>
            <w:tcW w:w="651" w:type="pct"/>
            <w:tcBorders>
              <w:top w:val="double" w:sz="4" w:space="0" w:color="auto"/>
              <w:bottom w:val="double" w:sz="4" w:space="0" w:color="auto"/>
            </w:tcBorders>
            <w:shd w:val="clear" w:color="auto" w:fill="BFBFBF"/>
          </w:tcPr>
          <w:p w:rsidR="00647666" w:rsidRPr="002F3B22" w:rsidRDefault="00647666" w:rsidP="002F3B22">
            <w:pPr>
              <w:ind w:left="-6"/>
              <w:jc w:val="right"/>
              <w:rPr>
                <w:rFonts w:ascii="Calibri" w:hAnsi="Calibri"/>
                <w:b/>
              </w:rPr>
            </w:pPr>
            <w:r w:rsidRPr="002F3B22">
              <w:rPr>
                <w:rFonts w:ascii="Calibri" w:hAnsi="Calibri"/>
                <w:b/>
              </w:rPr>
              <w:t>31,863,813</w:t>
            </w:r>
          </w:p>
        </w:tc>
      </w:tr>
    </w:tbl>
    <w:p w:rsidR="00647666" w:rsidRPr="002F3B22" w:rsidRDefault="00647666" w:rsidP="0091164F">
      <w:pPr>
        <w:pStyle w:val="Footer"/>
        <w:tabs>
          <w:tab w:val="clear" w:pos="4320"/>
          <w:tab w:val="clear" w:pos="8640"/>
        </w:tabs>
        <w:spacing w:before="240" w:after="80"/>
        <w:ind w:left="-90"/>
        <w:rPr>
          <w:rFonts w:ascii="Calibri" w:hAnsi="Calibri"/>
          <w:b/>
          <w:smallCaps/>
          <w:sz w:val="22"/>
          <w:szCs w:val="22"/>
        </w:rPr>
      </w:pPr>
    </w:p>
    <w:p w:rsidR="00647666" w:rsidRPr="002F3B22" w:rsidRDefault="00647666" w:rsidP="00D5667E">
      <w:pPr>
        <w:pStyle w:val="Footer"/>
        <w:numPr>
          <w:ilvl w:val="0"/>
          <w:numId w:val="7"/>
        </w:numPr>
        <w:tabs>
          <w:tab w:val="clear" w:pos="360"/>
          <w:tab w:val="clear" w:pos="4320"/>
          <w:tab w:val="clear" w:pos="8640"/>
          <w:tab w:val="num" w:pos="270"/>
        </w:tabs>
        <w:spacing w:before="240" w:after="80"/>
        <w:ind w:left="-90" w:firstLine="0"/>
        <w:rPr>
          <w:rFonts w:ascii="Calibri" w:hAnsi="Calibri"/>
          <w:b/>
          <w:smallCaps/>
          <w:sz w:val="22"/>
          <w:szCs w:val="22"/>
        </w:rPr>
      </w:pPr>
      <w:r w:rsidRPr="002F3B22">
        <w:rPr>
          <w:rFonts w:ascii="Calibri" w:hAnsi="Calibri"/>
          <w:b/>
          <w:bCs/>
          <w:smallCaps/>
          <w:sz w:val="22"/>
          <w:szCs w:val="22"/>
        </w:rPr>
        <w:t>GEF/LDCF/SCCF/NPIF Resources Requested by agency, Focal Area  and country</w:t>
      </w:r>
      <w:r w:rsidRPr="002F3B22">
        <w:rPr>
          <w:rFonts w:ascii="Calibri" w:hAnsi="Calibri"/>
          <w:bCs/>
          <w:smallCaps/>
          <w:sz w:val="22"/>
          <w:szCs w:val="22"/>
          <w:vertAlign w:val="superscript"/>
        </w:rPr>
        <w:t xml:space="preserve">1 </w:t>
      </w:r>
    </w:p>
    <w:tbl>
      <w:tblPr>
        <w:tblW w:w="5000"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2"/>
        <w:gridCol w:w="1335"/>
        <w:gridCol w:w="2077"/>
        <w:gridCol w:w="1740"/>
        <w:gridCol w:w="1289"/>
        <w:gridCol w:w="1383"/>
        <w:gridCol w:w="1300"/>
      </w:tblGrid>
      <w:tr w:rsidR="00647666" w:rsidRPr="002F3B22" w:rsidTr="00B07A0F">
        <w:trPr>
          <w:trHeight w:val="278"/>
        </w:trPr>
        <w:tc>
          <w:tcPr>
            <w:tcW w:w="790" w:type="pct"/>
            <w:vMerge w:val="restart"/>
            <w:shd w:val="clear" w:color="auto" w:fill="95B3D7"/>
            <w:vAlign w:val="center"/>
          </w:tcPr>
          <w:p w:rsidR="00647666" w:rsidRPr="002F3B22" w:rsidRDefault="00647666" w:rsidP="00B20932">
            <w:pPr>
              <w:spacing w:after="80"/>
              <w:jc w:val="center"/>
              <w:rPr>
                <w:rFonts w:ascii="Calibri" w:hAnsi="Calibri"/>
                <w:b/>
              </w:rPr>
            </w:pPr>
            <w:r w:rsidRPr="002F3B22">
              <w:rPr>
                <w:rFonts w:ascii="Calibri" w:hAnsi="Calibri"/>
                <w:b/>
                <w:sz w:val="22"/>
                <w:szCs w:val="22"/>
              </w:rPr>
              <w:t>GEF Agency</w:t>
            </w:r>
          </w:p>
        </w:tc>
        <w:tc>
          <w:tcPr>
            <w:tcW w:w="616" w:type="pct"/>
            <w:vMerge w:val="restart"/>
            <w:shd w:val="clear" w:color="auto" w:fill="95B3D7"/>
            <w:vAlign w:val="center"/>
          </w:tcPr>
          <w:p w:rsidR="00647666" w:rsidRPr="002F3B22" w:rsidRDefault="00647666" w:rsidP="00B20932">
            <w:pPr>
              <w:jc w:val="center"/>
              <w:rPr>
                <w:rFonts w:ascii="Calibri" w:hAnsi="Calibri"/>
                <w:b/>
              </w:rPr>
            </w:pPr>
            <w:r w:rsidRPr="002F3B22">
              <w:rPr>
                <w:rFonts w:ascii="Calibri" w:hAnsi="Calibri"/>
                <w:b/>
                <w:sz w:val="22"/>
                <w:szCs w:val="22"/>
              </w:rPr>
              <w:t>Type of Trust Fund</w:t>
            </w:r>
          </w:p>
        </w:tc>
        <w:tc>
          <w:tcPr>
            <w:tcW w:w="958" w:type="pct"/>
            <w:vMerge w:val="restart"/>
            <w:shd w:val="clear" w:color="auto" w:fill="95B3D7"/>
            <w:vAlign w:val="center"/>
          </w:tcPr>
          <w:p w:rsidR="00647666" w:rsidRPr="002F3B22" w:rsidRDefault="00647666" w:rsidP="00D5667E">
            <w:pPr>
              <w:jc w:val="center"/>
              <w:rPr>
                <w:rFonts w:ascii="Calibri" w:hAnsi="Calibri"/>
                <w:b/>
              </w:rPr>
            </w:pPr>
            <w:r w:rsidRPr="002F3B22">
              <w:rPr>
                <w:rFonts w:ascii="Calibri" w:hAnsi="Calibri"/>
                <w:b/>
                <w:sz w:val="22"/>
                <w:szCs w:val="22"/>
              </w:rPr>
              <w:t>Focal Area</w:t>
            </w:r>
          </w:p>
        </w:tc>
        <w:tc>
          <w:tcPr>
            <w:tcW w:w="803" w:type="pct"/>
            <w:vMerge w:val="restart"/>
            <w:shd w:val="clear" w:color="auto" w:fill="95B3D7"/>
            <w:vAlign w:val="center"/>
          </w:tcPr>
          <w:p w:rsidR="00647666" w:rsidRPr="002F3B22" w:rsidRDefault="00647666" w:rsidP="00B20932">
            <w:pPr>
              <w:spacing w:after="80"/>
              <w:ind w:right="-108"/>
              <w:jc w:val="center"/>
              <w:rPr>
                <w:rFonts w:ascii="Calibri" w:hAnsi="Calibri"/>
                <w:b/>
              </w:rPr>
            </w:pPr>
            <w:r w:rsidRPr="002F3B22">
              <w:rPr>
                <w:rFonts w:ascii="Calibri" w:hAnsi="Calibri"/>
                <w:b/>
                <w:sz w:val="22"/>
                <w:szCs w:val="22"/>
              </w:rPr>
              <w:t>Country Name/</w:t>
            </w:r>
          </w:p>
          <w:p w:rsidR="00647666" w:rsidRPr="002F3B22" w:rsidRDefault="00647666" w:rsidP="00B20932">
            <w:pPr>
              <w:spacing w:after="80"/>
              <w:jc w:val="center"/>
              <w:rPr>
                <w:rFonts w:ascii="Calibri" w:hAnsi="Calibri"/>
                <w:b/>
              </w:rPr>
            </w:pPr>
            <w:r w:rsidRPr="002F3B22">
              <w:rPr>
                <w:rFonts w:ascii="Calibri" w:hAnsi="Calibri"/>
                <w:b/>
                <w:sz w:val="22"/>
                <w:szCs w:val="22"/>
              </w:rPr>
              <w:t>Global</w:t>
            </w:r>
          </w:p>
        </w:tc>
        <w:tc>
          <w:tcPr>
            <w:tcW w:w="1833" w:type="pct"/>
            <w:gridSpan w:val="3"/>
            <w:shd w:val="clear" w:color="auto" w:fill="95B3D7"/>
            <w:vAlign w:val="center"/>
          </w:tcPr>
          <w:p w:rsidR="00647666" w:rsidRPr="002F3B22" w:rsidRDefault="00647666" w:rsidP="00B20932">
            <w:pPr>
              <w:spacing w:after="80"/>
              <w:jc w:val="center"/>
              <w:rPr>
                <w:rFonts w:ascii="Calibri" w:hAnsi="Calibri"/>
                <w:b/>
              </w:rPr>
            </w:pPr>
            <w:r w:rsidRPr="002F3B22">
              <w:rPr>
                <w:rFonts w:ascii="Calibri" w:hAnsi="Calibri"/>
                <w:b/>
                <w:sz w:val="22"/>
                <w:szCs w:val="22"/>
              </w:rPr>
              <w:t>(in $)</w:t>
            </w:r>
          </w:p>
        </w:tc>
      </w:tr>
      <w:tr w:rsidR="00647666" w:rsidRPr="002F3B22" w:rsidTr="00B07A0F">
        <w:trPr>
          <w:trHeight w:val="260"/>
        </w:trPr>
        <w:tc>
          <w:tcPr>
            <w:tcW w:w="790" w:type="pct"/>
            <w:vMerge/>
            <w:shd w:val="clear" w:color="auto" w:fill="95B3D7"/>
          </w:tcPr>
          <w:p w:rsidR="00647666" w:rsidRPr="002F3B22" w:rsidRDefault="00647666" w:rsidP="00B20932">
            <w:pPr>
              <w:rPr>
                <w:rFonts w:ascii="Calibri" w:hAnsi="Calibri"/>
                <w:b/>
                <w:smallCaps/>
              </w:rPr>
            </w:pPr>
          </w:p>
        </w:tc>
        <w:tc>
          <w:tcPr>
            <w:tcW w:w="616" w:type="pct"/>
            <w:vMerge/>
            <w:shd w:val="clear" w:color="auto" w:fill="95B3D7"/>
          </w:tcPr>
          <w:p w:rsidR="00647666" w:rsidRPr="002F3B22" w:rsidRDefault="00647666" w:rsidP="00B20932">
            <w:pPr>
              <w:rPr>
                <w:rFonts w:ascii="Calibri" w:hAnsi="Calibri"/>
                <w:b/>
                <w:smallCaps/>
              </w:rPr>
            </w:pPr>
          </w:p>
        </w:tc>
        <w:tc>
          <w:tcPr>
            <w:tcW w:w="958" w:type="pct"/>
            <w:vMerge/>
            <w:shd w:val="clear" w:color="auto" w:fill="95B3D7"/>
          </w:tcPr>
          <w:p w:rsidR="00647666" w:rsidRPr="002F3B22" w:rsidRDefault="00647666" w:rsidP="00B20932">
            <w:pPr>
              <w:rPr>
                <w:rFonts w:ascii="Calibri" w:hAnsi="Calibri"/>
                <w:b/>
                <w:smallCaps/>
              </w:rPr>
            </w:pPr>
          </w:p>
        </w:tc>
        <w:tc>
          <w:tcPr>
            <w:tcW w:w="803" w:type="pct"/>
            <w:vMerge/>
            <w:shd w:val="clear" w:color="auto" w:fill="95B3D7"/>
          </w:tcPr>
          <w:p w:rsidR="00647666" w:rsidRPr="002F3B22" w:rsidRDefault="00647666" w:rsidP="00B20932">
            <w:pPr>
              <w:jc w:val="center"/>
              <w:rPr>
                <w:rFonts w:ascii="Calibri" w:hAnsi="Calibri"/>
                <w:b/>
              </w:rPr>
            </w:pPr>
          </w:p>
        </w:tc>
        <w:tc>
          <w:tcPr>
            <w:tcW w:w="595" w:type="pct"/>
            <w:shd w:val="clear" w:color="auto" w:fill="95B3D7"/>
            <w:vAlign w:val="center"/>
          </w:tcPr>
          <w:p w:rsidR="00647666" w:rsidRPr="002F3B22" w:rsidRDefault="00647666" w:rsidP="00B20932">
            <w:pPr>
              <w:jc w:val="center"/>
              <w:rPr>
                <w:rFonts w:ascii="Calibri" w:hAnsi="Calibri"/>
                <w:b/>
              </w:rPr>
            </w:pPr>
            <w:r w:rsidRPr="002F3B22">
              <w:rPr>
                <w:rFonts w:ascii="Calibri" w:hAnsi="Calibri"/>
                <w:b/>
                <w:sz w:val="22"/>
                <w:szCs w:val="22"/>
              </w:rPr>
              <w:t xml:space="preserve">Grant Amount </w:t>
            </w:r>
            <w:r w:rsidRPr="002F3B22">
              <w:rPr>
                <w:rFonts w:ascii="Calibri" w:hAnsi="Calibri"/>
                <w:sz w:val="22"/>
                <w:szCs w:val="22"/>
              </w:rPr>
              <w:t>(a)</w:t>
            </w:r>
          </w:p>
        </w:tc>
        <w:tc>
          <w:tcPr>
            <w:tcW w:w="638" w:type="pct"/>
            <w:shd w:val="clear" w:color="auto" w:fill="95B3D7"/>
            <w:vAlign w:val="center"/>
          </w:tcPr>
          <w:p w:rsidR="00647666" w:rsidRPr="002F3B22" w:rsidRDefault="00647666" w:rsidP="00B20932">
            <w:pPr>
              <w:jc w:val="center"/>
              <w:rPr>
                <w:rFonts w:ascii="Calibri" w:hAnsi="Calibri"/>
                <w:b/>
              </w:rPr>
            </w:pPr>
            <w:r w:rsidRPr="002F3B22">
              <w:rPr>
                <w:rFonts w:ascii="Calibri" w:hAnsi="Calibri"/>
                <w:b/>
                <w:sz w:val="22"/>
                <w:szCs w:val="22"/>
              </w:rPr>
              <w:t xml:space="preserve">Agency Fee </w:t>
            </w:r>
            <w:r w:rsidRPr="002F3B22">
              <w:rPr>
                <w:rFonts w:ascii="Calibri" w:hAnsi="Calibri"/>
                <w:sz w:val="22"/>
                <w:szCs w:val="22"/>
              </w:rPr>
              <w:t>(b)</w:t>
            </w:r>
            <w:r w:rsidRPr="002F3B22">
              <w:rPr>
                <w:rFonts w:ascii="Calibri" w:hAnsi="Calibri"/>
                <w:sz w:val="22"/>
                <w:szCs w:val="22"/>
                <w:vertAlign w:val="superscript"/>
              </w:rPr>
              <w:t>2</w:t>
            </w:r>
          </w:p>
        </w:tc>
        <w:tc>
          <w:tcPr>
            <w:tcW w:w="600" w:type="pct"/>
            <w:shd w:val="clear" w:color="auto" w:fill="95B3D7"/>
            <w:vAlign w:val="center"/>
          </w:tcPr>
          <w:p w:rsidR="00647666" w:rsidRPr="002F3B22" w:rsidRDefault="00647666" w:rsidP="00B20932">
            <w:pPr>
              <w:ind w:firstLine="195"/>
              <w:jc w:val="center"/>
              <w:rPr>
                <w:rFonts w:ascii="Calibri" w:hAnsi="Calibri"/>
                <w:b/>
              </w:rPr>
            </w:pPr>
            <w:r w:rsidRPr="002F3B22">
              <w:rPr>
                <w:rFonts w:ascii="Calibri" w:hAnsi="Calibri"/>
                <w:b/>
                <w:sz w:val="22"/>
                <w:szCs w:val="22"/>
              </w:rPr>
              <w:t xml:space="preserve">Total </w:t>
            </w:r>
            <w:r w:rsidRPr="002F3B22">
              <w:rPr>
                <w:rFonts w:ascii="Calibri" w:hAnsi="Calibri"/>
                <w:sz w:val="22"/>
                <w:szCs w:val="22"/>
              </w:rPr>
              <w:t>c=</w:t>
            </w:r>
            <w:proofErr w:type="spellStart"/>
            <w:r w:rsidRPr="002F3B22">
              <w:rPr>
                <w:rFonts w:ascii="Calibri" w:hAnsi="Calibri"/>
                <w:sz w:val="22"/>
                <w:szCs w:val="22"/>
              </w:rPr>
              <w:t>a+b</w:t>
            </w:r>
            <w:proofErr w:type="spellEnd"/>
          </w:p>
        </w:tc>
      </w:tr>
      <w:bookmarkStart w:id="59" w:name="D_Agency_01"/>
      <w:tr w:rsidR="00647666" w:rsidRPr="002F3B22" w:rsidTr="00B07A0F">
        <w:trPr>
          <w:trHeight w:val="253"/>
        </w:trPr>
        <w:tc>
          <w:tcPr>
            <w:tcW w:w="790" w:type="pct"/>
          </w:tcPr>
          <w:p w:rsidR="00647666" w:rsidRPr="002F3B22" w:rsidRDefault="00831F7F" w:rsidP="00B20932">
            <w:pPr>
              <w:rPr>
                <w:rFonts w:ascii="Calibri" w:hAnsi="Calibri"/>
              </w:rPr>
            </w:pPr>
            <w:r w:rsidRPr="002F3B22">
              <w:rPr>
                <w:rFonts w:ascii="Calibri" w:hAnsi="Calibri"/>
                <w:sz w:val="22"/>
                <w:szCs w:val="22"/>
              </w:rPr>
              <w:fldChar w:fldCharType="begin">
                <w:ffData>
                  <w:name w:val="D_Agency_01"/>
                  <w:enabled/>
                  <w:calcOnExit w:val="0"/>
                  <w:ddList>
                    <w:result w:val="8"/>
                    <w:listEntry w:val="(select)"/>
                    <w:listEntry w:val="AfDB"/>
                    <w:listEntry w:val="AsDB"/>
                    <w:listEntry w:val="EBRD"/>
                    <w:listEntry w:val="FAO"/>
                    <w:listEntry w:val="IADB"/>
                    <w:listEntry w:val="IFAD"/>
                    <w:listEntry w:val="UNDP"/>
                    <w:listEntry w:val="UNEP"/>
                    <w:listEntry w:val="UNIDO"/>
                    <w:listEntry w:val="World Bank"/>
                  </w:ddList>
                </w:ffData>
              </w:fldChar>
            </w:r>
            <w:r w:rsidR="00647666" w:rsidRPr="002F3B22">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2F3B22">
              <w:rPr>
                <w:rFonts w:ascii="Calibri" w:hAnsi="Calibri"/>
                <w:sz w:val="22"/>
                <w:szCs w:val="22"/>
              </w:rPr>
              <w:fldChar w:fldCharType="end"/>
            </w:r>
            <w:bookmarkEnd w:id="59"/>
          </w:p>
        </w:tc>
        <w:tc>
          <w:tcPr>
            <w:tcW w:w="616" w:type="pct"/>
          </w:tcPr>
          <w:p w:rsidR="00647666" w:rsidRPr="002F3B22" w:rsidRDefault="00831F7F" w:rsidP="0011154E">
            <w:pPr>
              <w:rPr>
                <w:rFonts w:ascii="Calibri" w:hAnsi="Calibri"/>
              </w:rPr>
            </w:pPr>
            <w:r w:rsidRPr="002F3B22">
              <w:rPr>
                <w:rFonts w:ascii="Calibri" w:hAnsi="Calibri"/>
                <w:bCs/>
                <w:smallCaps/>
                <w:sz w:val="20"/>
                <w:szCs w:val="20"/>
              </w:rPr>
              <w:fldChar w:fldCharType="begin">
                <w:ffData>
                  <w:name w:val="A_PPG_TF_01"/>
                  <w:enabled/>
                  <w:calcOnExit w:val="0"/>
                  <w:ddList>
                    <w:result w:val="1"/>
                    <w:listEntry w:val="(select)"/>
                    <w:listEntry w:val="GEF TF"/>
                    <w:listEntry w:val="LDCF"/>
                    <w:listEntry w:val="SCCF"/>
                    <w:listEntry w:val="NPIF"/>
                  </w:ddList>
                </w:ffData>
              </w:fldChar>
            </w:r>
            <w:r w:rsidR="00647666" w:rsidRPr="002F3B22">
              <w:rPr>
                <w:rFonts w:ascii="Calibri" w:hAnsi="Calibri"/>
                <w:bCs/>
                <w:smallCaps/>
                <w:sz w:val="20"/>
                <w:szCs w:val="20"/>
              </w:rPr>
              <w:instrText xml:space="preserve"> FORMDROPDOWN </w:instrText>
            </w:r>
            <w:r>
              <w:rPr>
                <w:rFonts w:ascii="Calibri" w:hAnsi="Calibri"/>
                <w:bCs/>
                <w:smallCaps/>
                <w:sz w:val="20"/>
                <w:szCs w:val="20"/>
              </w:rPr>
            </w:r>
            <w:r>
              <w:rPr>
                <w:rFonts w:ascii="Calibri" w:hAnsi="Calibri"/>
                <w:bCs/>
                <w:smallCaps/>
                <w:sz w:val="20"/>
                <w:szCs w:val="20"/>
              </w:rPr>
              <w:fldChar w:fldCharType="separate"/>
            </w:r>
            <w:r w:rsidRPr="002F3B22">
              <w:rPr>
                <w:rFonts w:ascii="Calibri" w:hAnsi="Calibri"/>
                <w:bCs/>
                <w:smallCaps/>
                <w:sz w:val="20"/>
                <w:szCs w:val="20"/>
              </w:rPr>
              <w:fldChar w:fldCharType="end"/>
            </w:r>
          </w:p>
        </w:tc>
        <w:bookmarkStart w:id="60" w:name="D_FocalArea_01"/>
        <w:tc>
          <w:tcPr>
            <w:tcW w:w="958" w:type="pct"/>
          </w:tcPr>
          <w:p w:rsidR="00647666" w:rsidRPr="002F3B22" w:rsidRDefault="00831F7F" w:rsidP="00D5667E">
            <w:pPr>
              <w:rPr>
                <w:rFonts w:ascii="Calibri" w:hAnsi="Calibri"/>
              </w:rPr>
            </w:pPr>
            <w:r w:rsidRPr="002F3B22">
              <w:rPr>
                <w:rFonts w:ascii="Calibri" w:hAnsi="Calibri"/>
                <w:sz w:val="22"/>
                <w:szCs w:val="22"/>
              </w:rPr>
              <w:fldChar w:fldCharType="begin">
                <w:ffData>
                  <w:name w:val="D_FocalArea_01"/>
                  <w:enabled/>
                  <w:calcOnExit w:val="0"/>
                  <w:ddList>
                    <w:result w:val="3"/>
                    <w:listEntry w:val="(select)"/>
                    <w:listEntry w:val="Biodiversity"/>
                    <w:listEntry w:val="Climate Change"/>
                    <w:listEntry w:val="International Waters"/>
                    <w:listEntry w:val="Land Degradation"/>
                    <w:listEntry w:val="Ozone Depletion Substances"/>
                    <w:listEntry w:val="Persistent Organic Pollutants"/>
                    <w:listEntry w:val="Multi-focal Areas"/>
                  </w:ddList>
                </w:ffData>
              </w:fldChar>
            </w:r>
            <w:r w:rsidR="00647666" w:rsidRPr="002F3B22">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2F3B22">
              <w:rPr>
                <w:rFonts w:ascii="Calibri" w:hAnsi="Calibri"/>
                <w:sz w:val="22"/>
                <w:szCs w:val="22"/>
              </w:rPr>
              <w:fldChar w:fldCharType="end"/>
            </w:r>
            <w:bookmarkEnd w:id="60"/>
          </w:p>
        </w:tc>
        <w:bookmarkStart w:id="61" w:name="D_Country_01"/>
        <w:tc>
          <w:tcPr>
            <w:tcW w:w="803" w:type="pct"/>
          </w:tcPr>
          <w:p w:rsidR="00647666" w:rsidRPr="002F3B22" w:rsidRDefault="00831F7F" w:rsidP="002F29EF">
            <w:pPr>
              <w:rPr>
                <w:rFonts w:ascii="Calibri" w:hAnsi="Calibri"/>
              </w:rPr>
            </w:pPr>
            <w:r w:rsidRPr="002F3B22">
              <w:rPr>
                <w:rFonts w:ascii="Calibri" w:hAnsi="Calibri"/>
                <w:sz w:val="22"/>
                <w:szCs w:val="22"/>
              </w:rPr>
              <w:fldChar w:fldCharType="begin">
                <w:ffData>
                  <w:name w:val="D_Country_01"/>
                  <w:enabled/>
                  <w:calcOnExit w:val="0"/>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rFonts w:ascii="Calibri" w:hAnsi="Calibri"/>
                <w:noProof/>
                <w:sz w:val="22"/>
                <w:szCs w:val="22"/>
              </w:rPr>
              <w:t>Global</w:t>
            </w:r>
            <w:r w:rsidRPr="002F3B22">
              <w:rPr>
                <w:rFonts w:ascii="Calibri" w:hAnsi="Calibri"/>
                <w:sz w:val="22"/>
                <w:szCs w:val="22"/>
              </w:rPr>
              <w:fldChar w:fldCharType="end"/>
            </w:r>
            <w:bookmarkEnd w:id="61"/>
          </w:p>
        </w:tc>
        <w:tc>
          <w:tcPr>
            <w:tcW w:w="595" w:type="pct"/>
          </w:tcPr>
          <w:p w:rsidR="00647666" w:rsidRPr="002F3B22" w:rsidRDefault="00647666" w:rsidP="0083489A">
            <w:pPr>
              <w:jc w:val="right"/>
              <w:rPr>
                <w:rFonts w:ascii="Calibri" w:hAnsi="Calibri"/>
              </w:rPr>
            </w:pPr>
            <w:r w:rsidRPr="002F3B22">
              <w:rPr>
                <w:rFonts w:ascii="Calibri" w:hAnsi="Calibri"/>
                <w:sz w:val="22"/>
                <w:szCs w:val="22"/>
              </w:rPr>
              <w:t>5,000,000</w:t>
            </w:r>
          </w:p>
        </w:tc>
        <w:tc>
          <w:tcPr>
            <w:tcW w:w="638" w:type="pct"/>
          </w:tcPr>
          <w:p w:rsidR="00647666" w:rsidRPr="002F3B22" w:rsidRDefault="00647666" w:rsidP="0083489A">
            <w:pPr>
              <w:jc w:val="right"/>
              <w:rPr>
                <w:rFonts w:ascii="Calibri" w:hAnsi="Calibri"/>
              </w:rPr>
            </w:pPr>
            <w:r w:rsidRPr="002F3B22">
              <w:rPr>
                <w:rFonts w:ascii="Calibri" w:hAnsi="Calibri"/>
                <w:sz w:val="22"/>
                <w:szCs w:val="22"/>
              </w:rPr>
              <w:t>500,000</w:t>
            </w:r>
          </w:p>
        </w:tc>
        <w:tc>
          <w:tcPr>
            <w:tcW w:w="600" w:type="pct"/>
          </w:tcPr>
          <w:p w:rsidR="00647666" w:rsidRPr="002F3B22" w:rsidRDefault="00647666" w:rsidP="00B20932">
            <w:pPr>
              <w:jc w:val="right"/>
              <w:rPr>
                <w:rFonts w:ascii="Calibri" w:hAnsi="Calibri"/>
              </w:rPr>
            </w:pPr>
            <w:bookmarkStart w:id="62" w:name="D_GAAF_TOT_01"/>
            <w:r w:rsidRPr="002F3B22">
              <w:rPr>
                <w:rFonts w:ascii="Calibri" w:hAnsi="Calibri"/>
                <w:sz w:val="22"/>
                <w:szCs w:val="22"/>
              </w:rPr>
              <w:t>5,500,00</w:t>
            </w:r>
            <w:r w:rsidR="00831F7F" w:rsidRPr="002F3B22">
              <w:rPr>
                <w:rFonts w:ascii="Calibri" w:hAnsi="Calibri"/>
                <w:sz w:val="22"/>
                <w:szCs w:val="22"/>
              </w:rPr>
              <w:fldChar w:fldCharType="begin">
                <w:ffData>
                  <w:name w:val="D_GAAF_TOT_01"/>
                  <w:enabled w:val="0"/>
                  <w:calcOnExit/>
                  <w:textInput>
                    <w:type w:val="calculated"/>
                    <w:default w:val="=sum(D_GA_01,D_AF_01)"/>
                  </w:textInput>
                </w:ffData>
              </w:fldChar>
            </w:r>
            <w:r w:rsidRPr="002F3B22">
              <w:rPr>
                <w:rFonts w:ascii="Calibri" w:hAnsi="Calibri"/>
                <w:sz w:val="22"/>
                <w:szCs w:val="22"/>
              </w:rPr>
              <w:instrText xml:space="preserve"> FORMTEXT </w:instrText>
            </w:r>
            <w:r w:rsidR="00831F7F" w:rsidRPr="002F3B22">
              <w:rPr>
                <w:rFonts w:ascii="Calibri" w:hAnsi="Calibri"/>
                <w:sz w:val="22"/>
                <w:szCs w:val="22"/>
              </w:rPr>
              <w:fldChar w:fldCharType="begin"/>
            </w:r>
            <w:r w:rsidRPr="002F3B22">
              <w:rPr>
                <w:rFonts w:ascii="Calibri" w:hAnsi="Calibri"/>
                <w:sz w:val="22"/>
                <w:szCs w:val="22"/>
              </w:rPr>
              <w:instrText xml:space="preserve"> =sum(D_GA_01,D_AF_01) </w:instrText>
            </w:r>
            <w:r w:rsidR="00831F7F" w:rsidRPr="002F3B22">
              <w:rPr>
                <w:rFonts w:ascii="Calibri" w:hAnsi="Calibri"/>
                <w:sz w:val="22"/>
                <w:szCs w:val="22"/>
              </w:rPr>
              <w:fldChar w:fldCharType="separate"/>
            </w:r>
            <w:r w:rsidRPr="002F3B22">
              <w:rPr>
                <w:rFonts w:ascii="Calibri" w:hAnsi="Calibri"/>
                <w:noProof/>
                <w:sz w:val="22"/>
                <w:szCs w:val="22"/>
              </w:rPr>
              <w:instrText>0</w:instrText>
            </w:r>
            <w:r w:rsidR="00831F7F" w:rsidRPr="002F3B22">
              <w:rPr>
                <w:rFonts w:ascii="Calibri" w:hAnsi="Calibri"/>
                <w:sz w:val="22"/>
                <w:szCs w:val="22"/>
              </w:rPr>
              <w:fldChar w:fldCharType="end"/>
            </w:r>
            <w:r w:rsidR="00831F7F" w:rsidRPr="002F3B22">
              <w:rPr>
                <w:rFonts w:ascii="Calibri" w:hAnsi="Calibri"/>
                <w:sz w:val="22"/>
                <w:szCs w:val="22"/>
              </w:rPr>
            </w:r>
            <w:r w:rsidR="00831F7F" w:rsidRPr="002F3B22">
              <w:rPr>
                <w:rFonts w:ascii="Calibri" w:hAnsi="Calibri"/>
                <w:sz w:val="22"/>
                <w:szCs w:val="22"/>
              </w:rPr>
              <w:fldChar w:fldCharType="separate"/>
            </w:r>
            <w:r w:rsidRPr="002F3B22">
              <w:rPr>
                <w:rFonts w:ascii="Calibri" w:hAnsi="Calibri"/>
                <w:noProof/>
                <w:sz w:val="22"/>
                <w:szCs w:val="22"/>
              </w:rPr>
              <w:t>0</w:t>
            </w:r>
            <w:r w:rsidR="00831F7F" w:rsidRPr="002F3B22">
              <w:rPr>
                <w:rFonts w:ascii="Calibri" w:hAnsi="Calibri"/>
                <w:sz w:val="22"/>
                <w:szCs w:val="22"/>
              </w:rPr>
              <w:fldChar w:fldCharType="end"/>
            </w:r>
            <w:bookmarkEnd w:id="62"/>
          </w:p>
        </w:tc>
      </w:tr>
      <w:bookmarkStart w:id="63" w:name="D_Agency_02"/>
      <w:tr w:rsidR="00647666" w:rsidRPr="002F3B22" w:rsidTr="00B07A0F">
        <w:trPr>
          <w:trHeight w:val="253"/>
        </w:trPr>
        <w:tc>
          <w:tcPr>
            <w:tcW w:w="790" w:type="pct"/>
          </w:tcPr>
          <w:p w:rsidR="00647666" w:rsidRPr="002F3B22" w:rsidRDefault="00831F7F" w:rsidP="00B20932">
            <w:pPr>
              <w:rPr>
                <w:rFonts w:ascii="Calibri" w:hAnsi="Calibri"/>
              </w:rPr>
            </w:pPr>
            <w:r w:rsidRPr="002F3B22">
              <w:rPr>
                <w:rFonts w:ascii="Calibri" w:hAnsi="Calibri"/>
                <w:sz w:val="22"/>
                <w:szCs w:val="22"/>
              </w:rPr>
              <w:fldChar w:fldCharType="begin">
                <w:ffData>
                  <w:name w:val="D_Agency_02"/>
                  <w:enabled/>
                  <w:calcOnExit w:val="0"/>
                  <w:ddList>
                    <w:listEntry w:val="(select)"/>
                    <w:listEntry w:val="AfDB"/>
                    <w:listEntry w:val="AsDB"/>
                    <w:listEntry w:val="EBRD"/>
                    <w:listEntry w:val="FAO"/>
                    <w:listEntry w:val="IADB"/>
                    <w:listEntry w:val="IFAD"/>
                    <w:listEntry w:val="UNDP"/>
                    <w:listEntry w:val="UNEP"/>
                    <w:listEntry w:val="UNIDO"/>
                    <w:listEntry w:val="World Bank"/>
                  </w:ddList>
                </w:ffData>
              </w:fldChar>
            </w:r>
            <w:r w:rsidR="00647666" w:rsidRPr="002F3B22">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2F3B22">
              <w:rPr>
                <w:rFonts w:ascii="Calibri" w:hAnsi="Calibri"/>
                <w:sz w:val="22"/>
                <w:szCs w:val="22"/>
              </w:rPr>
              <w:fldChar w:fldCharType="end"/>
            </w:r>
            <w:bookmarkEnd w:id="63"/>
          </w:p>
        </w:tc>
        <w:tc>
          <w:tcPr>
            <w:tcW w:w="616" w:type="pct"/>
          </w:tcPr>
          <w:p w:rsidR="00647666" w:rsidRPr="002F3B22" w:rsidRDefault="00831F7F" w:rsidP="0011154E">
            <w:pPr>
              <w:rPr>
                <w:rFonts w:ascii="Calibri" w:hAnsi="Calibri"/>
              </w:rPr>
            </w:pPr>
            <w:r w:rsidRPr="002F3B22">
              <w:rPr>
                <w:rFonts w:ascii="Calibri" w:hAnsi="Calibri"/>
                <w:bCs/>
                <w:smallCaps/>
                <w:sz w:val="20"/>
                <w:szCs w:val="20"/>
              </w:rPr>
              <w:fldChar w:fldCharType="begin">
                <w:ffData>
                  <w:name w:val="A_PPG_TF_01"/>
                  <w:enabled/>
                  <w:calcOnExit w:val="0"/>
                  <w:ddList>
                    <w:listEntry w:val="(select)"/>
                    <w:listEntry w:val="GEF TF"/>
                    <w:listEntry w:val="LDCF"/>
                    <w:listEntry w:val="SCCF"/>
                    <w:listEntry w:val="NPIF"/>
                  </w:ddList>
                </w:ffData>
              </w:fldChar>
            </w:r>
            <w:r w:rsidR="00647666" w:rsidRPr="002F3B22">
              <w:rPr>
                <w:rFonts w:ascii="Calibri" w:hAnsi="Calibri"/>
                <w:bCs/>
                <w:smallCaps/>
                <w:sz w:val="20"/>
                <w:szCs w:val="20"/>
              </w:rPr>
              <w:instrText xml:space="preserve"> FORMDROPDOWN </w:instrText>
            </w:r>
            <w:r>
              <w:rPr>
                <w:rFonts w:ascii="Calibri" w:hAnsi="Calibri"/>
                <w:bCs/>
                <w:smallCaps/>
                <w:sz w:val="20"/>
                <w:szCs w:val="20"/>
              </w:rPr>
            </w:r>
            <w:r>
              <w:rPr>
                <w:rFonts w:ascii="Calibri" w:hAnsi="Calibri"/>
                <w:bCs/>
                <w:smallCaps/>
                <w:sz w:val="20"/>
                <w:szCs w:val="20"/>
              </w:rPr>
              <w:fldChar w:fldCharType="separate"/>
            </w:r>
            <w:r w:rsidRPr="002F3B22">
              <w:rPr>
                <w:rFonts w:ascii="Calibri" w:hAnsi="Calibri"/>
                <w:bCs/>
                <w:smallCaps/>
                <w:sz w:val="20"/>
                <w:szCs w:val="20"/>
              </w:rPr>
              <w:fldChar w:fldCharType="end"/>
            </w:r>
          </w:p>
        </w:tc>
        <w:bookmarkStart w:id="64" w:name="D_FocalArea_02"/>
        <w:tc>
          <w:tcPr>
            <w:tcW w:w="958" w:type="pct"/>
          </w:tcPr>
          <w:p w:rsidR="00647666" w:rsidRPr="002F3B22" w:rsidRDefault="00831F7F" w:rsidP="00D5667E">
            <w:pPr>
              <w:rPr>
                <w:rFonts w:ascii="Calibri" w:hAnsi="Calibri"/>
              </w:rPr>
            </w:pPr>
            <w:r w:rsidRPr="002F3B22">
              <w:rPr>
                <w:rFonts w:ascii="Calibri" w:hAnsi="Calibri"/>
                <w:sz w:val="22"/>
                <w:szCs w:val="22"/>
              </w:rPr>
              <w:fldChar w:fldCharType="begin">
                <w:ffData>
                  <w:name w:val="D_FocalArea_02"/>
                  <w:enabled/>
                  <w:calcOnExit w:val="0"/>
                  <w:ddList>
                    <w:listEntry w:val="(select)"/>
                    <w:listEntry w:val="Biodiversity"/>
                    <w:listEntry w:val="Climate Change"/>
                    <w:listEntry w:val="International Waters"/>
                    <w:listEntry w:val="Land Degradation"/>
                    <w:listEntry w:val="Ozone Depletion Substances"/>
                    <w:listEntry w:val="Persistent Organic Pollutants"/>
                    <w:listEntry w:val="Multi-focal Areas"/>
                  </w:ddList>
                </w:ffData>
              </w:fldChar>
            </w:r>
            <w:r w:rsidR="00647666" w:rsidRPr="002F3B22">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2F3B22">
              <w:rPr>
                <w:rFonts w:ascii="Calibri" w:hAnsi="Calibri"/>
                <w:sz w:val="22"/>
                <w:szCs w:val="22"/>
              </w:rPr>
              <w:fldChar w:fldCharType="end"/>
            </w:r>
            <w:bookmarkEnd w:id="64"/>
          </w:p>
        </w:tc>
        <w:bookmarkStart w:id="65" w:name="D_Country_02"/>
        <w:tc>
          <w:tcPr>
            <w:tcW w:w="803" w:type="pct"/>
          </w:tcPr>
          <w:p w:rsidR="00647666" w:rsidRPr="002F3B22" w:rsidRDefault="00831F7F" w:rsidP="00B20932">
            <w:pPr>
              <w:rPr>
                <w:rFonts w:ascii="Calibri" w:hAnsi="Calibri"/>
              </w:rPr>
            </w:pPr>
            <w:r w:rsidRPr="002F3B22">
              <w:rPr>
                <w:rFonts w:ascii="Calibri" w:hAnsi="Calibri"/>
                <w:sz w:val="22"/>
                <w:szCs w:val="22"/>
              </w:rPr>
              <w:fldChar w:fldCharType="begin">
                <w:ffData>
                  <w:name w:val="D_Country_02"/>
                  <w:enabled/>
                  <w:calcOnExit w:val="0"/>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Pr="002F3B22">
              <w:rPr>
                <w:rFonts w:ascii="Calibri" w:hAnsi="Calibri"/>
                <w:sz w:val="22"/>
                <w:szCs w:val="22"/>
              </w:rPr>
              <w:fldChar w:fldCharType="end"/>
            </w:r>
            <w:bookmarkEnd w:id="65"/>
          </w:p>
        </w:tc>
        <w:bookmarkStart w:id="66" w:name="D_GA_02"/>
        <w:tc>
          <w:tcPr>
            <w:tcW w:w="595" w:type="pct"/>
          </w:tcPr>
          <w:p w:rsidR="00647666" w:rsidRPr="002F3B22" w:rsidRDefault="00831F7F" w:rsidP="00B20932">
            <w:pPr>
              <w:jc w:val="right"/>
              <w:rPr>
                <w:rFonts w:ascii="Calibri" w:hAnsi="Calibri"/>
              </w:rPr>
            </w:pPr>
            <w:r w:rsidRPr="002F3B22">
              <w:rPr>
                <w:rFonts w:ascii="Calibri" w:hAnsi="Calibri"/>
                <w:sz w:val="22"/>
                <w:szCs w:val="22"/>
              </w:rPr>
              <w:fldChar w:fldCharType="begin">
                <w:ffData>
                  <w:name w:val="D_GA_02"/>
                  <w:enabled/>
                  <w:calcOnExit/>
                  <w:textInput>
                    <w:type w:val="number"/>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Pr="002F3B22">
              <w:rPr>
                <w:rFonts w:ascii="Calibri" w:hAnsi="Calibri"/>
                <w:sz w:val="22"/>
                <w:szCs w:val="22"/>
              </w:rPr>
              <w:fldChar w:fldCharType="end"/>
            </w:r>
            <w:bookmarkEnd w:id="66"/>
          </w:p>
        </w:tc>
        <w:bookmarkStart w:id="67" w:name="D_AF_02"/>
        <w:tc>
          <w:tcPr>
            <w:tcW w:w="638" w:type="pct"/>
          </w:tcPr>
          <w:p w:rsidR="00647666" w:rsidRPr="002F3B22" w:rsidRDefault="00831F7F" w:rsidP="00B20932">
            <w:pPr>
              <w:jc w:val="right"/>
              <w:rPr>
                <w:rFonts w:ascii="Calibri" w:hAnsi="Calibri"/>
              </w:rPr>
            </w:pPr>
            <w:r w:rsidRPr="002F3B22">
              <w:rPr>
                <w:rFonts w:ascii="Calibri" w:hAnsi="Calibri"/>
                <w:sz w:val="22"/>
                <w:szCs w:val="22"/>
              </w:rPr>
              <w:fldChar w:fldCharType="begin">
                <w:ffData>
                  <w:name w:val="D_AF_02"/>
                  <w:enabled/>
                  <w:calcOnExit/>
                  <w:textInput>
                    <w:type w:val="number"/>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Pr="002F3B22">
              <w:rPr>
                <w:rFonts w:ascii="Calibri" w:hAnsi="Calibri"/>
                <w:sz w:val="22"/>
                <w:szCs w:val="22"/>
              </w:rPr>
              <w:fldChar w:fldCharType="end"/>
            </w:r>
            <w:bookmarkEnd w:id="67"/>
          </w:p>
        </w:tc>
        <w:bookmarkStart w:id="68" w:name="D_GAAF_TOT_02"/>
        <w:tc>
          <w:tcPr>
            <w:tcW w:w="600" w:type="pct"/>
          </w:tcPr>
          <w:p w:rsidR="00647666" w:rsidRPr="002F3B22" w:rsidRDefault="00831F7F" w:rsidP="00B20932">
            <w:pPr>
              <w:jc w:val="right"/>
              <w:rPr>
                <w:rFonts w:ascii="Calibri" w:hAnsi="Calibri"/>
              </w:rPr>
            </w:pPr>
            <w:r w:rsidRPr="002F3B22">
              <w:rPr>
                <w:rFonts w:ascii="Calibri" w:hAnsi="Calibri"/>
                <w:sz w:val="22"/>
                <w:szCs w:val="22"/>
              </w:rPr>
              <w:fldChar w:fldCharType="begin">
                <w:ffData>
                  <w:name w:val="D_GAAF_TOT_02"/>
                  <w:enabled w:val="0"/>
                  <w:calcOnExit/>
                  <w:textInput>
                    <w:type w:val="calculated"/>
                    <w:default w:val="=sum(D_GA_02,D_AF_02)"/>
                  </w:textInput>
                </w:ffData>
              </w:fldChar>
            </w:r>
            <w:r w:rsidR="00647666" w:rsidRPr="002F3B22">
              <w:rPr>
                <w:rFonts w:ascii="Calibri" w:hAnsi="Calibri"/>
                <w:sz w:val="22"/>
                <w:szCs w:val="22"/>
              </w:rPr>
              <w:instrText xml:space="preserve"> FORMTEXT </w:instrText>
            </w:r>
            <w:r w:rsidRPr="002F3B22">
              <w:rPr>
                <w:rFonts w:ascii="Calibri" w:hAnsi="Calibri"/>
                <w:sz w:val="22"/>
                <w:szCs w:val="22"/>
              </w:rPr>
              <w:fldChar w:fldCharType="begin"/>
            </w:r>
            <w:r w:rsidR="00647666" w:rsidRPr="002F3B22">
              <w:rPr>
                <w:rFonts w:ascii="Calibri" w:hAnsi="Calibri"/>
                <w:sz w:val="22"/>
                <w:szCs w:val="22"/>
              </w:rPr>
              <w:instrText xml:space="preserve"> =sum(D_GA_02,D_AF_02) </w:instrText>
            </w:r>
            <w:r w:rsidRPr="002F3B22">
              <w:rPr>
                <w:rFonts w:ascii="Calibri" w:hAnsi="Calibri"/>
                <w:sz w:val="22"/>
                <w:szCs w:val="22"/>
              </w:rPr>
              <w:fldChar w:fldCharType="separate"/>
            </w:r>
            <w:r w:rsidR="00647666" w:rsidRPr="002F3B22">
              <w:rPr>
                <w:rFonts w:ascii="Calibri" w:hAnsi="Calibri"/>
                <w:noProof/>
                <w:sz w:val="22"/>
                <w:szCs w:val="22"/>
              </w:rPr>
              <w:instrText>0</w:instrText>
            </w:r>
            <w:r w:rsidRPr="002F3B22">
              <w:rPr>
                <w:rFonts w:ascii="Calibri" w:hAnsi="Calibri"/>
                <w:sz w:val="22"/>
                <w:szCs w:val="22"/>
              </w:rPr>
              <w:fldChar w:fldCharType="end"/>
            </w:r>
            <w:r w:rsidRPr="002F3B22">
              <w:rPr>
                <w:rFonts w:ascii="Calibri" w:hAnsi="Calibri"/>
                <w:sz w:val="22"/>
                <w:szCs w:val="22"/>
              </w:rPr>
            </w:r>
            <w:r w:rsidRPr="002F3B22">
              <w:rPr>
                <w:rFonts w:ascii="Calibri" w:hAnsi="Calibri"/>
                <w:sz w:val="22"/>
                <w:szCs w:val="22"/>
              </w:rPr>
              <w:fldChar w:fldCharType="separate"/>
            </w:r>
            <w:r w:rsidR="00647666" w:rsidRPr="002F3B22">
              <w:rPr>
                <w:rFonts w:ascii="Calibri" w:hAnsi="Calibri"/>
                <w:noProof/>
                <w:sz w:val="22"/>
                <w:szCs w:val="22"/>
              </w:rPr>
              <w:t>0</w:t>
            </w:r>
            <w:r w:rsidRPr="002F3B22">
              <w:rPr>
                <w:rFonts w:ascii="Calibri" w:hAnsi="Calibri"/>
                <w:sz w:val="22"/>
                <w:szCs w:val="22"/>
              </w:rPr>
              <w:fldChar w:fldCharType="end"/>
            </w:r>
            <w:bookmarkEnd w:id="68"/>
          </w:p>
        </w:tc>
      </w:tr>
      <w:bookmarkStart w:id="69" w:name="D_Agency_03"/>
      <w:tr w:rsidR="00647666" w:rsidRPr="002F3B22" w:rsidTr="00B07A0F">
        <w:trPr>
          <w:trHeight w:val="253"/>
        </w:trPr>
        <w:tc>
          <w:tcPr>
            <w:tcW w:w="790" w:type="pct"/>
          </w:tcPr>
          <w:p w:rsidR="00647666" w:rsidRPr="002F3B22" w:rsidRDefault="00831F7F" w:rsidP="00B20932">
            <w:pPr>
              <w:rPr>
                <w:rFonts w:ascii="Calibri" w:hAnsi="Calibri"/>
              </w:rPr>
            </w:pPr>
            <w:r w:rsidRPr="002F3B22">
              <w:rPr>
                <w:rFonts w:ascii="Calibri" w:hAnsi="Calibri"/>
                <w:sz w:val="22"/>
                <w:szCs w:val="22"/>
              </w:rPr>
              <w:fldChar w:fldCharType="begin">
                <w:ffData>
                  <w:name w:val="D_Agency_03"/>
                  <w:enabled/>
                  <w:calcOnExit w:val="0"/>
                  <w:ddList>
                    <w:listEntry w:val="(select)"/>
                    <w:listEntry w:val="AfDB"/>
                    <w:listEntry w:val="AsDB"/>
                    <w:listEntry w:val="EBRD"/>
                    <w:listEntry w:val="FAO"/>
                    <w:listEntry w:val="IADB"/>
                    <w:listEntry w:val="IFAD"/>
                    <w:listEntry w:val="UNDP"/>
                    <w:listEntry w:val="UNEP"/>
                    <w:listEntry w:val="UNIDO"/>
                    <w:listEntry w:val="World Bank"/>
                  </w:ddList>
                </w:ffData>
              </w:fldChar>
            </w:r>
            <w:r w:rsidR="00647666" w:rsidRPr="002F3B22">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2F3B22">
              <w:rPr>
                <w:rFonts w:ascii="Calibri" w:hAnsi="Calibri"/>
                <w:sz w:val="22"/>
                <w:szCs w:val="22"/>
              </w:rPr>
              <w:fldChar w:fldCharType="end"/>
            </w:r>
            <w:bookmarkEnd w:id="69"/>
          </w:p>
        </w:tc>
        <w:tc>
          <w:tcPr>
            <w:tcW w:w="616" w:type="pct"/>
          </w:tcPr>
          <w:p w:rsidR="00647666" w:rsidRPr="002F3B22" w:rsidRDefault="00831F7F" w:rsidP="0011154E">
            <w:pPr>
              <w:rPr>
                <w:rFonts w:ascii="Calibri" w:hAnsi="Calibri"/>
              </w:rPr>
            </w:pPr>
            <w:r w:rsidRPr="002F3B22">
              <w:rPr>
                <w:rFonts w:ascii="Calibri" w:hAnsi="Calibri"/>
                <w:bCs/>
                <w:smallCaps/>
                <w:sz w:val="20"/>
                <w:szCs w:val="20"/>
              </w:rPr>
              <w:fldChar w:fldCharType="begin">
                <w:ffData>
                  <w:name w:val="A_PPG_TF_01"/>
                  <w:enabled/>
                  <w:calcOnExit w:val="0"/>
                  <w:ddList>
                    <w:listEntry w:val="(select)"/>
                    <w:listEntry w:val="GEF TF"/>
                    <w:listEntry w:val="LDCF"/>
                    <w:listEntry w:val="SCCF"/>
                    <w:listEntry w:val="NPIF"/>
                  </w:ddList>
                </w:ffData>
              </w:fldChar>
            </w:r>
            <w:r w:rsidR="00647666" w:rsidRPr="002F3B22">
              <w:rPr>
                <w:rFonts w:ascii="Calibri" w:hAnsi="Calibri"/>
                <w:bCs/>
                <w:smallCaps/>
                <w:sz w:val="20"/>
                <w:szCs w:val="20"/>
              </w:rPr>
              <w:instrText xml:space="preserve"> FORMDROPDOWN </w:instrText>
            </w:r>
            <w:r>
              <w:rPr>
                <w:rFonts w:ascii="Calibri" w:hAnsi="Calibri"/>
                <w:bCs/>
                <w:smallCaps/>
                <w:sz w:val="20"/>
                <w:szCs w:val="20"/>
              </w:rPr>
            </w:r>
            <w:r>
              <w:rPr>
                <w:rFonts w:ascii="Calibri" w:hAnsi="Calibri"/>
                <w:bCs/>
                <w:smallCaps/>
                <w:sz w:val="20"/>
                <w:szCs w:val="20"/>
              </w:rPr>
              <w:fldChar w:fldCharType="separate"/>
            </w:r>
            <w:r w:rsidRPr="002F3B22">
              <w:rPr>
                <w:rFonts w:ascii="Calibri" w:hAnsi="Calibri"/>
                <w:bCs/>
                <w:smallCaps/>
                <w:sz w:val="20"/>
                <w:szCs w:val="20"/>
              </w:rPr>
              <w:fldChar w:fldCharType="end"/>
            </w:r>
          </w:p>
        </w:tc>
        <w:bookmarkStart w:id="70" w:name="D_FocalArea_03"/>
        <w:tc>
          <w:tcPr>
            <w:tcW w:w="958" w:type="pct"/>
          </w:tcPr>
          <w:p w:rsidR="00647666" w:rsidRPr="002F3B22" w:rsidRDefault="00831F7F" w:rsidP="00D5667E">
            <w:pPr>
              <w:rPr>
                <w:rFonts w:ascii="Calibri" w:hAnsi="Calibri"/>
              </w:rPr>
            </w:pPr>
            <w:r w:rsidRPr="002F3B22">
              <w:rPr>
                <w:rFonts w:ascii="Calibri" w:hAnsi="Calibri"/>
                <w:sz w:val="22"/>
                <w:szCs w:val="22"/>
              </w:rPr>
              <w:fldChar w:fldCharType="begin">
                <w:ffData>
                  <w:name w:val="D_FocalArea_03"/>
                  <w:enabled/>
                  <w:calcOnExit w:val="0"/>
                  <w:ddList>
                    <w:listEntry w:val="(select)"/>
                    <w:listEntry w:val="Biodiversity"/>
                    <w:listEntry w:val="Climate Change"/>
                    <w:listEntry w:val="International Waters"/>
                    <w:listEntry w:val="Land Degradation"/>
                    <w:listEntry w:val="Ozone Depletion Substances"/>
                    <w:listEntry w:val="Persistent Organic Pollutants"/>
                    <w:listEntry w:val="Multi-focal Areas"/>
                  </w:ddList>
                </w:ffData>
              </w:fldChar>
            </w:r>
            <w:r w:rsidR="00647666" w:rsidRPr="002F3B22">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2F3B22">
              <w:rPr>
                <w:rFonts w:ascii="Calibri" w:hAnsi="Calibri"/>
                <w:sz w:val="22"/>
                <w:szCs w:val="22"/>
              </w:rPr>
              <w:fldChar w:fldCharType="end"/>
            </w:r>
            <w:bookmarkEnd w:id="70"/>
          </w:p>
        </w:tc>
        <w:bookmarkStart w:id="71" w:name="D_Country_03"/>
        <w:tc>
          <w:tcPr>
            <w:tcW w:w="803" w:type="pct"/>
          </w:tcPr>
          <w:p w:rsidR="00647666" w:rsidRPr="002F3B22" w:rsidRDefault="00831F7F" w:rsidP="00B20932">
            <w:pPr>
              <w:rPr>
                <w:rFonts w:ascii="Calibri" w:hAnsi="Calibri"/>
              </w:rPr>
            </w:pPr>
            <w:r w:rsidRPr="002F3B22">
              <w:rPr>
                <w:rFonts w:ascii="Calibri" w:hAnsi="Calibri"/>
                <w:sz w:val="22"/>
                <w:szCs w:val="22"/>
              </w:rPr>
              <w:fldChar w:fldCharType="begin">
                <w:ffData>
                  <w:name w:val="D_Country_03"/>
                  <w:enabled/>
                  <w:calcOnExit w:val="0"/>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Pr="002F3B22">
              <w:rPr>
                <w:rFonts w:ascii="Calibri" w:hAnsi="Calibri"/>
                <w:sz w:val="22"/>
                <w:szCs w:val="22"/>
              </w:rPr>
              <w:fldChar w:fldCharType="end"/>
            </w:r>
            <w:bookmarkEnd w:id="71"/>
          </w:p>
        </w:tc>
        <w:bookmarkStart w:id="72" w:name="D_GA_03"/>
        <w:tc>
          <w:tcPr>
            <w:tcW w:w="595" w:type="pct"/>
          </w:tcPr>
          <w:p w:rsidR="00647666" w:rsidRPr="002F3B22" w:rsidRDefault="00831F7F" w:rsidP="00B20932">
            <w:pPr>
              <w:jc w:val="right"/>
              <w:rPr>
                <w:rFonts w:ascii="Calibri" w:hAnsi="Calibri"/>
              </w:rPr>
            </w:pPr>
            <w:r w:rsidRPr="002F3B22">
              <w:rPr>
                <w:rFonts w:ascii="Calibri" w:hAnsi="Calibri"/>
                <w:sz w:val="22"/>
                <w:szCs w:val="22"/>
              </w:rPr>
              <w:fldChar w:fldCharType="begin">
                <w:ffData>
                  <w:name w:val="D_GA_03"/>
                  <w:enabled/>
                  <w:calcOnExit/>
                  <w:textInput>
                    <w:type w:val="number"/>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Pr="002F3B22">
              <w:rPr>
                <w:rFonts w:ascii="Calibri" w:hAnsi="Calibri"/>
                <w:sz w:val="22"/>
                <w:szCs w:val="22"/>
              </w:rPr>
              <w:fldChar w:fldCharType="end"/>
            </w:r>
            <w:bookmarkEnd w:id="72"/>
          </w:p>
        </w:tc>
        <w:bookmarkStart w:id="73" w:name="D_AF_03"/>
        <w:tc>
          <w:tcPr>
            <w:tcW w:w="638" w:type="pct"/>
          </w:tcPr>
          <w:p w:rsidR="00647666" w:rsidRPr="002F3B22" w:rsidRDefault="00831F7F" w:rsidP="00B20932">
            <w:pPr>
              <w:jc w:val="right"/>
              <w:rPr>
                <w:rFonts w:ascii="Calibri" w:hAnsi="Calibri"/>
              </w:rPr>
            </w:pPr>
            <w:r w:rsidRPr="002F3B22">
              <w:rPr>
                <w:rFonts w:ascii="Calibri" w:hAnsi="Calibri"/>
                <w:sz w:val="22"/>
                <w:szCs w:val="22"/>
              </w:rPr>
              <w:fldChar w:fldCharType="begin">
                <w:ffData>
                  <w:name w:val="D_AF_03"/>
                  <w:enabled/>
                  <w:calcOnExit/>
                  <w:textInput>
                    <w:type w:val="number"/>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Pr="002F3B22">
              <w:rPr>
                <w:rFonts w:ascii="Calibri" w:hAnsi="Calibri"/>
                <w:sz w:val="22"/>
                <w:szCs w:val="22"/>
              </w:rPr>
              <w:fldChar w:fldCharType="end"/>
            </w:r>
            <w:bookmarkEnd w:id="73"/>
          </w:p>
        </w:tc>
        <w:bookmarkStart w:id="74" w:name="D_GAAF_TOT_03"/>
        <w:tc>
          <w:tcPr>
            <w:tcW w:w="600" w:type="pct"/>
          </w:tcPr>
          <w:p w:rsidR="00647666" w:rsidRPr="002F3B22" w:rsidRDefault="00831F7F" w:rsidP="00B20932">
            <w:pPr>
              <w:jc w:val="right"/>
              <w:rPr>
                <w:rFonts w:ascii="Calibri" w:hAnsi="Calibri"/>
              </w:rPr>
            </w:pPr>
            <w:r w:rsidRPr="002F3B22">
              <w:rPr>
                <w:rFonts w:ascii="Calibri" w:hAnsi="Calibri"/>
                <w:sz w:val="22"/>
                <w:szCs w:val="22"/>
              </w:rPr>
              <w:fldChar w:fldCharType="begin">
                <w:ffData>
                  <w:name w:val="D_GAAF_TOT_03"/>
                  <w:enabled w:val="0"/>
                  <w:calcOnExit/>
                  <w:textInput>
                    <w:type w:val="calculated"/>
                    <w:default w:val="=sum(D_GA_03,D_AF_03)"/>
                  </w:textInput>
                </w:ffData>
              </w:fldChar>
            </w:r>
            <w:r w:rsidR="00647666" w:rsidRPr="002F3B22">
              <w:rPr>
                <w:rFonts w:ascii="Calibri" w:hAnsi="Calibri"/>
                <w:sz w:val="22"/>
                <w:szCs w:val="22"/>
              </w:rPr>
              <w:instrText xml:space="preserve"> FORMTEXT </w:instrText>
            </w:r>
            <w:r w:rsidRPr="002F3B22">
              <w:rPr>
                <w:rFonts w:ascii="Calibri" w:hAnsi="Calibri"/>
                <w:sz w:val="22"/>
                <w:szCs w:val="22"/>
              </w:rPr>
              <w:fldChar w:fldCharType="begin"/>
            </w:r>
            <w:r w:rsidR="00647666" w:rsidRPr="002F3B22">
              <w:rPr>
                <w:rFonts w:ascii="Calibri" w:hAnsi="Calibri"/>
                <w:sz w:val="22"/>
                <w:szCs w:val="22"/>
              </w:rPr>
              <w:instrText xml:space="preserve"> =sum(D_GA_03,D_AF_03) </w:instrText>
            </w:r>
            <w:r w:rsidRPr="002F3B22">
              <w:rPr>
                <w:rFonts w:ascii="Calibri" w:hAnsi="Calibri"/>
                <w:sz w:val="22"/>
                <w:szCs w:val="22"/>
              </w:rPr>
              <w:fldChar w:fldCharType="separate"/>
            </w:r>
            <w:r w:rsidR="00647666" w:rsidRPr="002F3B22">
              <w:rPr>
                <w:rFonts w:ascii="Calibri" w:hAnsi="Calibri"/>
                <w:noProof/>
                <w:sz w:val="22"/>
                <w:szCs w:val="22"/>
              </w:rPr>
              <w:instrText>0</w:instrText>
            </w:r>
            <w:r w:rsidRPr="002F3B22">
              <w:rPr>
                <w:rFonts w:ascii="Calibri" w:hAnsi="Calibri"/>
                <w:sz w:val="22"/>
                <w:szCs w:val="22"/>
              </w:rPr>
              <w:fldChar w:fldCharType="end"/>
            </w:r>
            <w:r w:rsidRPr="002F3B22">
              <w:rPr>
                <w:rFonts w:ascii="Calibri" w:hAnsi="Calibri"/>
                <w:sz w:val="22"/>
                <w:szCs w:val="22"/>
              </w:rPr>
            </w:r>
            <w:r w:rsidRPr="002F3B22">
              <w:rPr>
                <w:rFonts w:ascii="Calibri" w:hAnsi="Calibri"/>
                <w:sz w:val="22"/>
                <w:szCs w:val="22"/>
              </w:rPr>
              <w:fldChar w:fldCharType="separate"/>
            </w:r>
            <w:r w:rsidR="00647666" w:rsidRPr="002F3B22">
              <w:rPr>
                <w:rFonts w:ascii="Calibri" w:hAnsi="Calibri"/>
                <w:noProof/>
                <w:sz w:val="22"/>
                <w:szCs w:val="22"/>
              </w:rPr>
              <w:t>0</w:t>
            </w:r>
            <w:r w:rsidRPr="002F3B22">
              <w:rPr>
                <w:rFonts w:ascii="Calibri" w:hAnsi="Calibri"/>
                <w:sz w:val="22"/>
                <w:szCs w:val="22"/>
              </w:rPr>
              <w:fldChar w:fldCharType="end"/>
            </w:r>
            <w:bookmarkEnd w:id="74"/>
          </w:p>
        </w:tc>
      </w:tr>
      <w:bookmarkStart w:id="75" w:name="D_Agency_04"/>
      <w:tr w:rsidR="00647666" w:rsidRPr="002F3B22" w:rsidTr="00B07A0F">
        <w:trPr>
          <w:trHeight w:val="253"/>
        </w:trPr>
        <w:tc>
          <w:tcPr>
            <w:tcW w:w="790" w:type="pct"/>
          </w:tcPr>
          <w:p w:rsidR="00647666" w:rsidRPr="002F3B22" w:rsidRDefault="00831F7F" w:rsidP="00B20932">
            <w:pPr>
              <w:rPr>
                <w:rFonts w:ascii="Calibri" w:hAnsi="Calibri"/>
              </w:rPr>
            </w:pPr>
            <w:r w:rsidRPr="002F3B22">
              <w:rPr>
                <w:rFonts w:ascii="Calibri" w:hAnsi="Calibri"/>
                <w:sz w:val="22"/>
                <w:szCs w:val="22"/>
              </w:rPr>
              <w:fldChar w:fldCharType="begin">
                <w:ffData>
                  <w:name w:val="D_Agency_04"/>
                  <w:enabled/>
                  <w:calcOnExit w:val="0"/>
                  <w:ddList>
                    <w:listEntry w:val="(select)"/>
                    <w:listEntry w:val="AfDB"/>
                    <w:listEntry w:val="AsDB"/>
                    <w:listEntry w:val="EBRD"/>
                    <w:listEntry w:val="FAO"/>
                    <w:listEntry w:val="IADB"/>
                    <w:listEntry w:val="IFAD"/>
                    <w:listEntry w:val="UNDP"/>
                    <w:listEntry w:val="UNEP"/>
                    <w:listEntry w:val="UNIDO"/>
                    <w:listEntry w:val="World Bank"/>
                  </w:ddList>
                </w:ffData>
              </w:fldChar>
            </w:r>
            <w:r w:rsidR="00647666" w:rsidRPr="002F3B22">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2F3B22">
              <w:rPr>
                <w:rFonts w:ascii="Calibri" w:hAnsi="Calibri"/>
                <w:sz w:val="22"/>
                <w:szCs w:val="22"/>
              </w:rPr>
              <w:fldChar w:fldCharType="end"/>
            </w:r>
            <w:bookmarkEnd w:id="75"/>
          </w:p>
        </w:tc>
        <w:tc>
          <w:tcPr>
            <w:tcW w:w="616" w:type="pct"/>
          </w:tcPr>
          <w:p w:rsidR="00647666" w:rsidRPr="002F3B22" w:rsidRDefault="00831F7F" w:rsidP="0011154E">
            <w:pPr>
              <w:rPr>
                <w:rFonts w:ascii="Calibri" w:hAnsi="Calibri"/>
              </w:rPr>
            </w:pPr>
            <w:r w:rsidRPr="002F3B22">
              <w:rPr>
                <w:rFonts w:ascii="Calibri" w:hAnsi="Calibri"/>
                <w:bCs/>
                <w:smallCaps/>
                <w:sz w:val="20"/>
                <w:szCs w:val="20"/>
              </w:rPr>
              <w:fldChar w:fldCharType="begin">
                <w:ffData>
                  <w:name w:val="A_PPG_TF_01"/>
                  <w:enabled/>
                  <w:calcOnExit w:val="0"/>
                  <w:ddList>
                    <w:listEntry w:val="(select)"/>
                    <w:listEntry w:val="GEF TF"/>
                    <w:listEntry w:val="LDCF"/>
                    <w:listEntry w:val="SCCF"/>
                    <w:listEntry w:val="NPIF"/>
                  </w:ddList>
                </w:ffData>
              </w:fldChar>
            </w:r>
            <w:r w:rsidR="00647666" w:rsidRPr="002F3B22">
              <w:rPr>
                <w:rFonts w:ascii="Calibri" w:hAnsi="Calibri"/>
                <w:bCs/>
                <w:smallCaps/>
                <w:sz w:val="20"/>
                <w:szCs w:val="20"/>
              </w:rPr>
              <w:instrText xml:space="preserve"> FORMDROPDOWN </w:instrText>
            </w:r>
            <w:r>
              <w:rPr>
                <w:rFonts w:ascii="Calibri" w:hAnsi="Calibri"/>
                <w:bCs/>
                <w:smallCaps/>
                <w:sz w:val="20"/>
                <w:szCs w:val="20"/>
              </w:rPr>
            </w:r>
            <w:r>
              <w:rPr>
                <w:rFonts w:ascii="Calibri" w:hAnsi="Calibri"/>
                <w:bCs/>
                <w:smallCaps/>
                <w:sz w:val="20"/>
                <w:szCs w:val="20"/>
              </w:rPr>
              <w:fldChar w:fldCharType="separate"/>
            </w:r>
            <w:r w:rsidRPr="002F3B22">
              <w:rPr>
                <w:rFonts w:ascii="Calibri" w:hAnsi="Calibri"/>
                <w:bCs/>
                <w:smallCaps/>
                <w:sz w:val="20"/>
                <w:szCs w:val="20"/>
              </w:rPr>
              <w:fldChar w:fldCharType="end"/>
            </w:r>
          </w:p>
        </w:tc>
        <w:bookmarkStart w:id="76" w:name="D_FocalArea_04"/>
        <w:tc>
          <w:tcPr>
            <w:tcW w:w="958" w:type="pct"/>
          </w:tcPr>
          <w:p w:rsidR="00647666" w:rsidRPr="002F3B22" w:rsidRDefault="00831F7F" w:rsidP="00D5667E">
            <w:pPr>
              <w:rPr>
                <w:rFonts w:ascii="Calibri" w:hAnsi="Calibri"/>
              </w:rPr>
            </w:pPr>
            <w:r w:rsidRPr="002F3B22">
              <w:rPr>
                <w:rFonts w:ascii="Calibri" w:hAnsi="Calibri"/>
                <w:sz w:val="22"/>
                <w:szCs w:val="22"/>
              </w:rPr>
              <w:fldChar w:fldCharType="begin">
                <w:ffData>
                  <w:name w:val="D_FocalArea_04"/>
                  <w:enabled/>
                  <w:calcOnExit w:val="0"/>
                  <w:ddList>
                    <w:listEntry w:val="(select)"/>
                    <w:listEntry w:val="Biodiversity"/>
                    <w:listEntry w:val="Climate Change"/>
                    <w:listEntry w:val="International Waters"/>
                    <w:listEntry w:val="Land Degradation"/>
                    <w:listEntry w:val="Ozone Depletion Substances"/>
                    <w:listEntry w:val="Persistent Organic Pollutants"/>
                    <w:listEntry w:val="Multi-focal Areas"/>
                  </w:ddList>
                </w:ffData>
              </w:fldChar>
            </w:r>
            <w:r w:rsidR="00647666" w:rsidRPr="002F3B22">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2F3B22">
              <w:rPr>
                <w:rFonts w:ascii="Calibri" w:hAnsi="Calibri"/>
                <w:sz w:val="22"/>
                <w:szCs w:val="22"/>
              </w:rPr>
              <w:fldChar w:fldCharType="end"/>
            </w:r>
            <w:bookmarkEnd w:id="76"/>
          </w:p>
        </w:tc>
        <w:bookmarkStart w:id="77" w:name="D_Country_04"/>
        <w:tc>
          <w:tcPr>
            <w:tcW w:w="803" w:type="pct"/>
          </w:tcPr>
          <w:p w:rsidR="00647666" w:rsidRPr="002F3B22" w:rsidRDefault="00831F7F" w:rsidP="00B20932">
            <w:pPr>
              <w:rPr>
                <w:rFonts w:ascii="Calibri" w:hAnsi="Calibri"/>
              </w:rPr>
            </w:pPr>
            <w:r w:rsidRPr="002F3B22">
              <w:rPr>
                <w:rFonts w:ascii="Calibri" w:hAnsi="Calibri"/>
                <w:sz w:val="22"/>
                <w:szCs w:val="22"/>
              </w:rPr>
              <w:fldChar w:fldCharType="begin">
                <w:ffData>
                  <w:name w:val="D_Country_04"/>
                  <w:enabled/>
                  <w:calcOnExit w:val="0"/>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Pr="002F3B22">
              <w:rPr>
                <w:rFonts w:ascii="Calibri" w:hAnsi="Calibri"/>
                <w:sz w:val="22"/>
                <w:szCs w:val="22"/>
              </w:rPr>
              <w:fldChar w:fldCharType="end"/>
            </w:r>
            <w:bookmarkEnd w:id="77"/>
          </w:p>
        </w:tc>
        <w:bookmarkStart w:id="78" w:name="D_GA_04"/>
        <w:tc>
          <w:tcPr>
            <w:tcW w:w="595" w:type="pct"/>
          </w:tcPr>
          <w:p w:rsidR="00647666" w:rsidRPr="002F3B22" w:rsidRDefault="00831F7F" w:rsidP="00B20932">
            <w:pPr>
              <w:jc w:val="right"/>
              <w:rPr>
                <w:rFonts w:ascii="Calibri" w:hAnsi="Calibri"/>
              </w:rPr>
            </w:pPr>
            <w:r w:rsidRPr="002F3B22">
              <w:rPr>
                <w:rFonts w:ascii="Calibri" w:hAnsi="Calibri"/>
                <w:sz w:val="22"/>
                <w:szCs w:val="22"/>
              </w:rPr>
              <w:fldChar w:fldCharType="begin">
                <w:ffData>
                  <w:name w:val="D_GA_04"/>
                  <w:enabled/>
                  <w:calcOnExit/>
                  <w:textInput>
                    <w:type w:val="number"/>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Pr="002F3B22">
              <w:rPr>
                <w:rFonts w:ascii="Calibri" w:hAnsi="Calibri"/>
                <w:sz w:val="22"/>
                <w:szCs w:val="22"/>
              </w:rPr>
              <w:fldChar w:fldCharType="end"/>
            </w:r>
            <w:bookmarkEnd w:id="78"/>
          </w:p>
        </w:tc>
        <w:bookmarkStart w:id="79" w:name="D_AF_04"/>
        <w:tc>
          <w:tcPr>
            <w:tcW w:w="638" w:type="pct"/>
          </w:tcPr>
          <w:p w:rsidR="00647666" w:rsidRPr="002F3B22" w:rsidRDefault="00831F7F" w:rsidP="00B20932">
            <w:pPr>
              <w:jc w:val="right"/>
              <w:rPr>
                <w:rFonts w:ascii="Calibri" w:hAnsi="Calibri"/>
              </w:rPr>
            </w:pPr>
            <w:r w:rsidRPr="002F3B22">
              <w:rPr>
                <w:rFonts w:ascii="Calibri" w:hAnsi="Calibri"/>
                <w:sz w:val="22"/>
                <w:szCs w:val="22"/>
              </w:rPr>
              <w:fldChar w:fldCharType="begin">
                <w:ffData>
                  <w:name w:val="D_AF_04"/>
                  <w:enabled/>
                  <w:calcOnExit/>
                  <w:textInput>
                    <w:type w:val="number"/>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Pr="002F3B22">
              <w:rPr>
                <w:rFonts w:ascii="Calibri" w:hAnsi="Calibri"/>
                <w:sz w:val="22"/>
                <w:szCs w:val="22"/>
              </w:rPr>
              <w:fldChar w:fldCharType="end"/>
            </w:r>
            <w:bookmarkEnd w:id="79"/>
          </w:p>
        </w:tc>
        <w:bookmarkStart w:id="80" w:name="D_GAAF_TOT_04"/>
        <w:tc>
          <w:tcPr>
            <w:tcW w:w="600" w:type="pct"/>
          </w:tcPr>
          <w:p w:rsidR="00647666" w:rsidRPr="002F3B22" w:rsidRDefault="00831F7F" w:rsidP="00B20932">
            <w:pPr>
              <w:jc w:val="right"/>
              <w:rPr>
                <w:rFonts w:ascii="Calibri" w:hAnsi="Calibri"/>
              </w:rPr>
            </w:pPr>
            <w:r w:rsidRPr="002F3B22">
              <w:rPr>
                <w:rFonts w:ascii="Calibri" w:hAnsi="Calibri"/>
                <w:sz w:val="22"/>
                <w:szCs w:val="22"/>
              </w:rPr>
              <w:fldChar w:fldCharType="begin">
                <w:ffData>
                  <w:name w:val="D_GAAF_TOT_04"/>
                  <w:enabled w:val="0"/>
                  <w:calcOnExit/>
                  <w:textInput>
                    <w:type w:val="calculated"/>
                    <w:default w:val="=sum(D_GA_04,D_AF_04)"/>
                  </w:textInput>
                </w:ffData>
              </w:fldChar>
            </w:r>
            <w:r w:rsidR="00647666" w:rsidRPr="002F3B22">
              <w:rPr>
                <w:rFonts w:ascii="Calibri" w:hAnsi="Calibri"/>
                <w:sz w:val="22"/>
                <w:szCs w:val="22"/>
              </w:rPr>
              <w:instrText xml:space="preserve"> FORMTEXT </w:instrText>
            </w:r>
            <w:r w:rsidRPr="002F3B22">
              <w:rPr>
                <w:rFonts w:ascii="Calibri" w:hAnsi="Calibri"/>
                <w:sz w:val="22"/>
                <w:szCs w:val="22"/>
              </w:rPr>
              <w:fldChar w:fldCharType="begin"/>
            </w:r>
            <w:r w:rsidR="00647666" w:rsidRPr="002F3B22">
              <w:rPr>
                <w:rFonts w:ascii="Calibri" w:hAnsi="Calibri"/>
                <w:sz w:val="22"/>
                <w:szCs w:val="22"/>
              </w:rPr>
              <w:instrText xml:space="preserve"> =sum(D_GA_04,D_AF_04) </w:instrText>
            </w:r>
            <w:r w:rsidRPr="002F3B22">
              <w:rPr>
                <w:rFonts w:ascii="Calibri" w:hAnsi="Calibri"/>
                <w:sz w:val="22"/>
                <w:szCs w:val="22"/>
              </w:rPr>
              <w:fldChar w:fldCharType="separate"/>
            </w:r>
            <w:r w:rsidR="00647666" w:rsidRPr="002F3B22">
              <w:rPr>
                <w:rFonts w:ascii="Calibri" w:hAnsi="Calibri"/>
                <w:noProof/>
                <w:sz w:val="22"/>
                <w:szCs w:val="22"/>
              </w:rPr>
              <w:instrText>0</w:instrText>
            </w:r>
            <w:r w:rsidRPr="002F3B22">
              <w:rPr>
                <w:rFonts w:ascii="Calibri" w:hAnsi="Calibri"/>
                <w:sz w:val="22"/>
                <w:szCs w:val="22"/>
              </w:rPr>
              <w:fldChar w:fldCharType="end"/>
            </w:r>
            <w:r w:rsidRPr="002F3B22">
              <w:rPr>
                <w:rFonts w:ascii="Calibri" w:hAnsi="Calibri"/>
                <w:sz w:val="22"/>
                <w:szCs w:val="22"/>
              </w:rPr>
            </w:r>
            <w:r w:rsidRPr="002F3B22">
              <w:rPr>
                <w:rFonts w:ascii="Calibri" w:hAnsi="Calibri"/>
                <w:sz w:val="22"/>
                <w:szCs w:val="22"/>
              </w:rPr>
              <w:fldChar w:fldCharType="separate"/>
            </w:r>
            <w:r w:rsidR="00647666" w:rsidRPr="002F3B22">
              <w:rPr>
                <w:rFonts w:ascii="Calibri" w:hAnsi="Calibri"/>
                <w:noProof/>
                <w:sz w:val="22"/>
                <w:szCs w:val="22"/>
              </w:rPr>
              <w:t>0</w:t>
            </w:r>
            <w:r w:rsidRPr="002F3B22">
              <w:rPr>
                <w:rFonts w:ascii="Calibri" w:hAnsi="Calibri"/>
                <w:sz w:val="22"/>
                <w:szCs w:val="22"/>
              </w:rPr>
              <w:fldChar w:fldCharType="end"/>
            </w:r>
            <w:bookmarkEnd w:id="80"/>
          </w:p>
        </w:tc>
      </w:tr>
      <w:bookmarkStart w:id="81" w:name="D_Agency_05"/>
      <w:tr w:rsidR="00647666" w:rsidRPr="002F3B22" w:rsidTr="00B07A0F">
        <w:trPr>
          <w:trHeight w:val="253"/>
        </w:trPr>
        <w:tc>
          <w:tcPr>
            <w:tcW w:w="790" w:type="pct"/>
          </w:tcPr>
          <w:p w:rsidR="00647666" w:rsidRPr="002F3B22" w:rsidRDefault="00831F7F" w:rsidP="00B20932">
            <w:pPr>
              <w:rPr>
                <w:rFonts w:ascii="Calibri" w:hAnsi="Calibri"/>
              </w:rPr>
            </w:pPr>
            <w:r w:rsidRPr="002F3B22">
              <w:rPr>
                <w:rFonts w:ascii="Calibri" w:hAnsi="Calibri"/>
                <w:sz w:val="22"/>
                <w:szCs w:val="22"/>
              </w:rPr>
              <w:fldChar w:fldCharType="begin">
                <w:ffData>
                  <w:name w:val="D_Agency_05"/>
                  <w:enabled/>
                  <w:calcOnExit w:val="0"/>
                  <w:ddList>
                    <w:listEntry w:val="(select)"/>
                    <w:listEntry w:val="AfDB"/>
                    <w:listEntry w:val="AsDB"/>
                    <w:listEntry w:val="EBRD"/>
                    <w:listEntry w:val="FAO"/>
                    <w:listEntry w:val="IADB"/>
                    <w:listEntry w:val="IFAD"/>
                    <w:listEntry w:val="UNDP"/>
                    <w:listEntry w:val="UNEP"/>
                    <w:listEntry w:val="UNIDO"/>
                    <w:listEntry w:val="World Bank"/>
                  </w:ddList>
                </w:ffData>
              </w:fldChar>
            </w:r>
            <w:r w:rsidR="00647666" w:rsidRPr="002F3B22">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2F3B22">
              <w:rPr>
                <w:rFonts w:ascii="Calibri" w:hAnsi="Calibri"/>
                <w:sz w:val="22"/>
                <w:szCs w:val="22"/>
              </w:rPr>
              <w:fldChar w:fldCharType="end"/>
            </w:r>
            <w:bookmarkEnd w:id="81"/>
          </w:p>
        </w:tc>
        <w:tc>
          <w:tcPr>
            <w:tcW w:w="616" w:type="pct"/>
          </w:tcPr>
          <w:p w:rsidR="00647666" w:rsidRPr="002F3B22" w:rsidRDefault="00831F7F" w:rsidP="0011154E">
            <w:pPr>
              <w:rPr>
                <w:rFonts w:ascii="Calibri" w:hAnsi="Calibri"/>
              </w:rPr>
            </w:pPr>
            <w:r w:rsidRPr="002F3B22">
              <w:rPr>
                <w:rFonts w:ascii="Calibri" w:hAnsi="Calibri"/>
                <w:bCs/>
                <w:smallCaps/>
                <w:sz w:val="20"/>
                <w:szCs w:val="20"/>
              </w:rPr>
              <w:fldChar w:fldCharType="begin">
                <w:ffData>
                  <w:name w:val="A_PPG_TF_01"/>
                  <w:enabled/>
                  <w:calcOnExit w:val="0"/>
                  <w:ddList>
                    <w:listEntry w:val="(select)"/>
                    <w:listEntry w:val="GEF TF"/>
                    <w:listEntry w:val="LDCF"/>
                    <w:listEntry w:val="SCCF"/>
                    <w:listEntry w:val="NPIF"/>
                  </w:ddList>
                </w:ffData>
              </w:fldChar>
            </w:r>
            <w:r w:rsidR="00647666" w:rsidRPr="002F3B22">
              <w:rPr>
                <w:rFonts w:ascii="Calibri" w:hAnsi="Calibri"/>
                <w:bCs/>
                <w:smallCaps/>
                <w:sz w:val="20"/>
                <w:szCs w:val="20"/>
              </w:rPr>
              <w:instrText xml:space="preserve"> FORMDROPDOWN </w:instrText>
            </w:r>
            <w:r>
              <w:rPr>
                <w:rFonts w:ascii="Calibri" w:hAnsi="Calibri"/>
                <w:bCs/>
                <w:smallCaps/>
                <w:sz w:val="20"/>
                <w:szCs w:val="20"/>
              </w:rPr>
            </w:r>
            <w:r>
              <w:rPr>
                <w:rFonts w:ascii="Calibri" w:hAnsi="Calibri"/>
                <w:bCs/>
                <w:smallCaps/>
                <w:sz w:val="20"/>
                <w:szCs w:val="20"/>
              </w:rPr>
              <w:fldChar w:fldCharType="separate"/>
            </w:r>
            <w:r w:rsidRPr="002F3B22">
              <w:rPr>
                <w:rFonts w:ascii="Calibri" w:hAnsi="Calibri"/>
                <w:bCs/>
                <w:smallCaps/>
                <w:sz w:val="20"/>
                <w:szCs w:val="20"/>
              </w:rPr>
              <w:fldChar w:fldCharType="end"/>
            </w:r>
          </w:p>
        </w:tc>
        <w:bookmarkStart w:id="82" w:name="D_FocalArea_05"/>
        <w:tc>
          <w:tcPr>
            <w:tcW w:w="958" w:type="pct"/>
          </w:tcPr>
          <w:p w:rsidR="00647666" w:rsidRPr="002F3B22" w:rsidRDefault="00831F7F" w:rsidP="00D5667E">
            <w:pPr>
              <w:rPr>
                <w:rFonts w:ascii="Calibri" w:hAnsi="Calibri"/>
              </w:rPr>
            </w:pPr>
            <w:r w:rsidRPr="002F3B22">
              <w:rPr>
                <w:rFonts w:ascii="Calibri" w:hAnsi="Calibri"/>
                <w:sz w:val="22"/>
                <w:szCs w:val="22"/>
              </w:rPr>
              <w:fldChar w:fldCharType="begin">
                <w:ffData>
                  <w:name w:val="D_FocalArea_05"/>
                  <w:enabled/>
                  <w:calcOnExit w:val="0"/>
                  <w:ddList>
                    <w:listEntry w:val="(select)"/>
                    <w:listEntry w:val="Biodiversity"/>
                    <w:listEntry w:val="Climate Change"/>
                    <w:listEntry w:val="International Waters"/>
                    <w:listEntry w:val="Land Degradation"/>
                    <w:listEntry w:val="Ozone Depletion Substances"/>
                    <w:listEntry w:val="Persistent Organic Pollutants"/>
                    <w:listEntry w:val="Multi-focal Areas"/>
                  </w:ddList>
                </w:ffData>
              </w:fldChar>
            </w:r>
            <w:r w:rsidR="00647666" w:rsidRPr="002F3B22">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2F3B22">
              <w:rPr>
                <w:rFonts w:ascii="Calibri" w:hAnsi="Calibri"/>
                <w:sz w:val="22"/>
                <w:szCs w:val="22"/>
              </w:rPr>
              <w:fldChar w:fldCharType="end"/>
            </w:r>
            <w:bookmarkEnd w:id="82"/>
          </w:p>
        </w:tc>
        <w:bookmarkStart w:id="83" w:name="D_Country_05"/>
        <w:tc>
          <w:tcPr>
            <w:tcW w:w="803" w:type="pct"/>
          </w:tcPr>
          <w:p w:rsidR="00647666" w:rsidRPr="002F3B22" w:rsidRDefault="00831F7F" w:rsidP="00B20932">
            <w:pPr>
              <w:rPr>
                <w:rFonts w:ascii="Calibri" w:hAnsi="Calibri"/>
              </w:rPr>
            </w:pPr>
            <w:r w:rsidRPr="002F3B22">
              <w:rPr>
                <w:rFonts w:ascii="Calibri" w:hAnsi="Calibri"/>
                <w:sz w:val="22"/>
                <w:szCs w:val="22"/>
              </w:rPr>
              <w:fldChar w:fldCharType="begin">
                <w:ffData>
                  <w:name w:val="D_Country_05"/>
                  <w:enabled/>
                  <w:calcOnExit w:val="0"/>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Pr="002F3B22">
              <w:rPr>
                <w:rFonts w:ascii="Calibri" w:hAnsi="Calibri"/>
                <w:sz w:val="22"/>
                <w:szCs w:val="22"/>
              </w:rPr>
              <w:fldChar w:fldCharType="end"/>
            </w:r>
            <w:bookmarkEnd w:id="83"/>
          </w:p>
        </w:tc>
        <w:bookmarkStart w:id="84" w:name="D_GA_05"/>
        <w:tc>
          <w:tcPr>
            <w:tcW w:w="595" w:type="pct"/>
          </w:tcPr>
          <w:p w:rsidR="00647666" w:rsidRPr="002F3B22" w:rsidRDefault="00831F7F" w:rsidP="0083489A">
            <w:pPr>
              <w:jc w:val="right"/>
              <w:rPr>
                <w:rFonts w:ascii="Calibri" w:hAnsi="Calibri"/>
              </w:rPr>
            </w:pPr>
            <w:r w:rsidRPr="002F3B22">
              <w:rPr>
                <w:rFonts w:ascii="Calibri" w:hAnsi="Calibri"/>
                <w:sz w:val="22"/>
                <w:szCs w:val="22"/>
              </w:rPr>
              <w:fldChar w:fldCharType="begin">
                <w:ffData>
                  <w:name w:val="D_GA_05"/>
                  <w:enabled/>
                  <w:calcOnExit/>
                  <w:textInput>
                    <w:type w:val="number"/>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Pr="002F3B22">
              <w:rPr>
                <w:rFonts w:ascii="Calibri" w:hAnsi="Calibri"/>
                <w:sz w:val="22"/>
                <w:szCs w:val="22"/>
              </w:rPr>
              <w:fldChar w:fldCharType="end"/>
            </w:r>
            <w:bookmarkEnd w:id="84"/>
          </w:p>
        </w:tc>
        <w:bookmarkStart w:id="85" w:name="D_AF_05"/>
        <w:tc>
          <w:tcPr>
            <w:tcW w:w="638" w:type="pct"/>
          </w:tcPr>
          <w:p w:rsidR="00647666" w:rsidRPr="002F3B22" w:rsidRDefault="00831F7F" w:rsidP="0083489A">
            <w:pPr>
              <w:jc w:val="right"/>
              <w:rPr>
                <w:rFonts w:ascii="Calibri" w:hAnsi="Calibri"/>
              </w:rPr>
            </w:pPr>
            <w:r w:rsidRPr="002F3B22">
              <w:rPr>
                <w:rFonts w:ascii="Calibri" w:hAnsi="Calibri"/>
                <w:sz w:val="22"/>
                <w:szCs w:val="22"/>
              </w:rPr>
              <w:fldChar w:fldCharType="begin">
                <w:ffData>
                  <w:name w:val="D_AF_05"/>
                  <w:enabled/>
                  <w:calcOnExit/>
                  <w:textInput>
                    <w:type w:val="number"/>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Pr="002F3B22">
              <w:rPr>
                <w:rFonts w:ascii="Calibri" w:hAnsi="Calibri"/>
                <w:sz w:val="22"/>
                <w:szCs w:val="22"/>
              </w:rPr>
              <w:fldChar w:fldCharType="end"/>
            </w:r>
            <w:bookmarkEnd w:id="85"/>
          </w:p>
        </w:tc>
        <w:bookmarkStart w:id="86" w:name="D_GAAF_TOT_05"/>
        <w:tc>
          <w:tcPr>
            <w:tcW w:w="600" w:type="pct"/>
          </w:tcPr>
          <w:p w:rsidR="00647666" w:rsidRPr="002F3B22" w:rsidRDefault="00831F7F" w:rsidP="00B20932">
            <w:pPr>
              <w:jc w:val="right"/>
              <w:rPr>
                <w:rFonts w:ascii="Calibri" w:hAnsi="Calibri"/>
              </w:rPr>
            </w:pPr>
            <w:r w:rsidRPr="002F3B22">
              <w:rPr>
                <w:rFonts w:ascii="Calibri" w:hAnsi="Calibri"/>
                <w:sz w:val="22"/>
                <w:szCs w:val="22"/>
              </w:rPr>
              <w:fldChar w:fldCharType="begin">
                <w:ffData>
                  <w:name w:val="D_GAAF_TOT_05"/>
                  <w:enabled w:val="0"/>
                  <w:calcOnExit/>
                  <w:textInput>
                    <w:type w:val="calculated"/>
                    <w:default w:val="=sum(D_GA_05,D_AF_05)"/>
                  </w:textInput>
                </w:ffData>
              </w:fldChar>
            </w:r>
            <w:r w:rsidR="00647666" w:rsidRPr="002F3B22">
              <w:rPr>
                <w:rFonts w:ascii="Calibri" w:hAnsi="Calibri"/>
                <w:sz w:val="22"/>
                <w:szCs w:val="22"/>
              </w:rPr>
              <w:instrText xml:space="preserve"> FORMTEXT </w:instrText>
            </w:r>
            <w:r w:rsidRPr="002F3B22">
              <w:rPr>
                <w:rFonts w:ascii="Calibri" w:hAnsi="Calibri"/>
                <w:sz w:val="22"/>
                <w:szCs w:val="22"/>
              </w:rPr>
              <w:fldChar w:fldCharType="begin"/>
            </w:r>
            <w:r w:rsidR="00647666" w:rsidRPr="002F3B22">
              <w:rPr>
                <w:rFonts w:ascii="Calibri" w:hAnsi="Calibri"/>
                <w:sz w:val="22"/>
                <w:szCs w:val="22"/>
              </w:rPr>
              <w:instrText xml:space="preserve"> =sum(D_GA_05,D_AF_05) </w:instrText>
            </w:r>
            <w:r w:rsidRPr="002F3B22">
              <w:rPr>
                <w:rFonts w:ascii="Calibri" w:hAnsi="Calibri"/>
                <w:sz w:val="22"/>
                <w:szCs w:val="22"/>
              </w:rPr>
              <w:fldChar w:fldCharType="separate"/>
            </w:r>
            <w:r w:rsidR="00647666" w:rsidRPr="002F3B22">
              <w:rPr>
                <w:rFonts w:ascii="Calibri" w:hAnsi="Calibri"/>
                <w:noProof/>
                <w:sz w:val="22"/>
                <w:szCs w:val="22"/>
              </w:rPr>
              <w:instrText>0</w:instrText>
            </w:r>
            <w:r w:rsidRPr="002F3B22">
              <w:rPr>
                <w:rFonts w:ascii="Calibri" w:hAnsi="Calibri"/>
                <w:sz w:val="22"/>
                <w:szCs w:val="22"/>
              </w:rPr>
              <w:fldChar w:fldCharType="end"/>
            </w:r>
            <w:r w:rsidRPr="002F3B22">
              <w:rPr>
                <w:rFonts w:ascii="Calibri" w:hAnsi="Calibri"/>
                <w:sz w:val="22"/>
                <w:szCs w:val="22"/>
              </w:rPr>
            </w:r>
            <w:r w:rsidRPr="002F3B22">
              <w:rPr>
                <w:rFonts w:ascii="Calibri" w:hAnsi="Calibri"/>
                <w:sz w:val="22"/>
                <w:szCs w:val="22"/>
              </w:rPr>
              <w:fldChar w:fldCharType="separate"/>
            </w:r>
            <w:r w:rsidR="00647666" w:rsidRPr="002F3B22">
              <w:rPr>
                <w:rFonts w:ascii="Calibri" w:hAnsi="Calibri"/>
                <w:noProof/>
                <w:sz w:val="22"/>
                <w:szCs w:val="22"/>
              </w:rPr>
              <w:t>0</w:t>
            </w:r>
            <w:r w:rsidRPr="002F3B22">
              <w:rPr>
                <w:rFonts w:ascii="Calibri" w:hAnsi="Calibri"/>
                <w:sz w:val="22"/>
                <w:szCs w:val="22"/>
              </w:rPr>
              <w:fldChar w:fldCharType="end"/>
            </w:r>
            <w:bookmarkEnd w:id="86"/>
          </w:p>
        </w:tc>
      </w:tr>
      <w:bookmarkStart w:id="87" w:name="D_Agency_06"/>
      <w:tr w:rsidR="00647666" w:rsidRPr="002F3B22" w:rsidTr="00B07A0F">
        <w:trPr>
          <w:trHeight w:val="253"/>
        </w:trPr>
        <w:tc>
          <w:tcPr>
            <w:tcW w:w="790" w:type="pct"/>
          </w:tcPr>
          <w:p w:rsidR="00647666" w:rsidRPr="002F3B22" w:rsidRDefault="00831F7F" w:rsidP="00B20932">
            <w:pPr>
              <w:rPr>
                <w:rFonts w:ascii="Calibri" w:hAnsi="Calibri"/>
              </w:rPr>
            </w:pPr>
            <w:r w:rsidRPr="002F3B22">
              <w:rPr>
                <w:rFonts w:ascii="Calibri" w:hAnsi="Calibri"/>
                <w:sz w:val="22"/>
                <w:szCs w:val="22"/>
              </w:rPr>
              <w:fldChar w:fldCharType="begin">
                <w:ffData>
                  <w:name w:val="D_Agency_06"/>
                  <w:enabled/>
                  <w:calcOnExit w:val="0"/>
                  <w:ddList>
                    <w:listEntry w:val="(select)"/>
                    <w:listEntry w:val="AfDB"/>
                    <w:listEntry w:val="AsDB"/>
                    <w:listEntry w:val="EBRD"/>
                    <w:listEntry w:val="FAO"/>
                    <w:listEntry w:val="IADB"/>
                    <w:listEntry w:val="IFAD"/>
                    <w:listEntry w:val="UNDP"/>
                    <w:listEntry w:val="UNEP"/>
                    <w:listEntry w:val="UNIDO"/>
                    <w:listEntry w:val="World Bank"/>
                  </w:ddList>
                </w:ffData>
              </w:fldChar>
            </w:r>
            <w:r w:rsidR="00647666" w:rsidRPr="002F3B22">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2F3B22">
              <w:rPr>
                <w:rFonts w:ascii="Calibri" w:hAnsi="Calibri"/>
                <w:sz w:val="22"/>
                <w:szCs w:val="22"/>
              </w:rPr>
              <w:fldChar w:fldCharType="end"/>
            </w:r>
            <w:bookmarkEnd w:id="87"/>
          </w:p>
        </w:tc>
        <w:tc>
          <w:tcPr>
            <w:tcW w:w="616" w:type="pct"/>
          </w:tcPr>
          <w:p w:rsidR="00647666" w:rsidRPr="002F3B22" w:rsidRDefault="00831F7F" w:rsidP="0011154E">
            <w:pPr>
              <w:rPr>
                <w:rFonts w:ascii="Calibri" w:hAnsi="Calibri"/>
              </w:rPr>
            </w:pPr>
            <w:r w:rsidRPr="002F3B22">
              <w:rPr>
                <w:rFonts w:ascii="Calibri" w:hAnsi="Calibri"/>
                <w:bCs/>
                <w:smallCaps/>
                <w:sz w:val="20"/>
                <w:szCs w:val="20"/>
              </w:rPr>
              <w:fldChar w:fldCharType="begin">
                <w:ffData>
                  <w:name w:val="A_PPG_TF_01"/>
                  <w:enabled/>
                  <w:calcOnExit w:val="0"/>
                  <w:ddList>
                    <w:listEntry w:val="(select)"/>
                    <w:listEntry w:val="GEF TF"/>
                    <w:listEntry w:val="LDCF"/>
                    <w:listEntry w:val="SCCF"/>
                    <w:listEntry w:val="NPIF"/>
                  </w:ddList>
                </w:ffData>
              </w:fldChar>
            </w:r>
            <w:r w:rsidR="00647666" w:rsidRPr="002F3B22">
              <w:rPr>
                <w:rFonts w:ascii="Calibri" w:hAnsi="Calibri"/>
                <w:bCs/>
                <w:smallCaps/>
                <w:sz w:val="20"/>
                <w:szCs w:val="20"/>
              </w:rPr>
              <w:instrText xml:space="preserve"> FORMDROPDOWN </w:instrText>
            </w:r>
            <w:r>
              <w:rPr>
                <w:rFonts w:ascii="Calibri" w:hAnsi="Calibri"/>
                <w:bCs/>
                <w:smallCaps/>
                <w:sz w:val="20"/>
                <w:szCs w:val="20"/>
              </w:rPr>
            </w:r>
            <w:r>
              <w:rPr>
                <w:rFonts w:ascii="Calibri" w:hAnsi="Calibri"/>
                <w:bCs/>
                <w:smallCaps/>
                <w:sz w:val="20"/>
                <w:szCs w:val="20"/>
              </w:rPr>
              <w:fldChar w:fldCharType="separate"/>
            </w:r>
            <w:r w:rsidRPr="002F3B22">
              <w:rPr>
                <w:rFonts w:ascii="Calibri" w:hAnsi="Calibri"/>
                <w:bCs/>
                <w:smallCaps/>
                <w:sz w:val="20"/>
                <w:szCs w:val="20"/>
              </w:rPr>
              <w:fldChar w:fldCharType="end"/>
            </w:r>
          </w:p>
        </w:tc>
        <w:bookmarkStart w:id="88" w:name="D_FocalArea_06"/>
        <w:tc>
          <w:tcPr>
            <w:tcW w:w="958" w:type="pct"/>
          </w:tcPr>
          <w:p w:rsidR="00647666" w:rsidRPr="002F3B22" w:rsidRDefault="00831F7F" w:rsidP="00D5667E">
            <w:pPr>
              <w:rPr>
                <w:rFonts w:ascii="Calibri" w:hAnsi="Calibri"/>
              </w:rPr>
            </w:pPr>
            <w:r w:rsidRPr="002F3B22">
              <w:rPr>
                <w:rFonts w:ascii="Calibri" w:hAnsi="Calibri"/>
                <w:sz w:val="22"/>
                <w:szCs w:val="22"/>
              </w:rPr>
              <w:fldChar w:fldCharType="begin">
                <w:ffData>
                  <w:name w:val="D_FocalArea_06"/>
                  <w:enabled/>
                  <w:calcOnExit w:val="0"/>
                  <w:ddList>
                    <w:listEntry w:val="(select)"/>
                    <w:listEntry w:val="Biodiversity"/>
                    <w:listEntry w:val="Climate Change"/>
                    <w:listEntry w:val="International Waters"/>
                    <w:listEntry w:val="Land Degradation"/>
                    <w:listEntry w:val="Ozone Depletion Substances"/>
                    <w:listEntry w:val="Persistent Organic Pollutants"/>
                    <w:listEntry w:val="Multi-focal Areas"/>
                  </w:ddList>
                </w:ffData>
              </w:fldChar>
            </w:r>
            <w:r w:rsidR="00647666" w:rsidRPr="002F3B22">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2F3B22">
              <w:rPr>
                <w:rFonts w:ascii="Calibri" w:hAnsi="Calibri"/>
                <w:sz w:val="22"/>
                <w:szCs w:val="22"/>
              </w:rPr>
              <w:fldChar w:fldCharType="end"/>
            </w:r>
            <w:bookmarkEnd w:id="88"/>
          </w:p>
        </w:tc>
        <w:bookmarkStart w:id="89" w:name="D_Country_06"/>
        <w:tc>
          <w:tcPr>
            <w:tcW w:w="803" w:type="pct"/>
          </w:tcPr>
          <w:p w:rsidR="00647666" w:rsidRPr="002F3B22" w:rsidRDefault="00831F7F" w:rsidP="00B20932">
            <w:pPr>
              <w:rPr>
                <w:rFonts w:ascii="Calibri" w:hAnsi="Calibri"/>
              </w:rPr>
            </w:pPr>
            <w:r w:rsidRPr="002F3B22">
              <w:rPr>
                <w:rFonts w:ascii="Calibri" w:hAnsi="Calibri"/>
                <w:sz w:val="22"/>
                <w:szCs w:val="22"/>
              </w:rPr>
              <w:fldChar w:fldCharType="begin">
                <w:ffData>
                  <w:name w:val="D_Country_06"/>
                  <w:enabled/>
                  <w:calcOnExit w:val="0"/>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Pr="002F3B22">
              <w:rPr>
                <w:rFonts w:ascii="Calibri" w:hAnsi="Calibri"/>
                <w:sz w:val="22"/>
                <w:szCs w:val="22"/>
              </w:rPr>
              <w:fldChar w:fldCharType="end"/>
            </w:r>
            <w:bookmarkEnd w:id="89"/>
          </w:p>
        </w:tc>
        <w:bookmarkStart w:id="90" w:name="D_GA_06"/>
        <w:tc>
          <w:tcPr>
            <w:tcW w:w="595" w:type="pct"/>
          </w:tcPr>
          <w:p w:rsidR="00647666" w:rsidRPr="002F3B22" w:rsidRDefault="00831F7F" w:rsidP="00B20932">
            <w:pPr>
              <w:jc w:val="right"/>
              <w:rPr>
                <w:rFonts w:ascii="Calibri" w:hAnsi="Calibri"/>
              </w:rPr>
            </w:pPr>
            <w:r w:rsidRPr="002F3B22">
              <w:rPr>
                <w:rFonts w:ascii="Calibri" w:hAnsi="Calibri"/>
                <w:sz w:val="22"/>
                <w:szCs w:val="22"/>
              </w:rPr>
              <w:fldChar w:fldCharType="begin">
                <w:ffData>
                  <w:name w:val="D_GA_06"/>
                  <w:enabled/>
                  <w:calcOnExit/>
                  <w:textInput>
                    <w:type w:val="number"/>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Pr="002F3B22">
              <w:rPr>
                <w:rFonts w:ascii="Calibri" w:hAnsi="Calibri"/>
                <w:sz w:val="22"/>
                <w:szCs w:val="22"/>
              </w:rPr>
              <w:fldChar w:fldCharType="end"/>
            </w:r>
            <w:bookmarkEnd w:id="90"/>
          </w:p>
        </w:tc>
        <w:bookmarkStart w:id="91" w:name="D_AF_06"/>
        <w:tc>
          <w:tcPr>
            <w:tcW w:w="638" w:type="pct"/>
          </w:tcPr>
          <w:p w:rsidR="00647666" w:rsidRPr="002F3B22" w:rsidRDefault="00831F7F" w:rsidP="00B20932">
            <w:pPr>
              <w:jc w:val="right"/>
              <w:rPr>
                <w:rFonts w:ascii="Calibri" w:hAnsi="Calibri"/>
              </w:rPr>
            </w:pPr>
            <w:r w:rsidRPr="002F3B22">
              <w:rPr>
                <w:rFonts w:ascii="Calibri" w:hAnsi="Calibri"/>
                <w:sz w:val="22"/>
                <w:szCs w:val="22"/>
              </w:rPr>
              <w:fldChar w:fldCharType="begin">
                <w:ffData>
                  <w:name w:val="D_AF_06"/>
                  <w:enabled/>
                  <w:calcOnExit/>
                  <w:textInput>
                    <w:type w:val="number"/>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Pr="002F3B22">
              <w:rPr>
                <w:rFonts w:ascii="Calibri" w:hAnsi="Calibri"/>
                <w:sz w:val="22"/>
                <w:szCs w:val="22"/>
              </w:rPr>
              <w:fldChar w:fldCharType="end"/>
            </w:r>
            <w:bookmarkEnd w:id="91"/>
          </w:p>
        </w:tc>
        <w:bookmarkStart w:id="92" w:name="D_GAAF_TOT_06"/>
        <w:tc>
          <w:tcPr>
            <w:tcW w:w="600" w:type="pct"/>
          </w:tcPr>
          <w:p w:rsidR="00647666" w:rsidRPr="002F3B22" w:rsidRDefault="00831F7F" w:rsidP="00B20932">
            <w:pPr>
              <w:jc w:val="right"/>
              <w:rPr>
                <w:rFonts w:ascii="Calibri" w:hAnsi="Calibri"/>
              </w:rPr>
            </w:pPr>
            <w:r w:rsidRPr="002F3B22">
              <w:rPr>
                <w:rFonts w:ascii="Calibri" w:hAnsi="Calibri"/>
                <w:sz w:val="22"/>
                <w:szCs w:val="22"/>
              </w:rPr>
              <w:fldChar w:fldCharType="begin">
                <w:ffData>
                  <w:name w:val="D_GAAF_TOT_06"/>
                  <w:enabled w:val="0"/>
                  <w:calcOnExit/>
                  <w:textInput>
                    <w:type w:val="calculated"/>
                    <w:default w:val="=sum(D_GA_06,D_AF_06)"/>
                  </w:textInput>
                </w:ffData>
              </w:fldChar>
            </w:r>
            <w:r w:rsidR="00647666" w:rsidRPr="002F3B22">
              <w:rPr>
                <w:rFonts w:ascii="Calibri" w:hAnsi="Calibri"/>
                <w:sz w:val="22"/>
                <w:szCs w:val="22"/>
              </w:rPr>
              <w:instrText xml:space="preserve"> FORMTEXT </w:instrText>
            </w:r>
            <w:r w:rsidRPr="002F3B22">
              <w:rPr>
                <w:rFonts w:ascii="Calibri" w:hAnsi="Calibri"/>
                <w:sz w:val="22"/>
                <w:szCs w:val="22"/>
              </w:rPr>
              <w:fldChar w:fldCharType="begin"/>
            </w:r>
            <w:r w:rsidR="00647666" w:rsidRPr="002F3B22">
              <w:rPr>
                <w:rFonts w:ascii="Calibri" w:hAnsi="Calibri"/>
                <w:sz w:val="22"/>
                <w:szCs w:val="22"/>
              </w:rPr>
              <w:instrText xml:space="preserve"> =sum(D_GA_06,D_AF_06) </w:instrText>
            </w:r>
            <w:r w:rsidRPr="002F3B22">
              <w:rPr>
                <w:rFonts w:ascii="Calibri" w:hAnsi="Calibri"/>
                <w:sz w:val="22"/>
                <w:szCs w:val="22"/>
              </w:rPr>
              <w:fldChar w:fldCharType="separate"/>
            </w:r>
            <w:r w:rsidR="00647666" w:rsidRPr="002F3B22">
              <w:rPr>
                <w:rFonts w:ascii="Calibri" w:hAnsi="Calibri"/>
                <w:noProof/>
                <w:sz w:val="22"/>
                <w:szCs w:val="22"/>
              </w:rPr>
              <w:instrText>0</w:instrText>
            </w:r>
            <w:r w:rsidRPr="002F3B22">
              <w:rPr>
                <w:rFonts w:ascii="Calibri" w:hAnsi="Calibri"/>
                <w:sz w:val="22"/>
                <w:szCs w:val="22"/>
              </w:rPr>
              <w:fldChar w:fldCharType="end"/>
            </w:r>
            <w:r w:rsidRPr="002F3B22">
              <w:rPr>
                <w:rFonts w:ascii="Calibri" w:hAnsi="Calibri"/>
                <w:sz w:val="22"/>
                <w:szCs w:val="22"/>
              </w:rPr>
            </w:r>
            <w:r w:rsidRPr="002F3B22">
              <w:rPr>
                <w:rFonts w:ascii="Calibri" w:hAnsi="Calibri"/>
                <w:sz w:val="22"/>
                <w:szCs w:val="22"/>
              </w:rPr>
              <w:fldChar w:fldCharType="separate"/>
            </w:r>
            <w:r w:rsidR="00647666" w:rsidRPr="002F3B22">
              <w:rPr>
                <w:rFonts w:ascii="Calibri" w:hAnsi="Calibri"/>
                <w:noProof/>
                <w:sz w:val="22"/>
                <w:szCs w:val="22"/>
              </w:rPr>
              <w:t>0</w:t>
            </w:r>
            <w:r w:rsidRPr="002F3B22">
              <w:rPr>
                <w:rFonts w:ascii="Calibri" w:hAnsi="Calibri"/>
                <w:sz w:val="22"/>
                <w:szCs w:val="22"/>
              </w:rPr>
              <w:fldChar w:fldCharType="end"/>
            </w:r>
            <w:bookmarkEnd w:id="92"/>
          </w:p>
        </w:tc>
      </w:tr>
      <w:bookmarkStart w:id="93" w:name="D_Agency_07"/>
      <w:tr w:rsidR="00647666" w:rsidRPr="002F3B22" w:rsidTr="00B07A0F">
        <w:trPr>
          <w:trHeight w:val="253"/>
        </w:trPr>
        <w:tc>
          <w:tcPr>
            <w:tcW w:w="790" w:type="pct"/>
          </w:tcPr>
          <w:p w:rsidR="00647666" w:rsidRPr="002F3B22" w:rsidRDefault="00831F7F" w:rsidP="00B20932">
            <w:pPr>
              <w:rPr>
                <w:rFonts w:ascii="Calibri" w:hAnsi="Calibri"/>
              </w:rPr>
            </w:pPr>
            <w:r w:rsidRPr="002F3B22">
              <w:rPr>
                <w:rFonts w:ascii="Calibri" w:hAnsi="Calibri"/>
                <w:sz w:val="22"/>
                <w:szCs w:val="22"/>
              </w:rPr>
              <w:lastRenderedPageBreak/>
              <w:fldChar w:fldCharType="begin">
                <w:ffData>
                  <w:name w:val="D_Agency_07"/>
                  <w:enabled/>
                  <w:calcOnExit w:val="0"/>
                  <w:ddList>
                    <w:listEntry w:val="(select)"/>
                    <w:listEntry w:val="AfDB"/>
                    <w:listEntry w:val="AsDB"/>
                    <w:listEntry w:val="EBRD"/>
                    <w:listEntry w:val="FAO"/>
                    <w:listEntry w:val="IADB"/>
                    <w:listEntry w:val="IFAD"/>
                    <w:listEntry w:val="UNDP"/>
                    <w:listEntry w:val="UNEP"/>
                    <w:listEntry w:val="UNIDO"/>
                    <w:listEntry w:val="World Bank"/>
                  </w:ddList>
                </w:ffData>
              </w:fldChar>
            </w:r>
            <w:r w:rsidR="00647666" w:rsidRPr="002F3B22">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2F3B22">
              <w:rPr>
                <w:rFonts w:ascii="Calibri" w:hAnsi="Calibri"/>
                <w:sz w:val="22"/>
                <w:szCs w:val="22"/>
              </w:rPr>
              <w:fldChar w:fldCharType="end"/>
            </w:r>
            <w:bookmarkEnd w:id="93"/>
          </w:p>
        </w:tc>
        <w:tc>
          <w:tcPr>
            <w:tcW w:w="616" w:type="pct"/>
          </w:tcPr>
          <w:p w:rsidR="00647666" w:rsidRPr="002F3B22" w:rsidRDefault="00831F7F" w:rsidP="0011154E">
            <w:pPr>
              <w:rPr>
                <w:rFonts w:ascii="Calibri" w:hAnsi="Calibri"/>
              </w:rPr>
            </w:pPr>
            <w:r w:rsidRPr="002F3B22">
              <w:rPr>
                <w:rFonts w:ascii="Calibri" w:hAnsi="Calibri"/>
                <w:bCs/>
                <w:smallCaps/>
                <w:sz w:val="20"/>
                <w:szCs w:val="20"/>
              </w:rPr>
              <w:fldChar w:fldCharType="begin">
                <w:ffData>
                  <w:name w:val="A_PPG_TF_01"/>
                  <w:enabled/>
                  <w:calcOnExit w:val="0"/>
                  <w:ddList>
                    <w:listEntry w:val="(select)"/>
                    <w:listEntry w:val="GEF TF"/>
                    <w:listEntry w:val="LDCF"/>
                    <w:listEntry w:val="SCCF"/>
                    <w:listEntry w:val="NPIF"/>
                  </w:ddList>
                </w:ffData>
              </w:fldChar>
            </w:r>
            <w:r w:rsidR="00647666" w:rsidRPr="002F3B22">
              <w:rPr>
                <w:rFonts w:ascii="Calibri" w:hAnsi="Calibri"/>
                <w:bCs/>
                <w:smallCaps/>
                <w:sz w:val="20"/>
                <w:szCs w:val="20"/>
              </w:rPr>
              <w:instrText xml:space="preserve"> FORMDROPDOWN </w:instrText>
            </w:r>
            <w:r>
              <w:rPr>
                <w:rFonts w:ascii="Calibri" w:hAnsi="Calibri"/>
                <w:bCs/>
                <w:smallCaps/>
                <w:sz w:val="20"/>
                <w:szCs w:val="20"/>
              </w:rPr>
            </w:r>
            <w:r>
              <w:rPr>
                <w:rFonts w:ascii="Calibri" w:hAnsi="Calibri"/>
                <w:bCs/>
                <w:smallCaps/>
                <w:sz w:val="20"/>
                <w:szCs w:val="20"/>
              </w:rPr>
              <w:fldChar w:fldCharType="separate"/>
            </w:r>
            <w:r w:rsidRPr="002F3B22">
              <w:rPr>
                <w:rFonts w:ascii="Calibri" w:hAnsi="Calibri"/>
                <w:bCs/>
                <w:smallCaps/>
                <w:sz w:val="20"/>
                <w:szCs w:val="20"/>
              </w:rPr>
              <w:fldChar w:fldCharType="end"/>
            </w:r>
          </w:p>
        </w:tc>
        <w:bookmarkStart w:id="94" w:name="D_FocalArea_07"/>
        <w:tc>
          <w:tcPr>
            <w:tcW w:w="958" w:type="pct"/>
          </w:tcPr>
          <w:p w:rsidR="00647666" w:rsidRPr="002F3B22" w:rsidRDefault="00831F7F" w:rsidP="00D5667E">
            <w:pPr>
              <w:rPr>
                <w:rFonts w:ascii="Calibri" w:hAnsi="Calibri"/>
              </w:rPr>
            </w:pPr>
            <w:r w:rsidRPr="002F3B22">
              <w:rPr>
                <w:rFonts w:ascii="Calibri" w:hAnsi="Calibri"/>
                <w:sz w:val="22"/>
                <w:szCs w:val="22"/>
              </w:rPr>
              <w:fldChar w:fldCharType="begin">
                <w:ffData>
                  <w:name w:val="D_FocalArea_07"/>
                  <w:enabled/>
                  <w:calcOnExit w:val="0"/>
                  <w:ddList>
                    <w:listEntry w:val="(select)"/>
                    <w:listEntry w:val="Biodiversity"/>
                    <w:listEntry w:val="Climate Change"/>
                    <w:listEntry w:val="International Waters"/>
                    <w:listEntry w:val="Land Degradation"/>
                    <w:listEntry w:val="Ozone Depletion Substances"/>
                    <w:listEntry w:val="Persistent Organic Pollutants"/>
                    <w:listEntry w:val="Multi-focal Areas"/>
                  </w:ddList>
                </w:ffData>
              </w:fldChar>
            </w:r>
            <w:r w:rsidR="00647666" w:rsidRPr="002F3B22">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2F3B22">
              <w:rPr>
                <w:rFonts w:ascii="Calibri" w:hAnsi="Calibri"/>
                <w:sz w:val="22"/>
                <w:szCs w:val="22"/>
              </w:rPr>
              <w:fldChar w:fldCharType="end"/>
            </w:r>
            <w:bookmarkEnd w:id="94"/>
          </w:p>
        </w:tc>
        <w:bookmarkStart w:id="95" w:name="D_Country_07"/>
        <w:tc>
          <w:tcPr>
            <w:tcW w:w="803" w:type="pct"/>
          </w:tcPr>
          <w:p w:rsidR="00647666" w:rsidRPr="002F3B22" w:rsidRDefault="00831F7F" w:rsidP="00B20932">
            <w:pPr>
              <w:rPr>
                <w:rFonts w:ascii="Calibri" w:hAnsi="Calibri"/>
              </w:rPr>
            </w:pPr>
            <w:r w:rsidRPr="002F3B22">
              <w:rPr>
                <w:rFonts w:ascii="Calibri" w:hAnsi="Calibri"/>
                <w:sz w:val="22"/>
                <w:szCs w:val="22"/>
              </w:rPr>
              <w:fldChar w:fldCharType="begin">
                <w:ffData>
                  <w:name w:val="D_Country_07"/>
                  <w:enabled/>
                  <w:calcOnExit w:val="0"/>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Pr="002F3B22">
              <w:rPr>
                <w:rFonts w:ascii="Calibri" w:hAnsi="Calibri"/>
                <w:sz w:val="22"/>
                <w:szCs w:val="22"/>
              </w:rPr>
              <w:fldChar w:fldCharType="end"/>
            </w:r>
            <w:bookmarkEnd w:id="95"/>
          </w:p>
        </w:tc>
        <w:bookmarkStart w:id="96" w:name="D_GA_07"/>
        <w:tc>
          <w:tcPr>
            <w:tcW w:w="595" w:type="pct"/>
          </w:tcPr>
          <w:p w:rsidR="00647666" w:rsidRPr="002F3B22" w:rsidRDefault="00831F7F" w:rsidP="0083489A">
            <w:pPr>
              <w:jc w:val="right"/>
              <w:rPr>
                <w:rFonts w:ascii="Calibri" w:hAnsi="Calibri"/>
              </w:rPr>
            </w:pPr>
            <w:r w:rsidRPr="002F3B22">
              <w:rPr>
                <w:rFonts w:ascii="Calibri" w:hAnsi="Calibri"/>
                <w:sz w:val="22"/>
                <w:szCs w:val="22"/>
              </w:rPr>
              <w:fldChar w:fldCharType="begin">
                <w:ffData>
                  <w:name w:val="D_GA_07"/>
                  <w:enabled/>
                  <w:calcOnExit/>
                  <w:textInput>
                    <w:type w:val="number"/>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Pr="002F3B22">
              <w:rPr>
                <w:rFonts w:ascii="Calibri" w:hAnsi="Calibri"/>
                <w:sz w:val="22"/>
                <w:szCs w:val="22"/>
              </w:rPr>
              <w:fldChar w:fldCharType="end"/>
            </w:r>
            <w:bookmarkEnd w:id="96"/>
          </w:p>
        </w:tc>
        <w:bookmarkStart w:id="97" w:name="D_AF_07"/>
        <w:tc>
          <w:tcPr>
            <w:tcW w:w="638" w:type="pct"/>
          </w:tcPr>
          <w:p w:rsidR="00647666" w:rsidRPr="002F3B22" w:rsidRDefault="00831F7F" w:rsidP="0083489A">
            <w:pPr>
              <w:jc w:val="right"/>
              <w:rPr>
                <w:rFonts w:ascii="Calibri" w:hAnsi="Calibri"/>
              </w:rPr>
            </w:pPr>
            <w:r w:rsidRPr="002F3B22">
              <w:rPr>
                <w:rFonts w:ascii="Calibri" w:hAnsi="Calibri"/>
                <w:sz w:val="22"/>
                <w:szCs w:val="22"/>
              </w:rPr>
              <w:fldChar w:fldCharType="begin">
                <w:ffData>
                  <w:name w:val="D_AF_07"/>
                  <w:enabled/>
                  <w:calcOnExit/>
                  <w:textInput>
                    <w:type w:val="number"/>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Pr="002F3B22">
              <w:rPr>
                <w:rFonts w:ascii="Calibri" w:hAnsi="Calibri"/>
                <w:sz w:val="22"/>
                <w:szCs w:val="22"/>
              </w:rPr>
              <w:fldChar w:fldCharType="end"/>
            </w:r>
            <w:bookmarkEnd w:id="97"/>
          </w:p>
        </w:tc>
        <w:bookmarkStart w:id="98" w:name="D_GAAF_TOT_07"/>
        <w:tc>
          <w:tcPr>
            <w:tcW w:w="600" w:type="pct"/>
          </w:tcPr>
          <w:p w:rsidR="00647666" w:rsidRPr="002F3B22" w:rsidRDefault="00831F7F" w:rsidP="00B20932">
            <w:pPr>
              <w:jc w:val="right"/>
              <w:rPr>
                <w:rFonts w:ascii="Calibri" w:hAnsi="Calibri"/>
              </w:rPr>
            </w:pPr>
            <w:r w:rsidRPr="002F3B22">
              <w:rPr>
                <w:rFonts w:ascii="Calibri" w:hAnsi="Calibri"/>
                <w:sz w:val="22"/>
                <w:szCs w:val="22"/>
              </w:rPr>
              <w:fldChar w:fldCharType="begin">
                <w:ffData>
                  <w:name w:val="D_GAAF_TOT_07"/>
                  <w:enabled w:val="0"/>
                  <w:calcOnExit/>
                  <w:textInput>
                    <w:type w:val="calculated"/>
                    <w:default w:val="=sum(D_GA_07,D_AF_07)"/>
                  </w:textInput>
                </w:ffData>
              </w:fldChar>
            </w:r>
            <w:r w:rsidR="00647666" w:rsidRPr="002F3B22">
              <w:rPr>
                <w:rFonts w:ascii="Calibri" w:hAnsi="Calibri"/>
                <w:sz w:val="22"/>
                <w:szCs w:val="22"/>
              </w:rPr>
              <w:instrText xml:space="preserve"> FORMTEXT </w:instrText>
            </w:r>
            <w:r w:rsidRPr="002F3B22">
              <w:rPr>
                <w:rFonts w:ascii="Calibri" w:hAnsi="Calibri"/>
                <w:sz w:val="22"/>
                <w:szCs w:val="22"/>
              </w:rPr>
              <w:fldChar w:fldCharType="begin"/>
            </w:r>
            <w:r w:rsidR="00647666" w:rsidRPr="002F3B22">
              <w:rPr>
                <w:rFonts w:ascii="Calibri" w:hAnsi="Calibri"/>
                <w:sz w:val="22"/>
                <w:szCs w:val="22"/>
              </w:rPr>
              <w:instrText xml:space="preserve"> =sum(D_GA_07,D_AF_07) </w:instrText>
            </w:r>
            <w:r w:rsidRPr="002F3B22">
              <w:rPr>
                <w:rFonts w:ascii="Calibri" w:hAnsi="Calibri"/>
                <w:sz w:val="22"/>
                <w:szCs w:val="22"/>
              </w:rPr>
              <w:fldChar w:fldCharType="separate"/>
            </w:r>
            <w:r w:rsidR="00647666" w:rsidRPr="002F3B22">
              <w:rPr>
                <w:rFonts w:ascii="Calibri" w:hAnsi="Calibri"/>
                <w:noProof/>
                <w:sz w:val="22"/>
                <w:szCs w:val="22"/>
              </w:rPr>
              <w:instrText>0</w:instrText>
            </w:r>
            <w:r w:rsidRPr="002F3B22">
              <w:rPr>
                <w:rFonts w:ascii="Calibri" w:hAnsi="Calibri"/>
                <w:sz w:val="22"/>
                <w:szCs w:val="22"/>
              </w:rPr>
              <w:fldChar w:fldCharType="end"/>
            </w:r>
            <w:r w:rsidRPr="002F3B22">
              <w:rPr>
                <w:rFonts w:ascii="Calibri" w:hAnsi="Calibri"/>
                <w:sz w:val="22"/>
                <w:szCs w:val="22"/>
              </w:rPr>
            </w:r>
            <w:r w:rsidRPr="002F3B22">
              <w:rPr>
                <w:rFonts w:ascii="Calibri" w:hAnsi="Calibri"/>
                <w:sz w:val="22"/>
                <w:szCs w:val="22"/>
              </w:rPr>
              <w:fldChar w:fldCharType="separate"/>
            </w:r>
            <w:r w:rsidR="00647666" w:rsidRPr="002F3B22">
              <w:rPr>
                <w:rFonts w:ascii="Calibri" w:hAnsi="Calibri"/>
                <w:noProof/>
                <w:sz w:val="22"/>
                <w:szCs w:val="22"/>
              </w:rPr>
              <w:t>0</w:t>
            </w:r>
            <w:r w:rsidRPr="002F3B22">
              <w:rPr>
                <w:rFonts w:ascii="Calibri" w:hAnsi="Calibri"/>
                <w:sz w:val="22"/>
                <w:szCs w:val="22"/>
              </w:rPr>
              <w:fldChar w:fldCharType="end"/>
            </w:r>
            <w:bookmarkEnd w:id="98"/>
          </w:p>
        </w:tc>
      </w:tr>
      <w:bookmarkStart w:id="99" w:name="D_Agency_08"/>
      <w:tr w:rsidR="00647666" w:rsidRPr="002F3B22" w:rsidTr="00B07A0F">
        <w:trPr>
          <w:trHeight w:val="253"/>
        </w:trPr>
        <w:tc>
          <w:tcPr>
            <w:tcW w:w="790" w:type="pct"/>
          </w:tcPr>
          <w:p w:rsidR="00647666" w:rsidRPr="002F3B22" w:rsidRDefault="00831F7F" w:rsidP="00B20932">
            <w:pPr>
              <w:rPr>
                <w:rFonts w:ascii="Calibri" w:hAnsi="Calibri"/>
              </w:rPr>
            </w:pPr>
            <w:r w:rsidRPr="002F3B22">
              <w:rPr>
                <w:rFonts w:ascii="Calibri" w:hAnsi="Calibri"/>
                <w:sz w:val="22"/>
                <w:szCs w:val="22"/>
              </w:rPr>
              <w:fldChar w:fldCharType="begin">
                <w:ffData>
                  <w:name w:val="D_Agency_08"/>
                  <w:enabled/>
                  <w:calcOnExit w:val="0"/>
                  <w:ddList>
                    <w:listEntry w:val="(select)"/>
                    <w:listEntry w:val="AfDB"/>
                    <w:listEntry w:val="AsDB"/>
                    <w:listEntry w:val="EBRD"/>
                    <w:listEntry w:val="FAO"/>
                    <w:listEntry w:val="IADB"/>
                    <w:listEntry w:val="IFAD"/>
                    <w:listEntry w:val="UNDP"/>
                    <w:listEntry w:val="UNEP"/>
                    <w:listEntry w:val="UNIDO"/>
                    <w:listEntry w:val="World Bank"/>
                  </w:ddList>
                </w:ffData>
              </w:fldChar>
            </w:r>
            <w:r w:rsidR="00647666" w:rsidRPr="002F3B22">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2F3B22">
              <w:rPr>
                <w:rFonts w:ascii="Calibri" w:hAnsi="Calibri"/>
                <w:sz w:val="22"/>
                <w:szCs w:val="22"/>
              </w:rPr>
              <w:fldChar w:fldCharType="end"/>
            </w:r>
            <w:bookmarkEnd w:id="99"/>
          </w:p>
        </w:tc>
        <w:tc>
          <w:tcPr>
            <w:tcW w:w="616" w:type="pct"/>
          </w:tcPr>
          <w:p w:rsidR="00647666" w:rsidRPr="002F3B22" w:rsidRDefault="00831F7F" w:rsidP="0011154E">
            <w:pPr>
              <w:rPr>
                <w:rFonts w:ascii="Calibri" w:hAnsi="Calibri"/>
              </w:rPr>
            </w:pPr>
            <w:r w:rsidRPr="002F3B22">
              <w:rPr>
                <w:rFonts w:ascii="Calibri" w:hAnsi="Calibri"/>
                <w:bCs/>
                <w:smallCaps/>
                <w:sz w:val="20"/>
                <w:szCs w:val="20"/>
              </w:rPr>
              <w:fldChar w:fldCharType="begin">
                <w:ffData>
                  <w:name w:val="A_PPG_TF_01"/>
                  <w:enabled/>
                  <w:calcOnExit w:val="0"/>
                  <w:ddList>
                    <w:listEntry w:val="(select)"/>
                    <w:listEntry w:val="GEF TF"/>
                    <w:listEntry w:val="LDCF"/>
                    <w:listEntry w:val="SCCF"/>
                    <w:listEntry w:val="NPIF"/>
                  </w:ddList>
                </w:ffData>
              </w:fldChar>
            </w:r>
            <w:r w:rsidR="00647666" w:rsidRPr="002F3B22">
              <w:rPr>
                <w:rFonts w:ascii="Calibri" w:hAnsi="Calibri"/>
                <w:bCs/>
                <w:smallCaps/>
                <w:sz w:val="20"/>
                <w:szCs w:val="20"/>
              </w:rPr>
              <w:instrText xml:space="preserve"> FORMDROPDOWN </w:instrText>
            </w:r>
            <w:r>
              <w:rPr>
                <w:rFonts w:ascii="Calibri" w:hAnsi="Calibri"/>
                <w:bCs/>
                <w:smallCaps/>
                <w:sz w:val="20"/>
                <w:szCs w:val="20"/>
              </w:rPr>
            </w:r>
            <w:r>
              <w:rPr>
                <w:rFonts w:ascii="Calibri" w:hAnsi="Calibri"/>
                <w:bCs/>
                <w:smallCaps/>
                <w:sz w:val="20"/>
                <w:szCs w:val="20"/>
              </w:rPr>
              <w:fldChar w:fldCharType="separate"/>
            </w:r>
            <w:r w:rsidRPr="002F3B22">
              <w:rPr>
                <w:rFonts w:ascii="Calibri" w:hAnsi="Calibri"/>
                <w:bCs/>
                <w:smallCaps/>
                <w:sz w:val="20"/>
                <w:szCs w:val="20"/>
              </w:rPr>
              <w:fldChar w:fldCharType="end"/>
            </w:r>
          </w:p>
        </w:tc>
        <w:bookmarkStart w:id="100" w:name="D_FocalArea_08"/>
        <w:tc>
          <w:tcPr>
            <w:tcW w:w="958" w:type="pct"/>
          </w:tcPr>
          <w:p w:rsidR="00647666" w:rsidRPr="002F3B22" w:rsidRDefault="00831F7F" w:rsidP="00D5667E">
            <w:pPr>
              <w:rPr>
                <w:rFonts w:ascii="Calibri" w:hAnsi="Calibri"/>
              </w:rPr>
            </w:pPr>
            <w:r w:rsidRPr="002F3B22">
              <w:rPr>
                <w:rFonts w:ascii="Calibri" w:hAnsi="Calibri"/>
                <w:sz w:val="22"/>
                <w:szCs w:val="22"/>
              </w:rPr>
              <w:fldChar w:fldCharType="begin">
                <w:ffData>
                  <w:name w:val="D_FocalArea_08"/>
                  <w:enabled/>
                  <w:calcOnExit w:val="0"/>
                  <w:ddList>
                    <w:listEntry w:val="(select)"/>
                    <w:listEntry w:val="Biodiversity"/>
                    <w:listEntry w:val="Climate Change"/>
                    <w:listEntry w:val="International Waters"/>
                    <w:listEntry w:val="Land Degradation"/>
                    <w:listEntry w:val="Ozone Depletion Substances"/>
                    <w:listEntry w:val="Persistent Organic Pollutants"/>
                  </w:ddList>
                </w:ffData>
              </w:fldChar>
            </w:r>
            <w:r w:rsidR="00647666" w:rsidRPr="002F3B22">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2F3B22">
              <w:rPr>
                <w:rFonts w:ascii="Calibri" w:hAnsi="Calibri"/>
                <w:sz w:val="22"/>
                <w:szCs w:val="22"/>
              </w:rPr>
              <w:fldChar w:fldCharType="end"/>
            </w:r>
            <w:bookmarkEnd w:id="100"/>
          </w:p>
        </w:tc>
        <w:bookmarkStart w:id="101" w:name="D_Country_08"/>
        <w:tc>
          <w:tcPr>
            <w:tcW w:w="803" w:type="pct"/>
          </w:tcPr>
          <w:p w:rsidR="00647666" w:rsidRPr="002F3B22" w:rsidRDefault="00831F7F" w:rsidP="00B20932">
            <w:pPr>
              <w:rPr>
                <w:rFonts w:ascii="Calibri" w:hAnsi="Calibri"/>
              </w:rPr>
            </w:pPr>
            <w:r w:rsidRPr="002F3B22">
              <w:rPr>
                <w:rFonts w:ascii="Calibri" w:hAnsi="Calibri"/>
                <w:sz w:val="22"/>
                <w:szCs w:val="22"/>
              </w:rPr>
              <w:fldChar w:fldCharType="begin">
                <w:ffData>
                  <w:name w:val="D_Country_08"/>
                  <w:enabled/>
                  <w:calcOnExit w:val="0"/>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Pr="002F3B22">
              <w:rPr>
                <w:rFonts w:ascii="Calibri" w:hAnsi="Calibri"/>
                <w:sz w:val="22"/>
                <w:szCs w:val="22"/>
              </w:rPr>
              <w:fldChar w:fldCharType="end"/>
            </w:r>
            <w:bookmarkEnd w:id="101"/>
          </w:p>
        </w:tc>
        <w:bookmarkStart w:id="102" w:name="D_GA_08"/>
        <w:tc>
          <w:tcPr>
            <w:tcW w:w="595" w:type="pct"/>
          </w:tcPr>
          <w:p w:rsidR="00647666" w:rsidRPr="002F3B22" w:rsidRDefault="00831F7F" w:rsidP="00B20932">
            <w:pPr>
              <w:jc w:val="right"/>
              <w:rPr>
                <w:rFonts w:ascii="Calibri" w:hAnsi="Calibri"/>
              </w:rPr>
            </w:pPr>
            <w:r w:rsidRPr="002F3B22">
              <w:rPr>
                <w:rFonts w:ascii="Calibri" w:hAnsi="Calibri"/>
                <w:sz w:val="22"/>
                <w:szCs w:val="22"/>
              </w:rPr>
              <w:fldChar w:fldCharType="begin">
                <w:ffData>
                  <w:name w:val="D_GA_08"/>
                  <w:enabled/>
                  <w:calcOnExit/>
                  <w:textInput>
                    <w:type w:val="number"/>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Pr="002F3B22">
              <w:rPr>
                <w:rFonts w:ascii="Calibri" w:hAnsi="Calibri"/>
                <w:sz w:val="22"/>
                <w:szCs w:val="22"/>
              </w:rPr>
              <w:fldChar w:fldCharType="end"/>
            </w:r>
            <w:bookmarkEnd w:id="102"/>
          </w:p>
        </w:tc>
        <w:bookmarkStart w:id="103" w:name="D_AF_08"/>
        <w:tc>
          <w:tcPr>
            <w:tcW w:w="638" w:type="pct"/>
          </w:tcPr>
          <w:p w:rsidR="00647666" w:rsidRPr="002F3B22" w:rsidRDefault="00831F7F" w:rsidP="00B20932">
            <w:pPr>
              <w:jc w:val="right"/>
              <w:rPr>
                <w:rFonts w:ascii="Calibri" w:hAnsi="Calibri"/>
              </w:rPr>
            </w:pPr>
            <w:r w:rsidRPr="002F3B22">
              <w:rPr>
                <w:rFonts w:ascii="Calibri" w:hAnsi="Calibri"/>
                <w:sz w:val="22"/>
                <w:szCs w:val="22"/>
              </w:rPr>
              <w:fldChar w:fldCharType="begin">
                <w:ffData>
                  <w:name w:val="D_AF_08"/>
                  <w:enabled/>
                  <w:calcOnExit/>
                  <w:textInput>
                    <w:type w:val="number"/>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Pr="002F3B22">
              <w:rPr>
                <w:rFonts w:ascii="Calibri" w:hAnsi="Calibri"/>
                <w:sz w:val="22"/>
                <w:szCs w:val="22"/>
              </w:rPr>
              <w:fldChar w:fldCharType="end"/>
            </w:r>
            <w:bookmarkEnd w:id="103"/>
          </w:p>
        </w:tc>
        <w:bookmarkStart w:id="104" w:name="D_GAAF_TOT_08"/>
        <w:tc>
          <w:tcPr>
            <w:tcW w:w="600" w:type="pct"/>
          </w:tcPr>
          <w:p w:rsidR="00647666" w:rsidRPr="002F3B22" w:rsidRDefault="00831F7F" w:rsidP="00B20932">
            <w:pPr>
              <w:jc w:val="right"/>
              <w:rPr>
                <w:rFonts w:ascii="Calibri" w:hAnsi="Calibri"/>
              </w:rPr>
            </w:pPr>
            <w:r w:rsidRPr="002F3B22">
              <w:rPr>
                <w:rFonts w:ascii="Calibri" w:hAnsi="Calibri"/>
                <w:sz w:val="22"/>
                <w:szCs w:val="22"/>
              </w:rPr>
              <w:fldChar w:fldCharType="begin">
                <w:ffData>
                  <w:name w:val="D_GAAF_TOT_08"/>
                  <w:enabled w:val="0"/>
                  <w:calcOnExit/>
                  <w:textInput>
                    <w:type w:val="calculated"/>
                    <w:default w:val="=sum(D_GA_08,D_AF_08)"/>
                  </w:textInput>
                </w:ffData>
              </w:fldChar>
            </w:r>
            <w:r w:rsidR="00647666" w:rsidRPr="002F3B22">
              <w:rPr>
                <w:rFonts w:ascii="Calibri" w:hAnsi="Calibri"/>
                <w:sz w:val="22"/>
                <w:szCs w:val="22"/>
              </w:rPr>
              <w:instrText xml:space="preserve"> FORMTEXT </w:instrText>
            </w:r>
            <w:r w:rsidRPr="002F3B22">
              <w:rPr>
                <w:rFonts w:ascii="Calibri" w:hAnsi="Calibri"/>
                <w:sz w:val="22"/>
                <w:szCs w:val="22"/>
              </w:rPr>
              <w:fldChar w:fldCharType="begin"/>
            </w:r>
            <w:r w:rsidR="00647666" w:rsidRPr="002F3B22">
              <w:rPr>
                <w:rFonts w:ascii="Calibri" w:hAnsi="Calibri"/>
                <w:sz w:val="22"/>
                <w:szCs w:val="22"/>
              </w:rPr>
              <w:instrText xml:space="preserve"> =sum(D_GA_08,D_AF_08) </w:instrText>
            </w:r>
            <w:r w:rsidRPr="002F3B22">
              <w:rPr>
                <w:rFonts w:ascii="Calibri" w:hAnsi="Calibri"/>
                <w:sz w:val="22"/>
                <w:szCs w:val="22"/>
              </w:rPr>
              <w:fldChar w:fldCharType="separate"/>
            </w:r>
            <w:r w:rsidR="00647666" w:rsidRPr="002F3B22">
              <w:rPr>
                <w:rFonts w:ascii="Calibri" w:hAnsi="Calibri"/>
                <w:noProof/>
                <w:sz w:val="22"/>
                <w:szCs w:val="22"/>
              </w:rPr>
              <w:instrText>0</w:instrText>
            </w:r>
            <w:r w:rsidRPr="002F3B22">
              <w:rPr>
                <w:rFonts w:ascii="Calibri" w:hAnsi="Calibri"/>
                <w:sz w:val="22"/>
                <w:szCs w:val="22"/>
              </w:rPr>
              <w:fldChar w:fldCharType="end"/>
            </w:r>
            <w:r w:rsidRPr="002F3B22">
              <w:rPr>
                <w:rFonts w:ascii="Calibri" w:hAnsi="Calibri"/>
                <w:sz w:val="22"/>
                <w:szCs w:val="22"/>
              </w:rPr>
            </w:r>
            <w:r w:rsidRPr="002F3B22">
              <w:rPr>
                <w:rFonts w:ascii="Calibri" w:hAnsi="Calibri"/>
                <w:sz w:val="22"/>
                <w:szCs w:val="22"/>
              </w:rPr>
              <w:fldChar w:fldCharType="separate"/>
            </w:r>
            <w:r w:rsidR="00647666" w:rsidRPr="002F3B22">
              <w:rPr>
                <w:rFonts w:ascii="Calibri" w:hAnsi="Calibri"/>
                <w:noProof/>
                <w:sz w:val="22"/>
                <w:szCs w:val="22"/>
              </w:rPr>
              <w:t>0</w:t>
            </w:r>
            <w:r w:rsidRPr="002F3B22">
              <w:rPr>
                <w:rFonts w:ascii="Calibri" w:hAnsi="Calibri"/>
                <w:sz w:val="22"/>
                <w:szCs w:val="22"/>
              </w:rPr>
              <w:fldChar w:fldCharType="end"/>
            </w:r>
            <w:bookmarkEnd w:id="104"/>
          </w:p>
        </w:tc>
      </w:tr>
      <w:bookmarkStart w:id="105" w:name="D_Agency_09"/>
      <w:tr w:rsidR="00647666" w:rsidRPr="002F3B22" w:rsidTr="00B07A0F">
        <w:trPr>
          <w:trHeight w:val="253"/>
        </w:trPr>
        <w:tc>
          <w:tcPr>
            <w:tcW w:w="790" w:type="pct"/>
            <w:tcBorders>
              <w:bottom w:val="double" w:sz="4" w:space="0" w:color="auto"/>
            </w:tcBorders>
          </w:tcPr>
          <w:p w:rsidR="00647666" w:rsidRPr="002F3B22" w:rsidRDefault="00831F7F" w:rsidP="00B20932">
            <w:pPr>
              <w:rPr>
                <w:rFonts w:ascii="Calibri" w:hAnsi="Calibri"/>
              </w:rPr>
            </w:pPr>
            <w:r w:rsidRPr="002F3B22">
              <w:rPr>
                <w:rFonts w:ascii="Calibri" w:hAnsi="Calibri"/>
                <w:sz w:val="22"/>
                <w:szCs w:val="22"/>
              </w:rPr>
              <w:fldChar w:fldCharType="begin">
                <w:ffData>
                  <w:name w:val="D_Agency_09"/>
                  <w:enabled/>
                  <w:calcOnExit w:val="0"/>
                  <w:ddList>
                    <w:listEntry w:val="(select)"/>
                    <w:listEntry w:val="AfDB"/>
                    <w:listEntry w:val="AsDB"/>
                    <w:listEntry w:val="EBRD"/>
                    <w:listEntry w:val="FAO"/>
                    <w:listEntry w:val="IADB"/>
                    <w:listEntry w:val="IFAD"/>
                    <w:listEntry w:val="UNDP"/>
                    <w:listEntry w:val="UNEP"/>
                    <w:listEntry w:val="UNIDO"/>
                    <w:listEntry w:val="World Bank"/>
                  </w:ddList>
                </w:ffData>
              </w:fldChar>
            </w:r>
            <w:r w:rsidR="00647666" w:rsidRPr="002F3B22">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2F3B22">
              <w:rPr>
                <w:rFonts w:ascii="Calibri" w:hAnsi="Calibri"/>
                <w:sz w:val="22"/>
                <w:szCs w:val="22"/>
              </w:rPr>
              <w:fldChar w:fldCharType="end"/>
            </w:r>
            <w:bookmarkEnd w:id="105"/>
          </w:p>
        </w:tc>
        <w:tc>
          <w:tcPr>
            <w:tcW w:w="616" w:type="pct"/>
            <w:tcBorders>
              <w:bottom w:val="double" w:sz="4" w:space="0" w:color="auto"/>
            </w:tcBorders>
          </w:tcPr>
          <w:p w:rsidR="00647666" w:rsidRPr="002F3B22" w:rsidRDefault="00831F7F" w:rsidP="0011154E">
            <w:pPr>
              <w:rPr>
                <w:rFonts w:ascii="Calibri" w:hAnsi="Calibri"/>
              </w:rPr>
            </w:pPr>
            <w:r w:rsidRPr="002F3B22">
              <w:rPr>
                <w:rFonts w:ascii="Calibri" w:hAnsi="Calibri"/>
                <w:bCs/>
                <w:smallCaps/>
                <w:sz w:val="20"/>
                <w:szCs w:val="20"/>
              </w:rPr>
              <w:fldChar w:fldCharType="begin">
                <w:ffData>
                  <w:name w:val="A_PPG_TF_01"/>
                  <w:enabled/>
                  <w:calcOnExit w:val="0"/>
                  <w:ddList>
                    <w:listEntry w:val="(select)"/>
                    <w:listEntry w:val="GEF TF"/>
                    <w:listEntry w:val="LDCF"/>
                    <w:listEntry w:val="SCCF"/>
                    <w:listEntry w:val="NPIF"/>
                  </w:ddList>
                </w:ffData>
              </w:fldChar>
            </w:r>
            <w:r w:rsidR="00647666" w:rsidRPr="002F3B22">
              <w:rPr>
                <w:rFonts w:ascii="Calibri" w:hAnsi="Calibri"/>
                <w:bCs/>
                <w:smallCaps/>
                <w:sz w:val="20"/>
                <w:szCs w:val="20"/>
              </w:rPr>
              <w:instrText xml:space="preserve"> FORMDROPDOWN </w:instrText>
            </w:r>
            <w:r>
              <w:rPr>
                <w:rFonts w:ascii="Calibri" w:hAnsi="Calibri"/>
                <w:bCs/>
                <w:smallCaps/>
                <w:sz w:val="20"/>
                <w:szCs w:val="20"/>
              </w:rPr>
            </w:r>
            <w:r>
              <w:rPr>
                <w:rFonts w:ascii="Calibri" w:hAnsi="Calibri"/>
                <w:bCs/>
                <w:smallCaps/>
                <w:sz w:val="20"/>
                <w:szCs w:val="20"/>
              </w:rPr>
              <w:fldChar w:fldCharType="separate"/>
            </w:r>
            <w:r w:rsidRPr="002F3B22">
              <w:rPr>
                <w:rFonts w:ascii="Calibri" w:hAnsi="Calibri"/>
                <w:bCs/>
                <w:smallCaps/>
                <w:sz w:val="20"/>
                <w:szCs w:val="20"/>
              </w:rPr>
              <w:fldChar w:fldCharType="end"/>
            </w:r>
          </w:p>
        </w:tc>
        <w:bookmarkStart w:id="106" w:name="D_FocalArea_09"/>
        <w:tc>
          <w:tcPr>
            <w:tcW w:w="958" w:type="pct"/>
            <w:tcBorders>
              <w:bottom w:val="double" w:sz="4" w:space="0" w:color="auto"/>
            </w:tcBorders>
          </w:tcPr>
          <w:p w:rsidR="00647666" w:rsidRPr="002F3B22" w:rsidRDefault="00831F7F" w:rsidP="00D5667E">
            <w:pPr>
              <w:rPr>
                <w:rFonts w:ascii="Calibri" w:hAnsi="Calibri"/>
              </w:rPr>
            </w:pPr>
            <w:r w:rsidRPr="002F3B22">
              <w:rPr>
                <w:rFonts w:ascii="Calibri" w:hAnsi="Calibri"/>
                <w:sz w:val="22"/>
                <w:szCs w:val="22"/>
              </w:rPr>
              <w:fldChar w:fldCharType="begin">
                <w:ffData>
                  <w:name w:val="D_FocalArea_09"/>
                  <w:enabled/>
                  <w:calcOnExit w:val="0"/>
                  <w:ddList>
                    <w:listEntry w:val="(select)"/>
                    <w:listEntry w:val="Biodiversity"/>
                    <w:listEntry w:val="Climate Change"/>
                    <w:listEntry w:val="International Waters"/>
                    <w:listEntry w:val="Land Degradation"/>
                    <w:listEntry w:val="Ozone Depletion Substances"/>
                    <w:listEntry w:val="Persistent Organic Pollutants"/>
                    <w:listEntry w:val="Multi-focal Areas"/>
                  </w:ddList>
                </w:ffData>
              </w:fldChar>
            </w:r>
            <w:r w:rsidR="00647666" w:rsidRPr="002F3B22">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2F3B22">
              <w:rPr>
                <w:rFonts w:ascii="Calibri" w:hAnsi="Calibri"/>
                <w:sz w:val="22"/>
                <w:szCs w:val="22"/>
              </w:rPr>
              <w:fldChar w:fldCharType="end"/>
            </w:r>
            <w:bookmarkEnd w:id="106"/>
          </w:p>
        </w:tc>
        <w:bookmarkStart w:id="107" w:name="D_Country_09"/>
        <w:tc>
          <w:tcPr>
            <w:tcW w:w="803" w:type="pct"/>
            <w:tcBorders>
              <w:bottom w:val="double" w:sz="4" w:space="0" w:color="auto"/>
            </w:tcBorders>
          </w:tcPr>
          <w:p w:rsidR="00647666" w:rsidRPr="002F3B22" w:rsidRDefault="00831F7F" w:rsidP="00B20932">
            <w:pPr>
              <w:rPr>
                <w:rFonts w:ascii="Calibri" w:hAnsi="Calibri"/>
              </w:rPr>
            </w:pPr>
            <w:r w:rsidRPr="002F3B22">
              <w:rPr>
                <w:rFonts w:ascii="Calibri" w:hAnsi="Calibri"/>
                <w:sz w:val="22"/>
                <w:szCs w:val="22"/>
              </w:rPr>
              <w:fldChar w:fldCharType="begin">
                <w:ffData>
                  <w:name w:val="D_Country_09"/>
                  <w:enabled/>
                  <w:calcOnExit w:val="0"/>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Pr="002F3B22">
              <w:rPr>
                <w:rFonts w:ascii="Calibri" w:hAnsi="Calibri"/>
                <w:sz w:val="22"/>
                <w:szCs w:val="22"/>
              </w:rPr>
              <w:fldChar w:fldCharType="end"/>
            </w:r>
            <w:bookmarkEnd w:id="107"/>
          </w:p>
        </w:tc>
        <w:bookmarkStart w:id="108" w:name="D_GA_09"/>
        <w:tc>
          <w:tcPr>
            <w:tcW w:w="595" w:type="pct"/>
            <w:tcBorders>
              <w:bottom w:val="double" w:sz="4" w:space="0" w:color="auto"/>
            </w:tcBorders>
          </w:tcPr>
          <w:p w:rsidR="00647666" w:rsidRPr="002F3B22" w:rsidRDefault="00831F7F" w:rsidP="0083489A">
            <w:pPr>
              <w:jc w:val="right"/>
              <w:rPr>
                <w:rFonts w:ascii="Calibri" w:hAnsi="Calibri"/>
              </w:rPr>
            </w:pPr>
            <w:r w:rsidRPr="002F3B22">
              <w:rPr>
                <w:rFonts w:ascii="Calibri" w:hAnsi="Calibri"/>
                <w:sz w:val="22"/>
                <w:szCs w:val="22"/>
              </w:rPr>
              <w:fldChar w:fldCharType="begin">
                <w:ffData>
                  <w:name w:val="D_GA_09"/>
                  <w:enabled/>
                  <w:calcOnExit/>
                  <w:textInput>
                    <w:type w:val="number"/>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Pr="002F3B22">
              <w:rPr>
                <w:rFonts w:ascii="Calibri" w:hAnsi="Calibri"/>
                <w:sz w:val="22"/>
                <w:szCs w:val="22"/>
              </w:rPr>
              <w:fldChar w:fldCharType="end"/>
            </w:r>
            <w:bookmarkEnd w:id="108"/>
          </w:p>
        </w:tc>
        <w:bookmarkStart w:id="109" w:name="D_AF_09"/>
        <w:tc>
          <w:tcPr>
            <w:tcW w:w="638" w:type="pct"/>
            <w:tcBorders>
              <w:bottom w:val="double" w:sz="4" w:space="0" w:color="auto"/>
            </w:tcBorders>
          </w:tcPr>
          <w:p w:rsidR="00647666" w:rsidRPr="002F3B22" w:rsidRDefault="00831F7F" w:rsidP="00B20932">
            <w:pPr>
              <w:jc w:val="right"/>
              <w:rPr>
                <w:rFonts w:ascii="Calibri" w:hAnsi="Calibri"/>
              </w:rPr>
            </w:pPr>
            <w:r w:rsidRPr="002F3B22">
              <w:rPr>
                <w:rFonts w:ascii="Calibri" w:hAnsi="Calibri"/>
                <w:sz w:val="22"/>
                <w:szCs w:val="22"/>
              </w:rPr>
              <w:fldChar w:fldCharType="begin">
                <w:ffData>
                  <w:name w:val="D_AF_09"/>
                  <w:enabled/>
                  <w:calcOnExit/>
                  <w:textInput>
                    <w:type w:val="number"/>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Pr="002F3B22">
              <w:rPr>
                <w:rFonts w:ascii="Calibri" w:hAnsi="Calibri"/>
                <w:sz w:val="22"/>
                <w:szCs w:val="22"/>
              </w:rPr>
              <w:fldChar w:fldCharType="end"/>
            </w:r>
            <w:bookmarkEnd w:id="109"/>
          </w:p>
        </w:tc>
        <w:bookmarkStart w:id="110" w:name="D_GAAF_TOT_09"/>
        <w:tc>
          <w:tcPr>
            <w:tcW w:w="600" w:type="pct"/>
            <w:tcBorders>
              <w:bottom w:val="double" w:sz="4" w:space="0" w:color="auto"/>
            </w:tcBorders>
          </w:tcPr>
          <w:p w:rsidR="00647666" w:rsidRPr="002F3B22" w:rsidRDefault="00831F7F" w:rsidP="00B20932">
            <w:pPr>
              <w:jc w:val="right"/>
              <w:rPr>
                <w:rFonts w:ascii="Calibri" w:hAnsi="Calibri"/>
              </w:rPr>
            </w:pPr>
            <w:r w:rsidRPr="002F3B22">
              <w:rPr>
                <w:rFonts w:ascii="Calibri" w:hAnsi="Calibri"/>
                <w:sz w:val="22"/>
                <w:szCs w:val="22"/>
              </w:rPr>
              <w:fldChar w:fldCharType="begin">
                <w:ffData>
                  <w:name w:val="D_GAAF_TOT_09"/>
                  <w:enabled w:val="0"/>
                  <w:calcOnExit/>
                  <w:textInput>
                    <w:type w:val="calculated"/>
                    <w:default w:val="=sum(D_GA_09,D_AF_09)"/>
                  </w:textInput>
                </w:ffData>
              </w:fldChar>
            </w:r>
            <w:r w:rsidR="00647666" w:rsidRPr="002F3B22">
              <w:rPr>
                <w:rFonts w:ascii="Calibri" w:hAnsi="Calibri"/>
                <w:sz w:val="22"/>
                <w:szCs w:val="22"/>
              </w:rPr>
              <w:instrText xml:space="preserve"> FORMTEXT </w:instrText>
            </w:r>
            <w:r w:rsidRPr="002F3B22">
              <w:rPr>
                <w:rFonts w:ascii="Calibri" w:hAnsi="Calibri"/>
                <w:sz w:val="22"/>
                <w:szCs w:val="22"/>
              </w:rPr>
              <w:fldChar w:fldCharType="begin"/>
            </w:r>
            <w:r w:rsidR="00647666" w:rsidRPr="002F3B22">
              <w:rPr>
                <w:rFonts w:ascii="Calibri" w:hAnsi="Calibri"/>
                <w:sz w:val="22"/>
                <w:szCs w:val="22"/>
              </w:rPr>
              <w:instrText xml:space="preserve"> =sum(D_GA_09,D_AF_09) </w:instrText>
            </w:r>
            <w:r w:rsidRPr="002F3B22">
              <w:rPr>
                <w:rFonts w:ascii="Calibri" w:hAnsi="Calibri"/>
                <w:sz w:val="22"/>
                <w:szCs w:val="22"/>
              </w:rPr>
              <w:fldChar w:fldCharType="separate"/>
            </w:r>
            <w:r w:rsidR="00647666" w:rsidRPr="002F3B22">
              <w:rPr>
                <w:rFonts w:ascii="Calibri" w:hAnsi="Calibri"/>
                <w:noProof/>
                <w:sz w:val="22"/>
                <w:szCs w:val="22"/>
              </w:rPr>
              <w:instrText>0</w:instrText>
            </w:r>
            <w:r w:rsidRPr="002F3B22">
              <w:rPr>
                <w:rFonts w:ascii="Calibri" w:hAnsi="Calibri"/>
                <w:sz w:val="22"/>
                <w:szCs w:val="22"/>
              </w:rPr>
              <w:fldChar w:fldCharType="end"/>
            </w:r>
            <w:r w:rsidRPr="002F3B22">
              <w:rPr>
                <w:rFonts w:ascii="Calibri" w:hAnsi="Calibri"/>
                <w:sz w:val="22"/>
                <w:szCs w:val="22"/>
              </w:rPr>
            </w:r>
            <w:r w:rsidRPr="002F3B22">
              <w:rPr>
                <w:rFonts w:ascii="Calibri" w:hAnsi="Calibri"/>
                <w:sz w:val="22"/>
                <w:szCs w:val="22"/>
              </w:rPr>
              <w:fldChar w:fldCharType="separate"/>
            </w:r>
            <w:r w:rsidR="00647666" w:rsidRPr="002F3B22">
              <w:rPr>
                <w:rFonts w:ascii="Calibri" w:hAnsi="Calibri"/>
                <w:noProof/>
                <w:sz w:val="22"/>
                <w:szCs w:val="22"/>
              </w:rPr>
              <w:t>0</w:t>
            </w:r>
            <w:r w:rsidRPr="002F3B22">
              <w:rPr>
                <w:rFonts w:ascii="Calibri" w:hAnsi="Calibri"/>
                <w:sz w:val="22"/>
                <w:szCs w:val="22"/>
              </w:rPr>
              <w:fldChar w:fldCharType="end"/>
            </w:r>
            <w:bookmarkEnd w:id="110"/>
          </w:p>
        </w:tc>
      </w:tr>
      <w:bookmarkStart w:id="111" w:name="D_Agency_010"/>
      <w:tr w:rsidR="00647666" w:rsidRPr="002F3B22" w:rsidTr="00B07A0F">
        <w:trPr>
          <w:trHeight w:val="253"/>
        </w:trPr>
        <w:tc>
          <w:tcPr>
            <w:tcW w:w="790" w:type="pct"/>
            <w:tcBorders>
              <w:bottom w:val="double" w:sz="4" w:space="0" w:color="auto"/>
            </w:tcBorders>
          </w:tcPr>
          <w:p w:rsidR="00647666" w:rsidRPr="002F3B22" w:rsidRDefault="00831F7F" w:rsidP="00BB7E11">
            <w:pPr>
              <w:rPr>
                <w:rFonts w:ascii="Calibri" w:hAnsi="Calibri"/>
              </w:rPr>
            </w:pPr>
            <w:r w:rsidRPr="002F3B22">
              <w:rPr>
                <w:rFonts w:ascii="Calibri" w:hAnsi="Calibri"/>
                <w:sz w:val="22"/>
                <w:szCs w:val="22"/>
              </w:rPr>
              <w:fldChar w:fldCharType="begin">
                <w:ffData>
                  <w:name w:val="D_Agency_010"/>
                  <w:enabled/>
                  <w:calcOnExit w:val="0"/>
                  <w:ddList>
                    <w:listEntry w:val="(select)"/>
                    <w:listEntry w:val="AfDB"/>
                    <w:listEntry w:val="AsDB"/>
                    <w:listEntry w:val="EBRD"/>
                    <w:listEntry w:val="FAO"/>
                    <w:listEntry w:val="IADB"/>
                    <w:listEntry w:val="IFAD"/>
                    <w:listEntry w:val="UNDP"/>
                    <w:listEntry w:val="UNEP"/>
                    <w:listEntry w:val="UNIDO"/>
                    <w:listEntry w:val="World Bank"/>
                  </w:ddList>
                </w:ffData>
              </w:fldChar>
            </w:r>
            <w:r w:rsidR="00647666" w:rsidRPr="002F3B22">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2F3B22">
              <w:rPr>
                <w:rFonts w:ascii="Calibri" w:hAnsi="Calibri"/>
                <w:sz w:val="22"/>
                <w:szCs w:val="22"/>
              </w:rPr>
              <w:fldChar w:fldCharType="end"/>
            </w:r>
            <w:bookmarkEnd w:id="111"/>
          </w:p>
        </w:tc>
        <w:tc>
          <w:tcPr>
            <w:tcW w:w="616" w:type="pct"/>
            <w:tcBorders>
              <w:bottom w:val="double" w:sz="4" w:space="0" w:color="auto"/>
            </w:tcBorders>
          </w:tcPr>
          <w:p w:rsidR="00647666" w:rsidRPr="002F3B22" w:rsidRDefault="00831F7F" w:rsidP="0011154E">
            <w:pPr>
              <w:rPr>
                <w:rFonts w:ascii="Calibri" w:hAnsi="Calibri"/>
              </w:rPr>
            </w:pPr>
            <w:r w:rsidRPr="002F3B22">
              <w:rPr>
                <w:rFonts w:ascii="Calibri" w:hAnsi="Calibri"/>
                <w:bCs/>
                <w:smallCaps/>
                <w:sz w:val="20"/>
                <w:szCs w:val="20"/>
              </w:rPr>
              <w:fldChar w:fldCharType="begin">
                <w:ffData>
                  <w:name w:val=""/>
                  <w:enabled/>
                  <w:calcOnExit w:val="0"/>
                  <w:ddList>
                    <w:listEntry w:val="(select)"/>
                    <w:listEntry w:val="GEF TF"/>
                    <w:listEntry w:val="LDCF"/>
                    <w:listEntry w:val="SCCF"/>
                    <w:listEntry w:val="NPIF"/>
                  </w:ddList>
                </w:ffData>
              </w:fldChar>
            </w:r>
            <w:r w:rsidR="00647666" w:rsidRPr="002F3B22">
              <w:rPr>
                <w:rFonts w:ascii="Calibri" w:hAnsi="Calibri"/>
                <w:bCs/>
                <w:smallCaps/>
                <w:sz w:val="20"/>
                <w:szCs w:val="20"/>
              </w:rPr>
              <w:instrText xml:space="preserve"> FORMDROPDOWN </w:instrText>
            </w:r>
            <w:r>
              <w:rPr>
                <w:rFonts w:ascii="Calibri" w:hAnsi="Calibri"/>
                <w:bCs/>
                <w:smallCaps/>
                <w:sz w:val="20"/>
                <w:szCs w:val="20"/>
              </w:rPr>
            </w:r>
            <w:r>
              <w:rPr>
                <w:rFonts w:ascii="Calibri" w:hAnsi="Calibri"/>
                <w:bCs/>
                <w:smallCaps/>
                <w:sz w:val="20"/>
                <w:szCs w:val="20"/>
              </w:rPr>
              <w:fldChar w:fldCharType="separate"/>
            </w:r>
            <w:r w:rsidRPr="002F3B22">
              <w:rPr>
                <w:rFonts w:ascii="Calibri" w:hAnsi="Calibri"/>
                <w:bCs/>
                <w:smallCaps/>
                <w:sz w:val="20"/>
                <w:szCs w:val="20"/>
              </w:rPr>
              <w:fldChar w:fldCharType="end"/>
            </w:r>
          </w:p>
        </w:tc>
        <w:bookmarkStart w:id="112" w:name="D_FocalArea_010"/>
        <w:tc>
          <w:tcPr>
            <w:tcW w:w="958" w:type="pct"/>
            <w:tcBorders>
              <w:bottom w:val="double" w:sz="4" w:space="0" w:color="auto"/>
            </w:tcBorders>
          </w:tcPr>
          <w:p w:rsidR="00647666" w:rsidRPr="002F3B22" w:rsidRDefault="00831F7F" w:rsidP="00D5667E">
            <w:pPr>
              <w:rPr>
                <w:rFonts w:ascii="Calibri" w:hAnsi="Calibri"/>
              </w:rPr>
            </w:pPr>
            <w:r w:rsidRPr="002F3B22">
              <w:rPr>
                <w:rFonts w:ascii="Calibri" w:hAnsi="Calibri"/>
                <w:sz w:val="22"/>
                <w:szCs w:val="22"/>
              </w:rPr>
              <w:fldChar w:fldCharType="begin">
                <w:ffData>
                  <w:name w:val="D_FocalArea_010"/>
                  <w:enabled/>
                  <w:calcOnExit w:val="0"/>
                  <w:ddList>
                    <w:listEntry w:val="(select)"/>
                    <w:listEntry w:val="Biodiversity"/>
                    <w:listEntry w:val="Climate Change"/>
                    <w:listEntry w:val="International Waters"/>
                    <w:listEntry w:val="Land Degradation"/>
                    <w:listEntry w:val="Ozone Depletion Substances"/>
                    <w:listEntry w:val="Persistent Organic Pollutants"/>
                    <w:listEntry w:val="Multi-focal Areas"/>
                  </w:ddList>
                </w:ffData>
              </w:fldChar>
            </w:r>
            <w:r w:rsidR="00647666" w:rsidRPr="002F3B22">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2F3B22">
              <w:rPr>
                <w:rFonts w:ascii="Calibri" w:hAnsi="Calibri"/>
                <w:sz w:val="22"/>
                <w:szCs w:val="22"/>
              </w:rPr>
              <w:fldChar w:fldCharType="end"/>
            </w:r>
            <w:bookmarkEnd w:id="112"/>
          </w:p>
        </w:tc>
        <w:bookmarkStart w:id="113" w:name="D_Country_010"/>
        <w:tc>
          <w:tcPr>
            <w:tcW w:w="803" w:type="pct"/>
            <w:tcBorders>
              <w:bottom w:val="double" w:sz="4" w:space="0" w:color="auto"/>
            </w:tcBorders>
          </w:tcPr>
          <w:p w:rsidR="00647666" w:rsidRPr="002F3B22" w:rsidRDefault="00831F7F" w:rsidP="00B20932">
            <w:pPr>
              <w:rPr>
                <w:rFonts w:ascii="Calibri" w:hAnsi="Calibri"/>
              </w:rPr>
            </w:pPr>
            <w:r w:rsidRPr="002F3B22">
              <w:rPr>
                <w:rFonts w:ascii="Calibri" w:hAnsi="Calibri"/>
                <w:sz w:val="22"/>
                <w:szCs w:val="22"/>
              </w:rPr>
              <w:fldChar w:fldCharType="begin">
                <w:ffData>
                  <w:name w:val="D_Country_010"/>
                  <w:enabled/>
                  <w:calcOnExit w:val="0"/>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Pr="002F3B22">
              <w:rPr>
                <w:rFonts w:ascii="Calibri" w:hAnsi="Calibri"/>
                <w:sz w:val="22"/>
                <w:szCs w:val="22"/>
              </w:rPr>
              <w:fldChar w:fldCharType="end"/>
            </w:r>
            <w:bookmarkEnd w:id="113"/>
          </w:p>
        </w:tc>
        <w:bookmarkStart w:id="114" w:name="D_GA_010"/>
        <w:tc>
          <w:tcPr>
            <w:tcW w:w="595" w:type="pct"/>
            <w:tcBorders>
              <w:bottom w:val="double" w:sz="4" w:space="0" w:color="auto"/>
            </w:tcBorders>
          </w:tcPr>
          <w:p w:rsidR="00647666" w:rsidRPr="002F3B22" w:rsidRDefault="00831F7F" w:rsidP="0083489A">
            <w:pPr>
              <w:jc w:val="right"/>
              <w:rPr>
                <w:rFonts w:ascii="Calibri" w:hAnsi="Calibri"/>
              </w:rPr>
            </w:pPr>
            <w:r w:rsidRPr="002F3B22">
              <w:rPr>
                <w:rFonts w:ascii="Calibri" w:hAnsi="Calibri"/>
                <w:sz w:val="22"/>
                <w:szCs w:val="22"/>
              </w:rPr>
              <w:fldChar w:fldCharType="begin">
                <w:ffData>
                  <w:name w:val="D_GA_010"/>
                  <w:enabled/>
                  <w:calcOnExit/>
                  <w:textInput>
                    <w:type w:val="number"/>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Pr="002F3B22">
              <w:rPr>
                <w:rFonts w:ascii="Calibri" w:hAnsi="Calibri"/>
                <w:sz w:val="22"/>
                <w:szCs w:val="22"/>
              </w:rPr>
              <w:fldChar w:fldCharType="end"/>
            </w:r>
            <w:bookmarkEnd w:id="114"/>
          </w:p>
        </w:tc>
        <w:bookmarkStart w:id="115" w:name="D_AF_010"/>
        <w:tc>
          <w:tcPr>
            <w:tcW w:w="638" w:type="pct"/>
            <w:tcBorders>
              <w:bottom w:val="double" w:sz="4" w:space="0" w:color="auto"/>
            </w:tcBorders>
          </w:tcPr>
          <w:p w:rsidR="00647666" w:rsidRPr="002F3B22" w:rsidRDefault="00831F7F" w:rsidP="00B20932">
            <w:pPr>
              <w:jc w:val="right"/>
              <w:rPr>
                <w:rFonts w:ascii="Calibri" w:hAnsi="Calibri"/>
              </w:rPr>
            </w:pPr>
            <w:r w:rsidRPr="002F3B22">
              <w:rPr>
                <w:rFonts w:ascii="Calibri" w:hAnsi="Calibri"/>
                <w:sz w:val="22"/>
                <w:szCs w:val="22"/>
              </w:rPr>
              <w:fldChar w:fldCharType="begin">
                <w:ffData>
                  <w:name w:val="D_AF_010"/>
                  <w:enabled/>
                  <w:calcOnExit/>
                  <w:textInput>
                    <w:type w:val="number"/>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Pr="002F3B22">
              <w:rPr>
                <w:rFonts w:ascii="Calibri" w:hAnsi="Calibri"/>
                <w:sz w:val="22"/>
                <w:szCs w:val="22"/>
              </w:rPr>
              <w:fldChar w:fldCharType="end"/>
            </w:r>
            <w:bookmarkEnd w:id="115"/>
          </w:p>
        </w:tc>
        <w:bookmarkStart w:id="116" w:name="D_GAAF_TOT_010"/>
        <w:tc>
          <w:tcPr>
            <w:tcW w:w="600" w:type="pct"/>
            <w:tcBorders>
              <w:bottom w:val="double" w:sz="4" w:space="0" w:color="auto"/>
            </w:tcBorders>
          </w:tcPr>
          <w:p w:rsidR="00647666" w:rsidRPr="002F3B22" w:rsidRDefault="00831F7F" w:rsidP="00B20932">
            <w:pPr>
              <w:jc w:val="right"/>
              <w:rPr>
                <w:rFonts w:ascii="Calibri" w:hAnsi="Calibri"/>
              </w:rPr>
            </w:pPr>
            <w:r w:rsidRPr="002F3B22">
              <w:rPr>
                <w:rFonts w:ascii="Calibri" w:hAnsi="Calibri"/>
                <w:sz w:val="22"/>
                <w:szCs w:val="22"/>
              </w:rPr>
              <w:fldChar w:fldCharType="begin">
                <w:ffData>
                  <w:name w:val="D_GAAF_TOT_010"/>
                  <w:enabled w:val="0"/>
                  <w:calcOnExit/>
                  <w:textInput>
                    <w:type w:val="calculated"/>
                    <w:default w:val="=sum(D_GA_010,D_AF_010)"/>
                  </w:textInput>
                </w:ffData>
              </w:fldChar>
            </w:r>
            <w:r w:rsidR="00647666" w:rsidRPr="002F3B22">
              <w:rPr>
                <w:rFonts w:ascii="Calibri" w:hAnsi="Calibri"/>
                <w:sz w:val="22"/>
                <w:szCs w:val="22"/>
              </w:rPr>
              <w:instrText xml:space="preserve"> FORMTEXT </w:instrText>
            </w:r>
            <w:r w:rsidRPr="002F3B22">
              <w:rPr>
                <w:rFonts w:ascii="Calibri" w:hAnsi="Calibri"/>
                <w:sz w:val="22"/>
                <w:szCs w:val="22"/>
              </w:rPr>
              <w:fldChar w:fldCharType="begin"/>
            </w:r>
            <w:r w:rsidR="00647666" w:rsidRPr="002F3B22">
              <w:rPr>
                <w:rFonts w:ascii="Calibri" w:hAnsi="Calibri"/>
                <w:sz w:val="22"/>
                <w:szCs w:val="22"/>
              </w:rPr>
              <w:instrText xml:space="preserve"> =sum(D_GA_010,D_AF_010) </w:instrText>
            </w:r>
            <w:r w:rsidRPr="002F3B22">
              <w:rPr>
                <w:rFonts w:ascii="Calibri" w:hAnsi="Calibri"/>
                <w:sz w:val="22"/>
                <w:szCs w:val="22"/>
              </w:rPr>
              <w:fldChar w:fldCharType="separate"/>
            </w:r>
            <w:r w:rsidR="00647666" w:rsidRPr="002F3B22">
              <w:rPr>
                <w:rFonts w:ascii="Calibri" w:hAnsi="Calibri"/>
                <w:noProof/>
                <w:sz w:val="22"/>
                <w:szCs w:val="22"/>
              </w:rPr>
              <w:instrText>0</w:instrText>
            </w:r>
            <w:r w:rsidRPr="002F3B22">
              <w:rPr>
                <w:rFonts w:ascii="Calibri" w:hAnsi="Calibri"/>
                <w:sz w:val="22"/>
                <w:szCs w:val="22"/>
              </w:rPr>
              <w:fldChar w:fldCharType="end"/>
            </w:r>
            <w:r w:rsidRPr="002F3B22">
              <w:rPr>
                <w:rFonts w:ascii="Calibri" w:hAnsi="Calibri"/>
                <w:sz w:val="22"/>
                <w:szCs w:val="22"/>
              </w:rPr>
            </w:r>
            <w:r w:rsidRPr="002F3B22">
              <w:rPr>
                <w:rFonts w:ascii="Calibri" w:hAnsi="Calibri"/>
                <w:sz w:val="22"/>
                <w:szCs w:val="22"/>
              </w:rPr>
              <w:fldChar w:fldCharType="separate"/>
            </w:r>
            <w:r w:rsidR="00647666" w:rsidRPr="002F3B22">
              <w:rPr>
                <w:rFonts w:ascii="Calibri" w:hAnsi="Calibri"/>
                <w:noProof/>
                <w:sz w:val="22"/>
                <w:szCs w:val="22"/>
              </w:rPr>
              <w:t>0</w:t>
            </w:r>
            <w:r w:rsidRPr="002F3B22">
              <w:rPr>
                <w:rFonts w:ascii="Calibri" w:hAnsi="Calibri"/>
                <w:sz w:val="22"/>
                <w:szCs w:val="22"/>
              </w:rPr>
              <w:fldChar w:fldCharType="end"/>
            </w:r>
            <w:bookmarkEnd w:id="116"/>
          </w:p>
        </w:tc>
      </w:tr>
      <w:tr w:rsidR="00647666" w:rsidRPr="002F3B22" w:rsidTr="00B07A0F">
        <w:trPr>
          <w:trHeight w:val="253"/>
        </w:trPr>
        <w:tc>
          <w:tcPr>
            <w:tcW w:w="3167" w:type="pct"/>
            <w:gridSpan w:val="4"/>
            <w:tcBorders>
              <w:top w:val="double" w:sz="4" w:space="0" w:color="auto"/>
            </w:tcBorders>
            <w:shd w:val="clear" w:color="auto" w:fill="A6A6A6"/>
          </w:tcPr>
          <w:p w:rsidR="00647666" w:rsidRPr="00935F9D" w:rsidRDefault="00647666" w:rsidP="00785487">
            <w:pPr>
              <w:rPr>
                <w:rFonts w:ascii="Calibri" w:hAnsi="Calibri"/>
                <w:b/>
              </w:rPr>
            </w:pPr>
            <w:r w:rsidRPr="00935F9D">
              <w:rPr>
                <w:rFonts w:ascii="Calibri" w:hAnsi="Calibri"/>
                <w:b/>
                <w:sz w:val="22"/>
                <w:szCs w:val="22"/>
              </w:rPr>
              <w:t>Total Grant Resources</w:t>
            </w:r>
          </w:p>
        </w:tc>
        <w:tc>
          <w:tcPr>
            <w:tcW w:w="595" w:type="pct"/>
            <w:tcBorders>
              <w:top w:val="double" w:sz="4" w:space="0" w:color="auto"/>
            </w:tcBorders>
            <w:shd w:val="clear" w:color="auto" w:fill="A6A6A6"/>
          </w:tcPr>
          <w:p w:rsidR="00647666" w:rsidRPr="00935F9D" w:rsidRDefault="00647666" w:rsidP="00B20932">
            <w:pPr>
              <w:jc w:val="right"/>
              <w:rPr>
                <w:rFonts w:ascii="Calibri" w:hAnsi="Calibri"/>
                <w:b/>
              </w:rPr>
            </w:pPr>
            <w:r w:rsidRPr="00935F9D">
              <w:rPr>
                <w:rFonts w:ascii="Calibri" w:hAnsi="Calibri"/>
                <w:b/>
                <w:sz w:val="22"/>
                <w:szCs w:val="22"/>
              </w:rPr>
              <w:t>5,000,000</w:t>
            </w:r>
          </w:p>
        </w:tc>
        <w:tc>
          <w:tcPr>
            <w:tcW w:w="638" w:type="pct"/>
            <w:tcBorders>
              <w:top w:val="double" w:sz="4" w:space="0" w:color="auto"/>
            </w:tcBorders>
            <w:shd w:val="clear" w:color="auto" w:fill="A6A6A6"/>
          </w:tcPr>
          <w:p w:rsidR="00647666" w:rsidRPr="00935F9D" w:rsidRDefault="00647666" w:rsidP="00B20932">
            <w:pPr>
              <w:jc w:val="right"/>
              <w:rPr>
                <w:rFonts w:ascii="Calibri" w:hAnsi="Calibri"/>
                <w:b/>
              </w:rPr>
            </w:pPr>
            <w:r w:rsidRPr="00935F9D">
              <w:rPr>
                <w:rFonts w:ascii="Calibri" w:hAnsi="Calibri"/>
                <w:b/>
                <w:sz w:val="22"/>
                <w:szCs w:val="22"/>
              </w:rPr>
              <w:t>500,000</w:t>
            </w:r>
          </w:p>
        </w:tc>
        <w:tc>
          <w:tcPr>
            <w:tcW w:w="600" w:type="pct"/>
            <w:tcBorders>
              <w:top w:val="double" w:sz="4" w:space="0" w:color="auto"/>
            </w:tcBorders>
            <w:shd w:val="clear" w:color="auto" w:fill="A6A6A6"/>
          </w:tcPr>
          <w:p w:rsidR="00647666" w:rsidRPr="00935F9D" w:rsidRDefault="00647666" w:rsidP="00B20932">
            <w:pPr>
              <w:jc w:val="right"/>
              <w:rPr>
                <w:rFonts w:ascii="Calibri" w:hAnsi="Calibri"/>
                <w:b/>
              </w:rPr>
            </w:pPr>
            <w:r w:rsidRPr="00935F9D">
              <w:rPr>
                <w:rFonts w:ascii="Calibri" w:hAnsi="Calibri"/>
                <w:b/>
                <w:sz w:val="22"/>
                <w:szCs w:val="22"/>
              </w:rPr>
              <w:t>5,500,000</w:t>
            </w:r>
          </w:p>
        </w:tc>
      </w:tr>
    </w:tbl>
    <w:p w:rsidR="00647666" w:rsidRPr="002F3B22" w:rsidRDefault="00647666" w:rsidP="00DD5930">
      <w:pPr>
        <w:pStyle w:val="Footer"/>
        <w:numPr>
          <w:ilvl w:val="0"/>
          <w:numId w:val="7"/>
        </w:numPr>
        <w:tabs>
          <w:tab w:val="clear" w:pos="360"/>
          <w:tab w:val="clear" w:pos="4320"/>
          <w:tab w:val="clear" w:pos="8640"/>
          <w:tab w:val="num" w:pos="270"/>
        </w:tabs>
        <w:spacing w:before="240" w:after="80"/>
        <w:ind w:left="-90" w:firstLine="0"/>
        <w:rPr>
          <w:rFonts w:ascii="Calibri" w:hAnsi="Calibri"/>
          <w:b/>
          <w:smallCaps/>
          <w:sz w:val="22"/>
          <w:szCs w:val="22"/>
        </w:rPr>
      </w:pPr>
      <w:r w:rsidRPr="002F3B22">
        <w:rPr>
          <w:rFonts w:ascii="Calibri" w:hAnsi="Calibri"/>
          <w:b/>
          <w:bCs/>
          <w:smallCaps/>
          <w:sz w:val="22"/>
          <w:szCs w:val="22"/>
        </w:rPr>
        <w:t>Consultants working for technical assistance components: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8"/>
        <w:gridCol w:w="1940"/>
        <w:gridCol w:w="1898"/>
        <w:gridCol w:w="1805"/>
        <w:gridCol w:w="1805"/>
      </w:tblGrid>
      <w:tr w:rsidR="00647666" w:rsidRPr="002F3B22" w:rsidTr="00B07A0F">
        <w:tc>
          <w:tcPr>
            <w:tcW w:w="1563" w:type="pct"/>
            <w:tcBorders>
              <w:bottom w:val="double" w:sz="4" w:space="0" w:color="auto"/>
            </w:tcBorders>
            <w:shd w:val="clear" w:color="auto" w:fill="95B3D7"/>
            <w:vAlign w:val="center"/>
          </w:tcPr>
          <w:p w:rsidR="00647666" w:rsidRPr="002F3B22" w:rsidRDefault="00647666" w:rsidP="00B20932">
            <w:pPr>
              <w:pStyle w:val="Heading3"/>
              <w:jc w:val="center"/>
              <w:rPr>
                <w:rFonts w:ascii="Calibri" w:hAnsi="Calibri"/>
                <w:iCs/>
              </w:rPr>
            </w:pPr>
            <w:bookmarkStart w:id="117" w:name="OLE_LINK1"/>
            <w:r w:rsidRPr="002F3B22">
              <w:rPr>
                <w:rFonts w:ascii="Calibri" w:hAnsi="Calibri"/>
                <w:iCs/>
                <w:sz w:val="22"/>
                <w:szCs w:val="22"/>
              </w:rPr>
              <w:t>Component</w:t>
            </w:r>
          </w:p>
        </w:tc>
        <w:tc>
          <w:tcPr>
            <w:tcW w:w="895" w:type="pct"/>
            <w:tcBorders>
              <w:bottom w:val="double" w:sz="4" w:space="0" w:color="auto"/>
            </w:tcBorders>
            <w:shd w:val="clear" w:color="auto" w:fill="95B3D7"/>
            <w:vAlign w:val="center"/>
          </w:tcPr>
          <w:p w:rsidR="00647666" w:rsidRPr="002F3B22" w:rsidRDefault="00647666" w:rsidP="00AB2AAA">
            <w:pPr>
              <w:pStyle w:val="Heading3"/>
              <w:ind w:right="252"/>
              <w:jc w:val="center"/>
              <w:rPr>
                <w:rFonts w:ascii="Calibri" w:hAnsi="Calibri"/>
                <w:bCs w:val="0"/>
              </w:rPr>
            </w:pPr>
            <w:r w:rsidRPr="002F3B22">
              <w:rPr>
                <w:rFonts w:ascii="Calibri" w:hAnsi="Calibri"/>
                <w:bCs w:val="0"/>
                <w:sz w:val="22"/>
                <w:szCs w:val="22"/>
              </w:rPr>
              <w:t>Estimated Person Weeks</w:t>
            </w:r>
          </w:p>
        </w:tc>
        <w:tc>
          <w:tcPr>
            <w:tcW w:w="876" w:type="pct"/>
            <w:tcBorders>
              <w:bottom w:val="double" w:sz="4" w:space="0" w:color="auto"/>
            </w:tcBorders>
            <w:shd w:val="clear" w:color="auto" w:fill="95B3D7"/>
            <w:vAlign w:val="center"/>
          </w:tcPr>
          <w:p w:rsidR="00647666" w:rsidRPr="002F3B22" w:rsidRDefault="00647666" w:rsidP="00D57739">
            <w:pPr>
              <w:pStyle w:val="Heading3"/>
              <w:jc w:val="center"/>
              <w:rPr>
                <w:rFonts w:ascii="Calibri" w:hAnsi="Calibri"/>
                <w:iCs/>
              </w:rPr>
            </w:pPr>
            <w:r w:rsidRPr="002F3B22">
              <w:rPr>
                <w:rFonts w:ascii="Calibri" w:hAnsi="Calibri"/>
                <w:iCs/>
                <w:sz w:val="22"/>
                <w:szCs w:val="22"/>
              </w:rPr>
              <w:t xml:space="preserve">Grant </w:t>
            </w:r>
            <w:proofErr w:type="gramStart"/>
            <w:r w:rsidRPr="002F3B22">
              <w:rPr>
                <w:rFonts w:ascii="Calibri" w:hAnsi="Calibri"/>
                <w:iCs/>
                <w:sz w:val="22"/>
                <w:szCs w:val="22"/>
              </w:rPr>
              <w:t>Amount</w:t>
            </w:r>
            <w:proofErr w:type="gramEnd"/>
            <w:r w:rsidRPr="002F3B22">
              <w:rPr>
                <w:rFonts w:ascii="Calibri" w:hAnsi="Calibri"/>
                <w:iCs/>
                <w:sz w:val="22"/>
                <w:szCs w:val="22"/>
              </w:rPr>
              <w:br/>
              <w:t>($)</w:t>
            </w:r>
          </w:p>
        </w:tc>
        <w:tc>
          <w:tcPr>
            <w:tcW w:w="833" w:type="pct"/>
            <w:tcBorders>
              <w:bottom w:val="double" w:sz="4" w:space="0" w:color="auto"/>
            </w:tcBorders>
            <w:shd w:val="clear" w:color="auto" w:fill="95B3D7"/>
            <w:vAlign w:val="center"/>
          </w:tcPr>
          <w:p w:rsidR="00647666" w:rsidRPr="002F3B22" w:rsidRDefault="00647666" w:rsidP="00B20932">
            <w:pPr>
              <w:pStyle w:val="Heading3"/>
              <w:jc w:val="center"/>
              <w:rPr>
                <w:rFonts w:ascii="Calibri" w:hAnsi="Calibri"/>
                <w:iCs/>
              </w:rPr>
            </w:pPr>
            <w:proofErr w:type="spellStart"/>
            <w:r w:rsidRPr="002F3B22">
              <w:rPr>
                <w:rFonts w:ascii="Calibri" w:hAnsi="Calibri"/>
                <w:iCs/>
                <w:sz w:val="22"/>
                <w:szCs w:val="22"/>
              </w:rPr>
              <w:t>Cofinancing</w:t>
            </w:r>
            <w:proofErr w:type="spellEnd"/>
            <w:r w:rsidRPr="002F3B22">
              <w:rPr>
                <w:rFonts w:ascii="Calibri" w:hAnsi="Calibri"/>
                <w:iCs/>
                <w:sz w:val="22"/>
                <w:szCs w:val="22"/>
              </w:rPr>
              <w:br/>
              <w:t xml:space="preserve"> ($)</w:t>
            </w:r>
          </w:p>
        </w:tc>
        <w:tc>
          <w:tcPr>
            <w:tcW w:w="833" w:type="pct"/>
            <w:tcBorders>
              <w:bottom w:val="double" w:sz="4" w:space="0" w:color="auto"/>
            </w:tcBorders>
            <w:shd w:val="clear" w:color="auto" w:fill="95B3D7"/>
            <w:vAlign w:val="center"/>
          </w:tcPr>
          <w:p w:rsidR="00647666" w:rsidRPr="002F3B22" w:rsidRDefault="00647666" w:rsidP="00AB2AAA">
            <w:pPr>
              <w:pStyle w:val="Heading3"/>
              <w:jc w:val="center"/>
              <w:rPr>
                <w:rFonts w:ascii="Calibri" w:hAnsi="Calibri"/>
                <w:iCs/>
              </w:rPr>
            </w:pPr>
            <w:r w:rsidRPr="002F3B22">
              <w:rPr>
                <w:rFonts w:ascii="Calibri" w:hAnsi="Calibri"/>
                <w:iCs/>
                <w:sz w:val="22"/>
                <w:szCs w:val="22"/>
              </w:rPr>
              <w:t>Project Total</w:t>
            </w:r>
            <w:r w:rsidRPr="002F3B22">
              <w:rPr>
                <w:rFonts w:ascii="Calibri" w:hAnsi="Calibri"/>
                <w:iCs/>
                <w:sz w:val="22"/>
                <w:szCs w:val="22"/>
              </w:rPr>
              <w:br/>
              <w:t xml:space="preserve"> ($)</w:t>
            </w:r>
          </w:p>
        </w:tc>
      </w:tr>
      <w:tr w:rsidR="00647666" w:rsidRPr="002F3B22" w:rsidTr="00B07A0F">
        <w:tc>
          <w:tcPr>
            <w:tcW w:w="1563" w:type="pct"/>
          </w:tcPr>
          <w:p w:rsidR="00647666" w:rsidRPr="002F3B22" w:rsidRDefault="00647666" w:rsidP="00B20932">
            <w:pPr>
              <w:pStyle w:val="Heading3"/>
              <w:rPr>
                <w:rFonts w:ascii="Calibri" w:hAnsi="Calibri"/>
                <w:b w:val="0"/>
                <w:bCs w:val="0"/>
              </w:rPr>
            </w:pPr>
            <w:r w:rsidRPr="002F3B22">
              <w:rPr>
                <w:rFonts w:ascii="Calibri" w:hAnsi="Calibri"/>
                <w:b w:val="0"/>
                <w:bCs w:val="0"/>
                <w:sz w:val="22"/>
                <w:szCs w:val="22"/>
              </w:rPr>
              <w:t>Local consultants*</w:t>
            </w:r>
          </w:p>
        </w:tc>
        <w:tc>
          <w:tcPr>
            <w:tcW w:w="895" w:type="pct"/>
          </w:tcPr>
          <w:p w:rsidR="00647666" w:rsidRPr="002F3B22" w:rsidRDefault="00647666" w:rsidP="001639A6">
            <w:pPr>
              <w:jc w:val="right"/>
              <w:rPr>
                <w:rFonts w:ascii="Calibri" w:hAnsi="Calibri"/>
              </w:rPr>
            </w:pPr>
            <w:r>
              <w:rPr>
                <w:rFonts w:ascii="Calibri" w:hAnsi="Calibri"/>
                <w:sz w:val="22"/>
                <w:szCs w:val="22"/>
              </w:rPr>
              <w:t>656</w:t>
            </w:r>
          </w:p>
        </w:tc>
        <w:tc>
          <w:tcPr>
            <w:tcW w:w="876" w:type="pct"/>
          </w:tcPr>
          <w:p w:rsidR="00647666" w:rsidRPr="002F3B22" w:rsidRDefault="00647666" w:rsidP="0083489A">
            <w:pPr>
              <w:jc w:val="right"/>
              <w:rPr>
                <w:rFonts w:ascii="Calibri" w:hAnsi="Calibri"/>
              </w:rPr>
            </w:pPr>
            <w:r>
              <w:rPr>
                <w:rFonts w:ascii="Calibri" w:hAnsi="Calibri"/>
                <w:sz w:val="22"/>
                <w:szCs w:val="22"/>
              </w:rPr>
              <w:t>355,000</w:t>
            </w:r>
          </w:p>
        </w:tc>
        <w:tc>
          <w:tcPr>
            <w:tcW w:w="833" w:type="pct"/>
          </w:tcPr>
          <w:p w:rsidR="00647666" w:rsidRPr="002F3B22" w:rsidRDefault="00647666" w:rsidP="003927A9">
            <w:pPr>
              <w:jc w:val="right"/>
              <w:rPr>
                <w:rFonts w:ascii="Calibri" w:hAnsi="Calibri"/>
              </w:rPr>
            </w:pPr>
            <w:r>
              <w:rPr>
                <w:rFonts w:ascii="Calibri" w:hAnsi="Calibri"/>
                <w:sz w:val="22"/>
                <w:szCs w:val="22"/>
              </w:rPr>
              <w:t>545,600</w:t>
            </w:r>
          </w:p>
        </w:tc>
        <w:tc>
          <w:tcPr>
            <w:tcW w:w="833" w:type="pct"/>
          </w:tcPr>
          <w:p w:rsidR="00647666" w:rsidRPr="002F3B22" w:rsidRDefault="00647666" w:rsidP="003927A9">
            <w:pPr>
              <w:jc w:val="right"/>
              <w:rPr>
                <w:rFonts w:ascii="Calibri" w:hAnsi="Calibri"/>
              </w:rPr>
            </w:pPr>
            <w:r>
              <w:rPr>
                <w:rFonts w:ascii="Calibri" w:hAnsi="Calibri"/>
                <w:sz w:val="22"/>
                <w:szCs w:val="22"/>
              </w:rPr>
              <w:t>900,600</w:t>
            </w:r>
          </w:p>
        </w:tc>
      </w:tr>
      <w:tr w:rsidR="00647666" w:rsidRPr="002F3B22" w:rsidTr="00B07A0F">
        <w:tc>
          <w:tcPr>
            <w:tcW w:w="1563" w:type="pct"/>
            <w:tcBorders>
              <w:bottom w:val="double" w:sz="4" w:space="0" w:color="auto"/>
            </w:tcBorders>
            <w:vAlign w:val="center"/>
          </w:tcPr>
          <w:p w:rsidR="00647666" w:rsidRPr="002F3B22" w:rsidRDefault="00647666" w:rsidP="00B20932">
            <w:pPr>
              <w:pStyle w:val="Heading3"/>
              <w:rPr>
                <w:rFonts w:ascii="Calibri" w:hAnsi="Calibri"/>
                <w:b w:val="0"/>
                <w:bCs w:val="0"/>
              </w:rPr>
            </w:pPr>
            <w:r w:rsidRPr="002F3B22">
              <w:rPr>
                <w:rFonts w:ascii="Calibri" w:hAnsi="Calibri"/>
                <w:b w:val="0"/>
                <w:bCs w:val="0"/>
                <w:sz w:val="22"/>
                <w:szCs w:val="22"/>
              </w:rPr>
              <w:t>International consultants*</w:t>
            </w:r>
          </w:p>
        </w:tc>
        <w:tc>
          <w:tcPr>
            <w:tcW w:w="895" w:type="pct"/>
            <w:tcBorders>
              <w:bottom w:val="double" w:sz="4" w:space="0" w:color="auto"/>
            </w:tcBorders>
            <w:vAlign w:val="center"/>
          </w:tcPr>
          <w:p w:rsidR="00647666" w:rsidRPr="002F3B22" w:rsidRDefault="00647666" w:rsidP="00E654CD">
            <w:pPr>
              <w:jc w:val="right"/>
              <w:rPr>
                <w:rFonts w:ascii="Calibri" w:hAnsi="Calibri"/>
              </w:rPr>
            </w:pPr>
            <w:r>
              <w:rPr>
                <w:rFonts w:ascii="Calibri" w:hAnsi="Calibri"/>
                <w:sz w:val="22"/>
                <w:szCs w:val="22"/>
              </w:rPr>
              <w:t>496.8</w:t>
            </w:r>
          </w:p>
        </w:tc>
        <w:tc>
          <w:tcPr>
            <w:tcW w:w="876" w:type="pct"/>
            <w:tcBorders>
              <w:bottom w:val="double" w:sz="4" w:space="0" w:color="auto"/>
            </w:tcBorders>
            <w:vAlign w:val="center"/>
          </w:tcPr>
          <w:p w:rsidR="00647666" w:rsidRPr="002F3B22" w:rsidRDefault="00647666" w:rsidP="001639A6">
            <w:pPr>
              <w:jc w:val="right"/>
              <w:rPr>
                <w:rFonts w:ascii="Calibri" w:hAnsi="Calibri"/>
              </w:rPr>
            </w:pPr>
            <w:bookmarkStart w:id="118" w:name="GAInt"/>
            <w:r>
              <w:rPr>
                <w:rFonts w:ascii="Calibri" w:hAnsi="Calibri"/>
                <w:sz w:val="22"/>
                <w:szCs w:val="22"/>
              </w:rPr>
              <w:t>947,800</w:t>
            </w:r>
            <w:bookmarkEnd w:id="118"/>
          </w:p>
        </w:tc>
        <w:tc>
          <w:tcPr>
            <w:tcW w:w="833" w:type="pct"/>
            <w:tcBorders>
              <w:bottom w:val="double" w:sz="4" w:space="0" w:color="auto"/>
            </w:tcBorders>
            <w:vAlign w:val="center"/>
          </w:tcPr>
          <w:p w:rsidR="00647666" w:rsidRPr="002F3B22" w:rsidRDefault="00647666" w:rsidP="00B20932">
            <w:pPr>
              <w:jc w:val="right"/>
              <w:rPr>
                <w:rFonts w:ascii="Calibri" w:hAnsi="Calibri"/>
              </w:rPr>
            </w:pPr>
            <w:r>
              <w:rPr>
                <w:rFonts w:ascii="Calibri" w:hAnsi="Calibri"/>
                <w:sz w:val="22"/>
                <w:szCs w:val="22"/>
              </w:rPr>
              <w:t>146,000</w:t>
            </w:r>
          </w:p>
        </w:tc>
        <w:tc>
          <w:tcPr>
            <w:tcW w:w="833" w:type="pct"/>
            <w:tcBorders>
              <w:bottom w:val="double" w:sz="4" w:space="0" w:color="auto"/>
            </w:tcBorders>
            <w:vAlign w:val="center"/>
          </w:tcPr>
          <w:p w:rsidR="00647666" w:rsidRPr="002F3B22" w:rsidRDefault="00647666" w:rsidP="003927A9">
            <w:pPr>
              <w:jc w:val="right"/>
              <w:rPr>
                <w:rFonts w:ascii="Calibri" w:hAnsi="Calibri"/>
              </w:rPr>
            </w:pPr>
            <w:r>
              <w:rPr>
                <w:rFonts w:ascii="Calibri" w:hAnsi="Calibri"/>
                <w:sz w:val="22"/>
                <w:szCs w:val="22"/>
              </w:rPr>
              <w:t>1.093,800</w:t>
            </w:r>
          </w:p>
        </w:tc>
      </w:tr>
      <w:tr w:rsidR="00647666" w:rsidRPr="002F3B22" w:rsidTr="00B07A0F">
        <w:tc>
          <w:tcPr>
            <w:tcW w:w="1563" w:type="pct"/>
            <w:tcBorders>
              <w:top w:val="double" w:sz="4" w:space="0" w:color="auto"/>
            </w:tcBorders>
            <w:shd w:val="clear" w:color="auto" w:fill="BFBFBF"/>
            <w:vAlign w:val="center"/>
          </w:tcPr>
          <w:p w:rsidR="00647666" w:rsidRPr="002F3B22" w:rsidRDefault="00647666" w:rsidP="00B20932">
            <w:pPr>
              <w:pStyle w:val="Heading3"/>
              <w:rPr>
                <w:rFonts w:ascii="Calibri" w:hAnsi="Calibri"/>
                <w:bCs w:val="0"/>
              </w:rPr>
            </w:pPr>
            <w:r w:rsidRPr="002F3B22">
              <w:rPr>
                <w:rFonts w:ascii="Calibri" w:hAnsi="Calibri"/>
                <w:bCs w:val="0"/>
                <w:sz w:val="22"/>
                <w:szCs w:val="22"/>
              </w:rPr>
              <w:t>Total</w:t>
            </w:r>
          </w:p>
        </w:tc>
        <w:tc>
          <w:tcPr>
            <w:tcW w:w="895" w:type="pct"/>
            <w:tcBorders>
              <w:top w:val="double" w:sz="4" w:space="0" w:color="auto"/>
            </w:tcBorders>
            <w:shd w:val="clear" w:color="auto" w:fill="BFBFBF"/>
            <w:vAlign w:val="center"/>
          </w:tcPr>
          <w:p w:rsidR="00647666" w:rsidRPr="002F3B22" w:rsidRDefault="00647666" w:rsidP="00B20678">
            <w:pPr>
              <w:jc w:val="right"/>
              <w:rPr>
                <w:rFonts w:ascii="Calibri" w:hAnsi="Calibri"/>
              </w:rPr>
            </w:pPr>
            <w:r>
              <w:rPr>
                <w:rFonts w:ascii="Calibri" w:hAnsi="Calibri"/>
              </w:rPr>
              <w:t>1,152.8</w:t>
            </w:r>
          </w:p>
        </w:tc>
        <w:tc>
          <w:tcPr>
            <w:tcW w:w="876" w:type="pct"/>
            <w:tcBorders>
              <w:top w:val="double" w:sz="4" w:space="0" w:color="auto"/>
            </w:tcBorders>
            <w:shd w:val="clear" w:color="auto" w:fill="BFBFBF"/>
            <w:vAlign w:val="center"/>
          </w:tcPr>
          <w:p w:rsidR="00647666" w:rsidRPr="002F3B22" w:rsidRDefault="00647666" w:rsidP="003877AC">
            <w:pPr>
              <w:jc w:val="right"/>
              <w:rPr>
                <w:rFonts w:ascii="Calibri" w:hAnsi="Calibri"/>
              </w:rPr>
            </w:pPr>
            <w:r>
              <w:rPr>
                <w:rFonts w:ascii="Calibri" w:hAnsi="Calibri"/>
                <w:sz w:val="22"/>
                <w:szCs w:val="22"/>
              </w:rPr>
              <w:t>1,302,800</w:t>
            </w:r>
          </w:p>
        </w:tc>
        <w:tc>
          <w:tcPr>
            <w:tcW w:w="833" w:type="pct"/>
            <w:tcBorders>
              <w:top w:val="double" w:sz="4" w:space="0" w:color="auto"/>
            </w:tcBorders>
            <w:shd w:val="clear" w:color="auto" w:fill="BFBFBF"/>
            <w:vAlign w:val="center"/>
          </w:tcPr>
          <w:p w:rsidR="00647666" w:rsidRPr="002F3B22" w:rsidRDefault="00647666" w:rsidP="00B20932">
            <w:pPr>
              <w:jc w:val="right"/>
              <w:rPr>
                <w:rFonts w:ascii="Calibri" w:hAnsi="Calibri"/>
              </w:rPr>
            </w:pPr>
            <w:r>
              <w:rPr>
                <w:rFonts w:ascii="Calibri" w:hAnsi="Calibri"/>
                <w:sz w:val="22"/>
                <w:szCs w:val="22"/>
              </w:rPr>
              <w:t>691,600</w:t>
            </w:r>
          </w:p>
        </w:tc>
        <w:tc>
          <w:tcPr>
            <w:tcW w:w="833" w:type="pct"/>
            <w:tcBorders>
              <w:top w:val="double" w:sz="4" w:space="0" w:color="auto"/>
            </w:tcBorders>
            <w:shd w:val="clear" w:color="auto" w:fill="BFBFBF"/>
            <w:vAlign w:val="center"/>
          </w:tcPr>
          <w:p w:rsidR="00647666" w:rsidRPr="002F3B22" w:rsidRDefault="00647666" w:rsidP="003927A9">
            <w:pPr>
              <w:jc w:val="right"/>
              <w:rPr>
                <w:rFonts w:ascii="Calibri" w:hAnsi="Calibri"/>
              </w:rPr>
            </w:pPr>
            <w:r>
              <w:rPr>
                <w:rFonts w:ascii="Calibri" w:hAnsi="Calibri"/>
                <w:sz w:val="22"/>
                <w:szCs w:val="22"/>
              </w:rPr>
              <w:t>1,994,400</w:t>
            </w:r>
          </w:p>
        </w:tc>
      </w:tr>
    </w:tbl>
    <w:bookmarkEnd w:id="117"/>
    <w:p w:rsidR="00647666" w:rsidRPr="002F3B22" w:rsidRDefault="00647666" w:rsidP="00B20932">
      <w:pPr>
        <w:pStyle w:val="Caption"/>
        <w:spacing w:after="120"/>
        <w:rPr>
          <w:rFonts w:ascii="Calibri" w:hAnsi="Calibri"/>
          <w:b w:val="0"/>
          <w:caps w:val="0"/>
          <w:sz w:val="22"/>
          <w:szCs w:val="22"/>
        </w:rPr>
      </w:pPr>
      <w:proofErr w:type="gramStart"/>
      <w:r w:rsidRPr="002F3B22">
        <w:rPr>
          <w:rFonts w:ascii="Calibri" w:hAnsi="Calibri"/>
          <w:b w:val="0"/>
          <w:caps w:val="0"/>
          <w:sz w:val="22"/>
          <w:szCs w:val="22"/>
        </w:rPr>
        <w:t xml:space="preserve">*  </w:t>
      </w:r>
      <w:r w:rsidRPr="002F3B22">
        <w:rPr>
          <w:rFonts w:ascii="Calibri" w:hAnsi="Calibri"/>
          <w:b w:val="0"/>
          <w:caps w:val="0"/>
          <w:sz w:val="20"/>
          <w:szCs w:val="20"/>
        </w:rPr>
        <w:t>Details</w:t>
      </w:r>
      <w:proofErr w:type="gramEnd"/>
      <w:r w:rsidRPr="002F3B22">
        <w:rPr>
          <w:rFonts w:ascii="Calibri" w:hAnsi="Calibri"/>
          <w:b w:val="0"/>
          <w:caps w:val="0"/>
          <w:sz w:val="20"/>
          <w:szCs w:val="20"/>
        </w:rPr>
        <w:t xml:space="preserve"> to be provided in Annex C.</w:t>
      </w:r>
    </w:p>
    <w:p w:rsidR="00647666" w:rsidRPr="002F3B22" w:rsidRDefault="00647666" w:rsidP="003D321E">
      <w:pPr>
        <w:pStyle w:val="Footer"/>
        <w:numPr>
          <w:ilvl w:val="0"/>
          <w:numId w:val="7"/>
        </w:numPr>
        <w:tabs>
          <w:tab w:val="clear" w:pos="360"/>
          <w:tab w:val="clear" w:pos="4320"/>
          <w:tab w:val="clear" w:pos="8640"/>
          <w:tab w:val="num" w:pos="180"/>
        </w:tabs>
        <w:spacing w:before="240" w:after="80"/>
        <w:ind w:left="-90" w:firstLine="0"/>
        <w:rPr>
          <w:rFonts w:ascii="Calibri" w:hAnsi="Calibri"/>
          <w:b/>
          <w:smallCaps/>
          <w:sz w:val="18"/>
          <w:szCs w:val="18"/>
        </w:rPr>
      </w:pPr>
      <w:r w:rsidRPr="002F3B22">
        <w:rPr>
          <w:rFonts w:ascii="Calibri" w:hAnsi="Calibri"/>
          <w:b/>
          <w:smallCaps/>
          <w:sz w:val="22"/>
          <w:szCs w:val="22"/>
        </w:rPr>
        <w:t>Project management cost</w:t>
      </w:r>
    </w:p>
    <w:tbl>
      <w:tblPr>
        <w:tblW w:w="45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9"/>
        <w:gridCol w:w="2026"/>
        <w:gridCol w:w="1309"/>
        <w:gridCol w:w="1760"/>
        <w:gridCol w:w="1758"/>
      </w:tblGrid>
      <w:tr w:rsidR="00647666" w:rsidRPr="002F3B22" w:rsidTr="00B07A0F">
        <w:tc>
          <w:tcPr>
            <w:tcW w:w="1550" w:type="pct"/>
            <w:tcBorders>
              <w:bottom w:val="double" w:sz="4" w:space="0" w:color="auto"/>
            </w:tcBorders>
            <w:shd w:val="clear" w:color="auto" w:fill="95B3D7"/>
            <w:vAlign w:val="center"/>
          </w:tcPr>
          <w:p w:rsidR="00647666" w:rsidRPr="002F3B22" w:rsidRDefault="00647666" w:rsidP="003D321E">
            <w:pPr>
              <w:pStyle w:val="Heading3"/>
              <w:jc w:val="center"/>
              <w:rPr>
                <w:rFonts w:ascii="Calibri" w:hAnsi="Calibri"/>
                <w:bCs w:val="0"/>
              </w:rPr>
            </w:pPr>
            <w:r w:rsidRPr="002F3B22">
              <w:rPr>
                <w:rFonts w:ascii="Calibri" w:hAnsi="Calibri"/>
                <w:bCs w:val="0"/>
                <w:sz w:val="22"/>
                <w:szCs w:val="22"/>
              </w:rPr>
              <w:t>Cost Items</w:t>
            </w:r>
          </w:p>
        </w:tc>
        <w:tc>
          <w:tcPr>
            <w:tcW w:w="1020" w:type="pct"/>
            <w:tcBorders>
              <w:bottom w:val="double" w:sz="4" w:space="0" w:color="auto"/>
            </w:tcBorders>
            <w:shd w:val="clear" w:color="auto" w:fill="95B3D7"/>
          </w:tcPr>
          <w:p w:rsidR="00647666" w:rsidRPr="002F3B22" w:rsidRDefault="00647666" w:rsidP="00F56759">
            <w:pPr>
              <w:pStyle w:val="Heading3"/>
              <w:jc w:val="center"/>
              <w:rPr>
                <w:rFonts w:ascii="Calibri" w:hAnsi="Calibri"/>
                <w:bCs w:val="0"/>
              </w:rPr>
            </w:pPr>
            <w:r w:rsidRPr="002F3B22">
              <w:rPr>
                <w:rFonts w:ascii="Calibri" w:hAnsi="Calibri"/>
                <w:bCs w:val="0"/>
                <w:sz w:val="22"/>
                <w:szCs w:val="22"/>
              </w:rPr>
              <w:t>Total Estimated Person Weeks/Months</w:t>
            </w:r>
          </w:p>
        </w:tc>
        <w:tc>
          <w:tcPr>
            <w:tcW w:w="659" w:type="pct"/>
            <w:tcBorders>
              <w:bottom w:val="double" w:sz="4" w:space="0" w:color="auto"/>
            </w:tcBorders>
            <w:shd w:val="clear" w:color="auto" w:fill="95B3D7"/>
            <w:vAlign w:val="center"/>
          </w:tcPr>
          <w:p w:rsidR="00647666" w:rsidRPr="002F3B22" w:rsidRDefault="00647666" w:rsidP="003D321E">
            <w:pPr>
              <w:pStyle w:val="Heading3"/>
              <w:jc w:val="center"/>
              <w:rPr>
                <w:rFonts w:ascii="Calibri" w:hAnsi="Calibri"/>
                <w:b w:val="0"/>
              </w:rPr>
            </w:pPr>
            <w:r w:rsidRPr="002F3B22">
              <w:rPr>
                <w:rFonts w:ascii="Calibri" w:hAnsi="Calibri"/>
                <w:bCs w:val="0"/>
                <w:sz w:val="22"/>
                <w:szCs w:val="22"/>
              </w:rPr>
              <w:t xml:space="preserve">Grant </w:t>
            </w:r>
            <w:proofErr w:type="gramStart"/>
            <w:r w:rsidRPr="002F3B22">
              <w:rPr>
                <w:rFonts w:ascii="Calibri" w:hAnsi="Calibri"/>
                <w:bCs w:val="0"/>
                <w:sz w:val="22"/>
                <w:szCs w:val="22"/>
              </w:rPr>
              <w:t>Amount</w:t>
            </w:r>
            <w:proofErr w:type="gramEnd"/>
            <w:r w:rsidRPr="002F3B22">
              <w:rPr>
                <w:rFonts w:ascii="Calibri" w:hAnsi="Calibri"/>
                <w:bCs w:val="0"/>
                <w:sz w:val="22"/>
                <w:szCs w:val="22"/>
              </w:rPr>
              <w:br/>
            </w:r>
            <w:r w:rsidRPr="002F3B22">
              <w:rPr>
                <w:rFonts w:ascii="Calibri" w:hAnsi="Calibri"/>
                <w:b w:val="0"/>
                <w:bCs w:val="0"/>
                <w:sz w:val="22"/>
                <w:szCs w:val="22"/>
              </w:rPr>
              <w:t>($)</w:t>
            </w:r>
          </w:p>
        </w:tc>
        <w:tc>
          <w:tcPr>
            <w:tcW w:w="886" w:type="pct"/>
            <w:tcBorders>
              <w:bottom w:val="double" w:sz="4" w:space="0" w:color="auto"/>
            </w:tcBorders>
            <w:shd w:val="clear" w:color="auto" w:fill="95B3D7"/>
            <w:vAlign w:val="center"/>
          </w:tcPr>
          <w:p w:rsidR="00647666" w:rsidRPr="002F3B22" w:rsidRDefault="00647666" w:rsidP="003D321E">
            <w:pPr>
              <w:pStyle w:val="Heading3"/>
              <w:jc w:val="center"/>
              <w:rPr>
                <w:rFonts w:ascii="Calibri" w:hAnsi="Calibri"/>
                <w:bCs w:val="0"/>
              </w:rPr>
            </w:pPr>
            <w:r w:rsidRPr="002F3B22">
              <w:rPr>
                <w:rFonts w:ascii="Calibri" w:hAnsi="Calibri"/>
                <w:bCs w:val="0"/>
                <w:sz w:val="22"/>
                <w:szCs w:val="22"/>
              </w:rPr>
              <w:t>Co-financing</w:t>
            </w:r>
            <w:r w:rsidRPr="002F3B22">
              <w:rPr>
                <w:rFonts w:ascii="Calibri" w:hAnsi="Calibri"/>
                <w:bCs w:val="0"/>
                <w:sz w:val="22"/>
                <w:szCs w:val="22"/>
              </w:rPr>
              <w:br/>
              <w:t xml:space="preserve"> ($)</w:t>
            </w:r>
          </w:p>
        </w:tc>
        <w:tc>
          <w:tcPr>
            <w:tcW w:w="885" w:type="pct"/>
            <w:tcBorders>
              <w:bottom w:val="double" w:sz="4" w:space="0" w:color="auto"/>
            </w:tcBorders>
            <w:shd w:val="clear" w:color="auto" w:fill="95B3D7"/>
            <w:vAlign w:val="center"/>
          </w:tcPr>
          <w:p w:rsidR="00647666" w:rsidRPr="002F3B22" w:rsidRDefault="00647666" w:rsidP="003D321E">
            <w:pPr>
              <w:pStyle w:val="Heading3"/>
              <w:jc w:val="center"/>
              <w:rPr>
                <w:rFonts w:ascii="Calibri" w:hAnsi="Calibri"/>
                <w:bCs w:val="0"/>
              </w:rPr>
            </w:pPr>
            <w:r w:rsidRPr="002F3B22">
              <w:rPr>
                <w:rFonts w:ascii="Calibri" w:hAnsi="Calibri"/>
                <w:bCs w:val="0"/>
                <w:sz w:val="22"/>
                <w:szCs w:val="22"/>
              </w:rPr>
              <w:t>Project Total</w:t>
            </w:r>
            <w:r w:rsidRPr="002F3B22">
              <w:rPr>
                <w:rFonts w:ascii="Calibri" w:hAnsi="Calibri"/>
                <w:bCs w:val="0"/>
                <w:sz w:val="22"/>
                <w:szCs w:val="22"/>
              </w:rPr>
              <w:br/>
              <w:t xml:space="preserve"> ($)</w:t>
            </w:r>
          </w:p>
        </w:tc>
      </w:tr>
      <w:tr w:rsidR="00647666" w:rsidRPr="002F3B22" w:rsidTr="00B07A0F">
        <w:tc>
          <w:tcPr>
            <w:tcW w:w="1550" w:type="pct"/>
            <w:tcBorders>
              <w:top w:val="double" w:sz="4" w:space="0" w:color="auto"/>
            </w:tcBorders>
          </w:tcPr>
          <w:p w:rsidR="00647666" w:rsidRPr="002F3B22" w:rsidRDefault="00647666" w:rsidP="003D321E">
            <w:pPr>
              <w:pStyle w:val="Heading3"/>
              <w:rPr>
                <w:rFonts w:ascii="Calibri" w:hAnsi="Calibri"/>
                <w:b w:val="0"/>
                <w:bCs w:val="0"/>
              </w:rPr>
            </w:pPr>
            <w:r w:rsidRPr="002F3B22">
              <w:rPr>
                <w:rFonts w:ascii="Calibri" w:hAnsi="Calibri"/>
                <w:b w:val="0"/>
                <w:bCs w:val="0"/>
                <w:sz w:val="22"/>
                <w:szCs w:val="22"/>
              </w:rPr>
              <w:t>Local consultants*</w:t>
            </w:r>
          </w:p>
        </w:tc>
        <w:bookmarkStart w:id="119" w:name="EstLocCon"/>
        <w:tc>
          <w:tcPr>
            <w:tcW w:w="1020" w:type="pct"/>
            <w:tcBorders>
              <w:top w:val="double" w:sz="4" w:space="0" w:color="auto"/>
            </w:tcBorders>
          </w:tcPr>
          <w:p w:rsidR="00647666" w:rsidRPr="002F3B22" w:rsidRDefault="00831F7F" w:rsidP="003D321E">
            <w:pPr>
              <w:jc w:val="right"/>
              <w:rPr>
                <w:rFonts w:ascii="Calibri" w:hAnsi="Calibri"/>
              </w:rPr>
            </w:pPr>
            <w:r w:rsidRPr="002F3B22">
              <w:rPr>
                <w:rFonts w:ascii="Calibri" w:hAnsi="Calibri"/>
                <w:sz w:val="22"/>
                <w:szCs w:val="22"/>
              </w:rPr>
              <w:fldChar w:fldCharType="begin">
                <w:ffData>
                  <w:name w:val="EstLocCon"/>
                  <w:enabled/>
                  <w:calcOnExit w:val="0"/>
                  <w:textInput>
                    <w:type w:val="number"/>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Pr="002F3B22">
              <w:rPr>
                <w:rFonts w:ascii="Calibri" w:hAnsi="Calibri"/>
                <w:sz w:val="22"/>
                <w:szCs w:val="22"/>
              </w:rPr>
              <w:fldChar w:fldCharType="end"/>
            </w:r>
            <w:bookmarkEnd w:id="119"/>
          </w:p>
        </w:tc>
        <w:bookmarkStart w:id="120" w:name="GALOCCONS"/>
        <w:tc>
          <w:tcPr>
            <w:tcW w:w="659" w:type="pct"/>
            <w:tcBorders>
              <w:top w:val="double" w:sz="4" w:space="0" w:color="auto"/>
            </w:tcBorders>
          </w:tcPr>
          <w:p w:rsidR="00647666" w:rsidRPr="002F3B22" w:rsidRDefault="00831F7F" w:rsidP="003D321E">
            <w:pPr>
              <w:jc w:val="right"/>
              <w:rPr>
                <w:rFonts w:ascii="Calibri" w:hAnsi="Calibri"/>
              </w:rPr>
            </w:pPr>
            <w:r w:rsidRPr="002F3B22">
              <w:rPr>
                <w:rFonts w:ascii="Calibri" w:hAnsi="Calibri"/>
                <w:sz w:val="22"/>
                <w:szCs w:val="22"/>
              </w:rPr>
              <w:fldChar w:fldCharType="begin">
                <w:ffData>
                  <w:name w:val="GALOCCONS"/>
                  <w:enabled/>
                  <w:calcOnExit/>
                  <w:textInput>
                    <w:type w:val="number"/>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Pr="002F3B22">
              <w:rPr>
                <w:rFonts w:ascii="Calibri" w:hAnsi="Calibri"/>
                <w:sz w:val="22"/>
                <w:szCs w:val="22"/>
              </w:rPr>
              <w:fldChar w:fldCharType="end"/>
            </w:r>
            <w:bookmarkEnd w:id="120"/>
          </w:p>
        </w:tc>
        <w:bookmarkStart w:id="121" w:name="COLOCALCONS"/>
        <w:tc>
          <w:tcPr>
            <w:tcW w:w="886" w:type="pct"/>
            <w:tcBorders>
              <w:top w:val="double" w:sz="4" w:space="0" w:color="auto"/>
            </w:tcBorders>
          </w:tcPr>
          <w:p w:rsidR="00647666" w:rsidRPr="002F3B22" w:rsidRDefault="00831F7F" w:rsidP="001D59E1">
            <w:pPr>
              <w:jc w:val="right"/>
              <w:rPr>
                <w:rFonts w:ascii="Calibri" w:hAnsi="Calibri"/>
              </w:rPr>
            </w:pPr>
            <w:r w:rsidRPr="002F3B22">
              <w:rPr>
                <w:rFonts w:ascii="Calibri" w:hAnsi="Calibri"/>
                <w:sz w:val="22"/>
                <w:szCs w:val="22"/>
              </w:rPr>
              <w:fldChar w:fldCharType="begin">
                <w:ffData>
                  <w:name w:val="COLOCALCONS"/>
                  <w:enabled/>
                  <w:calcOnExit/>
                  <w:textInput>
                    <w:type w:val="number"/>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Pr="002F3B22">
              <w:rPr>
                <w:rFonts w:ascii="Calibri" w:hAnsi="Calibri"/>
                <w:sz w:val="22"/>
                <w:szCs w:val="22"/>
              </w:rPr>
              <w:fldChar w:fldCharType="end"/>
            </w:r>
            <w:bookmarkEnd w:id="121"/>
          </w:p>
        </w:tc>
        <w:bookmarkStart w:id="122" w:name="ProjTotalLocalCost"/>
        <w:tc>
          <w:tcPr>
            <w:tcW w:w="885" w:type="pct"/>
            <w:tcBorders>
              <w:top w:val="double" w:sz="4" w:space="0" w:color="auto"/>
            </w:tcBorders>
          </w:tcPr>
          <w:p w:rsidR="00647666" w:rsidRPr="002F3B22" w:rsidRDefault="00831F7F" w:rsidP="003D321E">
            <w:pPr>
              <w:jc w:val="right"/>
              <w:rPr>
                <w:rFonts w:ascii="Calibri" w:hAnsi="Calibri"/>
              </w:rPr>
            </w:pPr>
            <w:r w:rsidRPr="002F3B22">
              <w:rPr>
                <w:rFonts w:ascii="Calibri" w:hAnsi="Calibri"/>
                <w:sz w:val="22"/>
                <w:szCs w:val="22"/>
              </w:rPr>
              <w:fldChar w:fldCharType="begin">
                <w:ffData>
                  <w:name w:val="ProjTotalLocalCost"/>
                  <w:enabled w:val="0"/>
                  <w:calcOnExit/>
                  <w:textInput>
                    <w:type w:val="calculated"/>
                    <w:default w:val="=sum(GALOCCONS,COLOCALCONS)"/>
                  </w:textInput>
                </w:ffData>
              </w:fldChar>
            </w:r>
            <w:r w:rsidR="00647666" w:rsidRPr="002F3B22">
              <w:rPr>
                <w:rFonts w:ascii="Calibri" w:hAnsi="Calibri"/>
                <w:sz w:val="22"/>
                <w:szCs w:val="22"/>
              </w:rPr>
              <w:instrText xml:space="preserve"> FORMTEXT </w:instrText>
            </w:r>
            <w:r w:rsidRPr="002F3B22">
              <w:rPr>
                <w:rFonts w:ascii="Calibri" w:hAnsi="Calibri"/>
                <w:sz w:val="22"/>
                <w:szCs w:val="22"/>
              </w:rPr>
              <w:fldChar w:fldCharType="begin"/>
            </w:r>
            <w:r w:rsidR="00647666" w:rsidRPr="002F3B22">
              <w:rPr>
                <w:rFonts w:ascii="Calibri" w:hAnsi="Calibri"/>
                <w:sz w:val="22"/>
                <w:szCs w:val="22"/>
              </w:rPr>
              <w:instrText xml:space="preserve"> =sum(GALOCCONS,COLOCALCONS) </w:instrText>
            </w:r>
            <w:r w:rsidRPr="002F3B22">
              <w:rPr>
                <w:rFonts w:ascii="Calibri" w:hAnsi="Calibri"/>
                <w:sz w:val="22"/>
                <w:szCs w:val="22"/>
              </w:rPr>
              <w:fldChar w:fldCharType="separate"/>
            </w:r>
            <w:r w:rsidR="00647666" w:rsidRPr="002F3B22">
              <w:rPr>
                <w:rFonts w:ascii="Calibri" w:hAnsi="Calibri"/>
                <w:noProof/>
                <w:sz w:val="22"/>
                <w:szCs w:val="22"/>
              </w:rPr>
              <w:instrText>0</w:instrText>
            </w:r>
            <w:r w:rsidRPr="002F3B22">
              <w:rPr>
                <w:rFonts w:ascii="Calibri" w:hAnsi="Calibri"/>
                <w:sz w:val="22"/>
                <w:szCs w:val="22"/>
              </w:rPr>
              <w:fldChar w:fldCharType="end"/>
            </w:r>
            <w:r w:rsidRPr="002F3B22">
              <w:rPr>
                <w:rFonts w:ascii="Calibri" w:hAnsi="Calibri"/>
                <w:sz w:val="22"/>
                <w:szCs w:val="22"/>
              </w:rPr>
            </w:r>
            <w:r w:rsidRPr="002F3B22">
              <w:rPr>
                <w:rFonts w:ascii="Calibri" w:hAnsi="Calibri"/>
                <w:sz w:val="22"/>
                <w:szCs w:val="22"/>
              </w:rPr>
              <w:fldChar w:fldCharType="separate"/>
            </w:r>
            <w:r w:rsidR="00647666" w:rsidRPr="002F3B22">
              <w:rPr>
                <w:rFonts w:ascii="Calibri" w:hAnsi="Calibri"/>
                <w:noProof/>
                <w:sz w:val="22"/>
                <w:szCs w:val="22"/>
              </w:rPr>
              <w:t>0</w:t>
            </w:r>
            <w:r w:rsidRPr="002F3B22">
              <w:rPr>
                <w:rFonts w:ascii="Calibri" w:hAnsi="Calibri"/>
                <w:sz w:val="22"/>
                <w:szCs w:val="22"/>
              </w:rPr>
              <w:fldChar w:fldCharType="end"/>
            </w:r>
            <w:bookmarkEnd w:id="122"/>
          </w:p>
        </w:tc>
      </w:tr>
      <w:tr w:rsidR="00647666" w:rsidRPr="002F3B22" w:rsidTr="00B07A0F">
        <w:tc>
          <w:tcPr>
            <w:tcW w:w="1550" w:type="pct"/>
          </w:tcPr>
          <w:p w:rsidR="00647666" w:rsidRPr="002F3B22" w:rsidRDefault="00647666" w:rsidP="003D321E">
            <w:pPr>
              <w:pStyle w:val="Heading3"/>
              <w:rPr>
                <w:rFonts w:ascii="Calibri" w:hAnsi="Calibri"/>
                <w:b w:val="0"/>
                <w:bCs w:val="0"/>
              </w:rPr>
            </w:pPr>
            <w:r w:rsidRPr="002F3B22">
              <w:rPr>
                <w:rFonts w:ascii="Calibri" w:hAnsi="Calibri"/>
                <w:b w:val="0"/>
                <w:bCs w:val="0"/>
                <w:sz w:val="22"/>
                <w:szCs w:val="22"/>
              </w:rPr>
              <w:t>International consultants*</w:t>
            </w:r>
          </w:p>
        </w:tc>
        <w:tc>
          <w:tcPr>
            <w:tcW w:w="1020" w:type="pct"/>
          </w:tcPr>
          <w:p w:rsidR="00647666" w:rsidRPr="002F3B22" w:rsidRDefault="00647666" w:rsidP="003D321E">
            <w:pPr>
              <w:jc w:val="right"/>
              <w:rPr>
                <w:rFonts w:ascii="Calibri" w:hAnsi="Calibri"/>
              </w:rPr>
            </w:pPr>
            <w:r>
              <w:rPr>
                <w:rFonts w:ascii="Calibri" w:hAnsi="Calibri"/>
                <w:sz w:val="22"/>
                <w:szCs w:val="22"/>
              </w:rPr>
              <w:t>24 months</w:t>
            </w:r>
          </w:p>
        </w:tc>
        <w:tc>
          <w:tcPr>
            <w:tcW w:w="659" w:type="pct"/>
          </w:tcPr>
          <w:p w:rsidR="00647666" w:rsidRPr="002F3B22" w:rsidRDefault="00647666" w:rsidP="003D321E">
            <w:pPr>
              <w:jc w:val="right"/>
              <w:rPr>
                <w:rFonts w:ascii="Calibri" w:hAnsi="Calibri"/>
              </w:rPr>
            </w:pPr>
            <w:r>
              <w:rPr>
                <w:rFonts w:ascii="Calibri" w:hAnsi="Calibri"/>
                <w:sz w:val="22"/>
                <w:szCs w:val="22"/>
              </w:rPr>
              <w:t>300,000</w:t>
            </w:r>
          </w:p>
        </w:tc>
        <w:tc>
          <w:tcPr>
            <w:tcW w:w="886" w:type="pct"/>
          </w:tcPr>
          <w:p w:rsidR="00647666" w:rsidRPr="002F3B22" w:rsidRDefault="00647666" w:rsidP="003D321E">
            <w:pPr>
              <w:jc w:val="right"/>
              <w:rPr>
                <w:rFonts w:ascii="Calibri" w:hAnsi="Calibri"/>
              </w:rPr>
            </w:pPr>
            <w:r>
              <w:rPr>
                <w:rFonts w:ascii="Calibri" w:hAnsi="Calibri"/>
                <w:sz w:val="22"/>
                <w:szCs w:val="22"/>
              </w:rPr>
              <w:t>1,057,000</w:t>
            </w:r>
          </w:p>
        </w:tc>
        <w:tc>
          <w:tcPr>
            <w:tcW w:w="885" w:type="pct"/>
          </w:tcPr>
          <w:p w:rsidR="00647666" w:rsidRPr="002F3B22" w:rsidRDefault="00647666" w:rsidP="003D321E">
            <w:pPr>
              <w:jc w:val="right"/>
              <w:rPr>
                <w:rFonts w:ascii="Calibri" w:hAnsi="Calibri"/>
              </w:rPr>
            </w:pPr>
            <w:bookmarkStart w:id="123" w:name="ProjTotalIntCost"/>
            <w:r>
              <w:rPr>
                <w:rFonts w:ascii="Calibri" w:hAnsi="Calibri"/>
                <w:sz w:val="22"/>
                <w:szCs w:val="22"/>
              </w:rPr>
              <w:t>1,357,00</w:t>
            </w:r>
            <w:r w:rsidR="00831F7F" w:rsidRPr="002F3B22">
              <w:rPr>
                <w:rFonts w:ascii="Calibri" w:hAnsi="Calibri"/>
                <w:sz w:val="22"/>
                <w:szCs w:val="22"/>
              </w:rPr>
              <w:fldChar w:fldCharType="begin">
                <w:ffData>
                  <w:name w:val="ProjTotalIntCost"/>
                  <w:enabled w:val="0"/>
                  <w:calcOnExit/>
                  <w:textInput>
                    <w:type w:val="calculated"/>
                    <w:default w:val="=sum(GAINTCONS,COINTCONS)"/>
                  </w:textInput>
                </w:ffData>
              </w:fldChar>
            </w:r>
            <w:r w:rsidRPr="002F3B22">
              <w:rPr>
                <w:rFonts w:ascii="Calibri" w:hAnsi="Calibri"/>
                <w:sz w:val="22"/>
                <w:szCs w:val="22"/>
              </w:rPr>
              <w:instrText xml:space="preserve"> FORMTEXT </w:instrText>
            </w:r>
            <w:r w:rsidR="00831F7F" w:rsidRPr="002F3B22">
              <w:rPr>
                <w:rFonts w:ascii="Calibri" w:hAnsi="Calibri"/>
                <w:sz w:val="22"/>
                <w:szCs w:val="22"/>
              </w:rPr>
              <w:fldChar w:fldCharType="begin"/>
            </w:r>
            <w:r w:rsidRPr="002F3B22">
              <w:rPr>
                <w:rFonts w:ascii="Calibri" w:hAnsi="Calibri"/>
                <w:sz w:val="22"/>
                <w:szCs w:val="22"/>
              </w:rPr>
              <w:instrText xml:space="preserve"> =sum(GAINTCONS,COINTCONS) </w:instrText>
            </w:r>
            <w:r w:rsidR="00831F7F" w:rsidRPr="002F3B22">
              <w:rPr>
                <w:rFonts w:ascii="Calibri" w:hAnsi="Calibri"/>
                <w:sz w:val="22"/>
                <w:szCs w:val="22"/>
              </w:rPr>
              <w:fldChar w:fldCharType="separate"/>
            </w:r>
            <w:r w:rsidRPr="002F3B22">
              <w:rPr>
                <w:rFonts w:ascii="Calibri" w:hAnsi="Calibri"/>
                <w:noProof/>
                <w:sz w:val="22"/>
                <w:szCs w:val="22"/>
              </w:rPr>
              <w:instrText>0</w:instrText>
            </w:r>
            <w:r w:rsidR="00831F7F" w:rsidRPr="002F3B22">
              <w:rPr>
                <w:rFonts w:ascii="Calibri" w:hAnsi="Calibri"/>
                <w:sz w:val="22"/>
                <w:szCs w:val="22"/>
              </w:rPr>
              <w:fldChar w:fldCharType="end"/>
            </w:r>
            <w:r w:rsidR="00831F7F" w:rsidRPr="002F3B22">
              <w:rPr>
                <w:rFonts w:ascii="Calibri" w:hAnsi="Calibri"/>
                <w:sz w:val="22"/>
                <w:szCs w:val="22"/>
              </w:rPr>
            </w:r>
            <w:r w:rsidR="00831F7F" w:rsidRPr="002F3B22">
              <w:rPr>
                <w:rFonts w:ascii="Calibri" w:hAnsi="Calibri"/>
                <w:sz w:val="22"/>
                <w:szCs w:val="22"/>
              </w:rPr>
              <w:fldChar w:fldCharType="separate"/>
            </w:r>
            <w:r w:rsidRPr="002F3B22">
              <w:rPr>
                <w:rFonts w:ascii="Calibri" w:hAnsi="Calibri"/>
                <w:noProof/>
                <w:sz w:val="22"/>
                <w:szCs w:val="22"/>
              </w:rPr>
              <w:t>0</w:t>
            </w:r>
            <w:r w:rsidR="00831F7F" w:rsidRPr="002F3B22">
              <w:rPr>
                <w:rFonts w:ascii="Calibri" w:hAnsi="Calibri"/>
                <w:sz w:val="22"/>
                <w:szCs w:val="22"/>
              </w:rPr>
              <w:fldChar w:fldCharType="end"/>
            </w:r>
            <w:bookmarkEnd w:id="123"/>
          </w:p>
        </w:tc>
      </w:tr>
      <w:tr w:rsidR="00647666" w:rsidRPr="002F3B22" w:rsidTr="00B07A0F">
        <w:tc>
          <w:tcPr>
            <w:tcW w:w="1550" w:type="pct"/>
          </w:tcPr>
          <w:p w:rsidR="00647666" w:rsidRPr="002F3B22" w:rsidRDefault="00647666" w:rsidP="003D321E">
            <w:pPr>
              <w:pStyle w:val="Heading3"/>
              <w:rPr>
                <w:rFonts w:ascii="Calibri" w:hAnsi="Calibri"/>
                <w:b w:val="0"/>
                <w:bCs w:val="0"/>
              </w:rPr>
            </w:pPr>
            <w:r w:rsidRPr="002F3B22">
              <w:rPr>
                <w:rFonts w:ascii="Calibri" w:hAnsi="Calibri"/>
                <w:b w:val="0"/>
                <w:bCs w:val="0"/>
                <w:sz w:val="22"/>
                <w:szCs w:val="22"/>
              </w:rPr>
              <w:t>Office facilities, equipment, vehicles and communications*</w:t>
            </w:r>
          </w:p>
        </w:tc>
        <w:tc>
          <w:tcPr>
            <w:tcW w:w="1020" w:type="pct"/>
          </w:tcPr>
          <w:p w:rsidR="00647666" w:rsidRPr="002F3B22" w:rsidRDefault="00647666" w:rsidP="003D321E">
            <w:pPr>
              <w:jc w:val="right"/>
              <w:rPr>
                <w:rFonts w:ascii="Calibri" w:hAnsi="Calibri"/>
                <w:b/>
              </w:rPr>
            </w:pPr>
          </w:p>
        </w:tc>
        <w:bookmarkStart w:id="124" w:name="GAOFFVEHCOM"/>
        <w:tc>
          <w:tcPr>
            <w:tcW w:w="659" w:type="pct"/>
          </w:tcPr>
          <w:p w:rsidR="00647666" w:rsidRPr="002F3B22" w:rsidRDefault="00831F7F" w:rsidP="003D321E">
            <w:pPr>
              <w:jc w:val="right"/>
              <w:rPr>
                <w:rFonts w:ascii="Calibri" w:hAnsi="Calibri"/>
              </w:rPr>
            </w:pPr>
            <w:r w:rsidRPr="002F3B22">
              <w:rPr>
                <w:rFonts w:ascii="Calibri" w:hAnsi="Calibri"/>
                <w:sz w:val="22"/>
                <w:szCs w:val="22"/>
              </w:rPr>
              <w:fldChar w:fldCharType="begin">
                <w:ffData>
                  <w:name w:val="GAOFFVEHCOM"/>
                  <w:enabled/>
                  <w:calcOnExit/>
                  <w:textInput>
                    <w:type w:val="number"/>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Pr="002F3B22">
              <w:rPr>
                <w:rFonts w:ascii="Calibri" w:hAnsi="Calibri"/>
                <w:sz w:val="22"/>
                <w:szCs w:val="22"/>
              </w:rPr>
              <w:fldChar w:fldCharType="end"/>
            </w:r>
            <w:bookmarkEnd w:id="124"/>
          </w:p>
        </w:tc>
        <w:bookmarkStart w:id="125" w:name="COOFFVEHCOM"/>
        <w:tc>
          <w:tcPr>
            <w:tcW w:w="886" w:type="pct"/>
          </w:tcPr>
          <w:p w:rsidR="00647666" w:rsidRPr="002F3B22" w:rsidRDefault="00831F7F" w:rsidP="003D321E">
            <w:pPr>
              <w:jc w:val="right"/>
              <w:rPr>
                <w:rFonts w:ascii="Calibri" w:hAnsi="Calibri"/>
              </w:rPr>
            </w:pPr>
            <w:r w:rsidRPr="002F3B22">
              <w:rPr>
                <w:rFonts w:ascii="Calibri" w:hAnsi="Calibri"/>
                <w:sz w:val="22"/>
                <w:szCs w:val="22"/>
              </w:rPr>
              <w:fldChar w:fldCharType="begin">
                <w:ffData>
                  <w:name w:val="COOFFVEHCOM"/>
                  <w:enabled/>
                  <w:calcOnExit/>
                  <w:textInput>
                    <w:type w:val="number"/>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Pr="002F3B22">
              <w:rPr>
                <w:rFonts w:ascii="Calibri" w:hAnsi="Calibri"/>
                <w:sz w:val="22"/>
                <w:szCs w:val="22"/>
              </w:rPr>
              <w:fldChar w:fldCharType="end"/>
            </w:r>
            <w:bookmarkEnd w:id="125"/>
          </w:p>
        </w:tc>
        <w:bookmarkStart w:id="126" w:name="ProjTotalOtherCost"/>
        <w:tc>
          <w:tcPr>
            <w:tcW w:w="885" w:type="pct"/>
          </w:tcPr>
          <w:p w:rsidR="00647666" w:rsidRPr="002F3B22" w:rsidRDefault="00831F7F" w:rsidP="003D321E">
            <w:pPr>
              <w:jc w:val="right"/>
              <w:rPr>
                <w:rFonts w:ascii="Calibri" w:hAnsi="Calibri"/>
              </w:rPr>
            </w:pPr>
            <w:r w:rsidRPr="002F3B22">
              <w:rPr>
                <w:rFonts w:ascii="Calibri" w:hAnsi="Calibri"/>
                <w:sz w:val="22"/>
                <w:szCs w:val="22"/>
              </w:rPr>
              <w:fldChar w:fldCharType="begin">
                <w:ffData>
                  <w:name w:val="ProjTotalOtherCost"/>
                  <w:enabled w:val="0"/>
                  <w:calcOnExit/>
                  <w:textInput>
                    <w:type w:val="calculated"/>
                    <w:default w:val="=sum(GAOFFVEHCOM,COOFFVEHCOM)"/>
                  </w:textInput>
                </w:ffData>
              </w:fldChar>
            </w:r>
            <w:r w:rsidR="00647666" w:rsidRPr="002F3B22">
              <w:rPr>
                <w:rFonts w:ascii="Calibri" w:hAnsi="Calibri"/>
                <w:sz w:val="22"/>
                <w:szCs w:val="22"/>
              </w:rPr>
              <w:instrText xml:space="preserve"> FORMTEXT </w:instrText>
            </w:r>
            <w:r w:rsidRPr="002F3B22">
              <w:rPr>
                <w:rFonts w:ascii="Calibri" w:hAnsi="Calibri"/>
                <w:sz w:val="22"/>
                <w:szCs w:val="22"/>
              </w:rPr>
              <w:fldChar w:fldCharType="begin"/>
            </w:r>
            <w:r w:rsidR="00647666" w:rsidRPr="002F3B22">
              <w:rPr>
                <w:rFonts w:ascii="Calibri" w:hAnsi="Calibri"/>
                <w:sz w:val="22"/>
                <w:szCs w:val="22"/>
              </w:rPr>
              <w:instrText xml:space="preserve"> =sum(GAOFFVEHCOM,COOFFVEHCOM) </w:instrText>
            </w:r>
            <w:r w:rsidRPr="002F3B22">
              <w:rPr>
                <w:rFonts w:ascii="Calibri" w:hAnsi="Calibri"/>
                <w:sz w:val="22"/>
                <w:szCs w:val="22"/>
              </w:rPr>
              <w:fldChar w:fldCharType="separate"/>
            </w:r>
            <w:r w:rsidR="00647666" w:rsidRPr="002F3B22">
              <w:rPr>
                <w:rFonts w:ascii="Calibri" w:hAnsi="Calibri"/>
                <w:noProof/>
                <w:sz w:val="22"/>
                <w:szCs w:val="22"/>
              </w:rPr>
              <w:instrText>0</w:instrText>
            </w:r>
            <w:r w:rsidRPr="002F3B22">
              <w:rPr>
                <w:rFonts w:ascii="Calibri" w:hAnsi="Calibri"/>
                <w:sz w:val="22"/>
                <w:szCs w:val="22"/>
              </w:rPr>
              <w:fldChar w:fldCharType="end"/>
            </w:r>
            <w:r w:rsidRPr="002F3B22">
              <w:rPr>
                <w:rFonts w:ascii="Calibri" w:hAnsi="Calibri"/>
                <w:sz w:val="22"/>
                <w:szCs w:val="22"/>
              </w:rPr>
            </w:r>
            <w:r w:rsidRPr="002F3B22">
              <w:rPr>
                <w:rFonts w:ascii="Calibri" w:hAnsi="Calibri"/>
                <w:sz w:val="22"/>
                <w:szCs w:val="22"/>
              </w:rPr>
              <w:fldChar w:fldCharType="separate"/>
            </w:r>
            <w:r w:rsidR="00647666" w:rsidRPr="002F3B22">
              <w:rPr>
                <w:rFonts w:ascii="Calibri" w:hAnsi="Calibri"/>
                <w:noProof/>
                <w:sz w:val="22"/>
                <w:szCs w:val="22"/>
              </w:rPr>
              <w:t>0</w:t>
            </w:r>
            <w:r w:rsidRPr="002F3B22">
              <w:rPr>
                <w:rFonts w:ascii="Calibri" w:hAnsi="Calibri"/>
                <w:sz w:val="22"/>
                <w:szCs w:val="22"/>
              </w:rPr>
              <w:fldChar w:fldCharType="end"/>
            </w:r>
            <w:bookmarkEnd w:id="126"/>
          </w:p>
        </w:tc>
      </w:tr>
      <w:tr w:rsidR="00647666" w:rsidRPr="002F3B22" w:rsidTr="00B07A0F">
        <w:tc>
          <w:tcPr>
            <w:tcW w:w="1550" w:type="pct"/>
          </w:tcPr>
          <w:p w:rsidR="00647666" w:rsidRPr="002F3B22" w:rsidRDefault="00647666" w:rsidP="003D321E">
            <w:pPr>
              <w:pStyle w:val="Heading3"/>
              <w:rPr>
                <w:rFonts w:ascii="Calibri" w:hAnsi="Calibri"/>
                <w:b w:val="0"/>
                <w:bCs w:val="0"/>
              </w:rPr>
            </w:pPr>
            <w:r w:rsidRPr="002F3B22">
              <w:rPr>
                <w:rFonts w:ascii="Calibri" w:hAnsi="Calibri"/>
                <w:b w:val="0"/>
                <w:sz w:val="22"/>
                <w:szCs w:val="22"/>
              </w:rPr>
              <w:t>Travel*</w:t>
            </w:r>
          </w:p>
        </w:tc>
        <w:tc>
          <w:tcPr>
            <w:tcW w:w="1020" w:type="pct"/>
          </w:tcPr>
          <w:p w:rsidR="00647666" w:rsidRPr="002F3B22" w:rsidRDefault="00647666" w:rsidP="003D321E">
            <w:pPr>
              <w:jc w:val="right"/>
              <w:rPr>
                <w:rFonts w:ascii="Calibri" w:hAnsi="Calibri"/>
                <w:b/>
              </w:rPr>
            </w:pPr>
          </w:p>
        </w:tc>
        <w:tc>
          <w:tcPr>
            <w:tcW w:w="659" w:type="pct"/>
          </w:tcPr>
          <w:p w:rsidR="00647666" w:rsidRPr="002F3B22" w:rsidRDefault="00647666" w:rsidP="003D321E">
            <w:pPr>
              <w:jc w:val="right"/>
              <w:rPr>
                <w:rFonts w:ascii="Calibri" w:hAnsi="Calibri"/>
              </w:rPr>
            </w:pPr>
            <w:r>
              <w:rPr>
                <w:rFonts w:ascii="Calibri" w:hAnsi="Calibri"/>
                <w:sz w:val="22"/>
                <w:szCs w:val="22"/>
              </w:rPr>
              <w:t>50,000</w:t>
            </w:r>
          </w:p>
        </w:tc>
        <w:tc>
          <w:tcPr>
            <w:tcW w:w="886" w:type="pct"/>
          </w:tcPr>
          <w:p w:rsidR="00647666" w:rsidRPr="002F3B22" w:rsidRDefault="00647666" w:rsidP="001D59E1">
            <w:pPr>
              <w:jc w:val="right"/>
              <w:rPr>
                <w:rFonts w:ascii="Calibri" w:hAnsi="Calibri"/>
              </w:rPr>
            </w:pPr>
            <w:r>
              <w:rPr>
                <w:rFonts w:ascii="Calibri" w:hAnsi="Calibri"/>
                <w:sz w:val="22"/>
                <w:szCs w:val="22"/>
              </w:rPr>
              <w:t>413,500</w:t>
            </w:r>
          </w:p>
        </w:tc>
        <w:tc>
          <w:tcPr>
            <w:tcW w:w="885" w:type="pct"/>
          </w:tcPr>
          <w:p w:rsidR="00647666" w:rsidRPr="002F3B22" w:rsidRDefault="00647666" w:rsidP="003D321E">
            <w:pPr>
              <w:jc w:val="right"/>
              <w:rPr>
                <w:rFonts w:ascii="Calibri" w:hAnsi="Calibri"/>
              </w:rPr>
            </w:pPr>
            <w:bookmarkStart w:id="127" w:name="ProjTOTTravel"/>
            <w:r>
              <w:rPr>
                <w:rFonts w:ascii="Calibri" w:hAnsi="Calibri"/>
                <w:sz w:val="22"/>
                <w:szCs w:val="22"/>
              </w:rPr>
              <w:t>463,50</w:t>
            </w:r>
            <w:r w:rsidR="00831F7F" w:rsidRPr="002F3B22">
              <w:rPr>
                <w:rFonts w:ascii="Calibri" w:hAnsi="Calibri"/>
                <w:sz w:val="22"/>
                <w:szCs w:val="22"/>
              </w:rPr>
              <w:fldChar w:fldCharType="begin">
                <w:ffData>
                  <w:name w:val="ProjTOTTravel"/>
                  <w:enabled w:val="0"/>
                  <w:calcOnExit/>
                  <w:textInput>
                    <w:type w:val="calculated"/>
                    <w:default w:val="=sum(GATRAVEL,COTRAVEL)"/>
                  </w:textInput>
                </w:ffData>
              </w:fldChar>
            </w:r>
            <w:r w:rsidRPr="002F3B22">
              <w:rPr>
                <w:rFonts w:ascii="Calibri" w:hAnsi="Calibri"/>
                <w:sz w:val="22"/>
                <w:szCs w:val="22"/>
              </w:rPr>
              <w:instrText xml:space="preserve"> FORMTEXT </w:instrText>
            </w:r>
            <w:r w:rsidR="00831F7F" w:rsidRPr="002F3B22">
              <w:rPr>
                <w:rFonts w:ascii="Calibri" w:hAnsi="Calibri"/>
                <w:sz w:val="22"/>
                <w:szCs w:val="22"/>
              </w:rPr>
              <w:fldChar w:fldCharType="begin"/>
            </w:r>
            <w:r w:rsidRPr="002F3B22">
              <w:rPr>
                <w:rFonts w:ascii="Calibri" w:hAnsi="Calibri"/>
                <w:sz w:val="22"/>
                <w:szCs w:val="22"/>
              </w:rPr>
              <w:instrText xml:space="preserve"> =sum(GATRAVEL,COTRAVEL) </w:instrText>
            </w:r>
            <w:r w:rsidR="00831F7F" w:rsidRPr="002F3B22">
              <w:rPr>
                <w:rFonts w:ascii="Calibri" w:hAnsi="Calibri"/>
                <w:sz w:val="22"/>
                <w:szCs w:val="22"/>
              </w:rPr>
              <w:fldChar w:fldCharType="separate"/>
            </w:r>
            <w:r w:rsidRPr="002F3B22">
              <w:rPr>
                <w:rFonts w:ascii="Calibri" w:hAnsi="Calibri"/>
                <w:noProof/>
                <w:sz w:val="22"/>
                <w:szCs w:val="22"/>
              </w:rPr>
              <w:instrText>0</w:instrText>
            </w:r>
            <w:r w:rsidR="00831F7F" w:rsidRPr="002F3B22">
              <w:rPr>
                <w:rFonts w:ascii="Calibri" w:hAnsi="Calibri"/>
                <w:sz w:val="22"/>
                <w:szCs w:val="22"/>
              </w:rPr>
              <w:fldChar w:fldCharType="end"/>
            </w:r>
            <w:r w:rsidR="00831F7F" w:rsidRPr="002F3B22">
              <w:rPr>
                <w:rFonts w:ascii="Calibri" w:hAnsi="Calibri"/>
                <w:sz w:val="22"/>
                <w:szCs w:val="22"/>
              </w:rPr>
            </w:r>
            <w:r w:rsidR="00831F7F" w:rsidRPr="002F3B22">
              <w:rPr>
                <w:rFonts w:ascii="Calibri" w:hAnsi="Calibri"/>
                <w:sz w:val="22"/>
                <w:szCs w:val="22"/>
              </w:rPr>
              <w:fldChar w:fldCharType="separate"/>
            </w:r>
            <w:r w:rsidRPr="002F3B22">
              <w:rPr>
                <w:rFonts w:ascii="Calibri" w:hAnsi="Calibri"/>
                <w:noProof/>
                <w:sz w:val="22"/>
                <w:szCs w:val="22"/>
              </w:rPr>
              <w:t>0</w:t>
            </w:r>
            <w:r w:rsidR="00831F7F" w:rsidRPr="002F3B22">
              <w:rPr>
                <w:rFonts w:ascii="Calibri" w:hAnsi="Calibri"/>
                <w:sz w:val="22"/>
                <w:szCs w:val="22"/>
              </w:rPr>
              <w:fldChar w:fldCharType="end"/>
            </w:r>
            <w:bookmarkEnd w:id="127"/>
          </w:p>
        </w:tc>
      </w:tr>
      <w:tr w:rsidR="00647666" w:rsidRPr="002F3B22" w:rsidTr="00B07A0F">
        <w:tc>
          <w:tcPr>
            <w:tcW w:w="1550" w:type="pct"/>
            <w:vMerge w:val="restart"/>
          </w:tcPr>
          <w:p w:rsidR="00647666" w:rsidRPr="002F3B22" w:rsidRDefault="00647666" w:rsidP="003D321E">
            <w:pPr>
              <w:pStyle w:val="Heading3"/>
              <w:rPr>
                <w:rFonts w:ascii="Calibri" w:hAnsi="Calibri"/>
                <w:b w:val="0"/>
                <w:bCs w:val="0"/>
              </w:rPr>
            </w:pPr>
            <w:r w:rsidRPr="002F3B22">
              <w:rPr>
                <w:rFonts w:ascii="Calibri" w:hAnsi="Calibri"/>
                <w:b w:val="0"/>
                <w:bCs w:val="0"/>
                <w:sz w:val="22"/>
                <w:szCs w:val="22"/>
              </w:rPr>
              <w:t>Others**</w:t>
            </w:r>
          </w:p>
        </w:tc>
        <w:bookmarkStart w:id="128" w:name="EstOthers_01"/>
        <w:tc>
          <w:tcPr>
            <w:tcW w:w="1020" w:type="pct"/>
          </w:tcPr>
          <w:p w:rsidR="00647666" w:rsidRPr="002F3B22" w:rsidRDefault="00831F7F" w:rsidP="003D321E">
            <w:pPr>
              <w:jc w:val="right"/>
              <w:rPr>
                <w:rFonts w:ascii="Calibri" w:hAnsi="Calibri"/>
                <w:sz w:val="20"/>
                <w:szCs w:val="20"/>
              </w:rPr>
            </w:pPr>
            <w:r w:rsidRPr="002F3B22">
              <w:rPr>
                <w:rFonts w:ascii="Calibri" w:hAnsi="Calibri"/>
                <w:sz w:val="20"/>
                <w:szCs w:val="20"/>
              </w:rPr>
              <w:fldChar w:fldCharType="begin">
                <w:ffData>
                  <w:name w:val="EstOthers_01"/>
                  <w:enabled/>
                  <w:calcOnExit w:val="0"/>
                  <w:textInput>
                    <w:default w:val="Specify &quot;Others&quot; (1)"/>
                  </w:textInput>
                </w:ffData>
              </w:fldChar>
            </w:r>
            <w:r w:rsidR="00647666" w:rsidRPr="002F3B22">
              <w:rPr>
                <w:rFonts w:ascii="Calibri" w:hAnsi="Calibri"/>
                <w:sz w:val="20"/>
                <w:szCs w:val="20"/>
              </w:rPr>
              <w:instrText xml:space="preserve"> FORMTEXT </w:instrText>
            </w:r>
            <w:r w:rsidRPr="002F3B22">
              <w:rPr>
                <w:rFonts w:ascii="Calibri" w:hAnsi="Calibri"/>
                <w:sz w:val="20"/>
                <w:szCs w:val="20"/>
              </w:rPr>
            </w:r>
            <w:r w:rsidRPr="002F3B22">
              <w:rPr>
                <w:rFonts w:ascii="Calibri" w:hAnsi="Calibri"/>
                <w:sz w:val="20"/>
                <w:szCs w:val="20"/>
              </w:rPr>
              <w:fldChar w:fldCharType="separate"/>
            </w:r>
            <w:r w:rsidR="00647666" w:rsidRPr="002F3B22">
              <w:rPr>
                <w:rFonts w:ascii="Calibri" w:hAnsi="Calibri"/>
                <w:noProof/>
                <w:sz w:val="20"/>
                <w:szCs w:val="20"/>
              </w:rPr>
              <w:t>Specify "Others" (1)</w:t>
            </w:r>
            <w:r w:rsidRPr="002F3B22">
              <w:rPr>
                <w:rFonts w:ascii="Calibri" w:hAnsi="Calibri"/>
                <w:sz w:val="20"/>
                <w:szCs w:val="20"/>
              </w:rPr>
              <w:fldChar w:fldCharType="end"/>
            </w:r>
            <w:bookmarkEnd w:id="128"/>
          </w:p>
        </w:tc>
        <w:bookmarkStart w:id="129" w:name="GAOTHERS"/>
        <w:tc>
          <w:tcPr>
            <w:tcW w:w="659" w:type="pct"/>
          </w:tcPr>
          <w:p w:rsidR="00647666" w:rsidRPr="002F3B22" w:rsidRDefault="00831F7F" w:rsidP="003D321E">
            <w:pPr>
              <w:jc w:val="right"/>
              <w:rPr>
                <w:rFonts w:ascii="Calibri" w:hAnsi="Calibri"/>
              </w:rPr>
            </w:pPr>
            <w:r w:rsidRPr="002F3B22">
              <w:rPr>
                <w:rFonts w:ascii="Calibri" w:hAnsi="Calibri"/>
                <w:sz w:val="22"/>
                <w:szCs w:val="22"/>
              </w:rPr>
              <w:fldChar w:fldCharType="begin">
                <w:ffData>
                  <w:name w:val="GAOTHERS"/>
                  <w:enabled/>
                  <w:calcOnExit/>
                  <w:textInput>
                    <w:type w:val="number"/>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Pr="002F3B22">
              <w:rPr>
                <w:rFonts w:ascii="Calibri" w:hAnsi="Calibri"/>
                <w:sz w:val="22"/>
                <w:szCs w:val="22"/>
              </w:rPr>
              <w:fldChar w:fldCharType="end"/>
            </w:r>
            <w:bookmarkEnd w:id="129"/>
          </w:p>
        </w:tc>
        <w:bookmarkStart w:id="130" w:name="COOTHERS"/>
        <w:tc>
          <w:tcPr>
            <w:tcW w:w="886" w:type="pct"/>
          </w:tcPr>
          <w:p w:rsidR="00647666" w:rsidRPr="002F3B22" w:rsidRDefault="00831F7F" w:rsidP="003D321E">
            <w:pPr>
              <w:jc w:val="right"/>
              <w:rPr>
                <w:rFonts w:ascii="Calibri" w:hAnsi="Calibri"/>
              </w:rPr>
            </w:pPr>
            <w:r w:rsidRPr="002F3B22">
              <w:rPr>
                <w:rFonts w:ascii="Calibri" w:hAnsi="Calibri"/>
                <w:sz w:val="22"/>
                <w:szCs w:val="22"/>
              </w:rPr>
              <w:fldChar w:fldCharType="begin">
                <w:ffData>
                  <w:name w:val="COOTHERS"/>
                  <w:enabled/>
                  <w:calcOnExit/>
                  <w:textInput>
                    <w:type w:val="number"/>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Pr="002F3B22">
              <w:rPr>
                <w:rFonts w:ascii="Calibri" w:hAnsi="Calibri"/>
                <w:sz w:val="22"/>
                <w:szCs w:val="22"/>
              </w:rPr>
              <w:fldChar w:fldCharType="end"/>
            </w:r>
            <w:bookmarkEnd w:id="130"/>
          </w:p>
        </w:tc>
        <w:bookmarkStart w:id="131" w:name="ProjTOTOthers"/>
        <w:tc>
          <w:tcPr>
            <w:tcW w:w="885" w:type="pct"/>
          </w:tcPr>
          <w:p w:rsidR="00647666" w:rsidRPr="002F3B22" w:rsidRDefault="00831F7F" w:rsidP="003D321E">
            <w:pPr>
              <w:jc w:val="right"/>
              <w:rPr>
                <w:rFonts w:ascii="Calibri" w:hAnsi="Calibri"/>
              </w:rPr>
            </w:pPr>
            <w:r w:rsidRPr="002F3B22">
              <w:rPr>
                <w:rFonts w:ascii="Calibri" w:hAnsi="Calibri"/>
                <w:sz w:val="22"/>
                <w:szCs w:val="22"/>
              </w:rPr>
              <w:fldChar w:fldCharType="begin">
                <w:ffData>
                  <w:name w:val="ProjTOTOthers"/>
                  <w:enabled w:val="0"/>
                  <w:calcOnExit/>
                  <w:textInput>
                    <w:type w:val="calculated"/>
                    <w:default w:val="=sum(GAOTHERS,COOTHERS)"/>
                  </w:textInput>
                </w:ffData>
              </w:fldChar>
            </w:r>
            <w:r w:rsidR="00647666" w:rsidRPr="002F3B22">
              <w:rPr>
                <w:rFonts w:ascii="Calibri" w:hAnsi="Calibri"/>
                <w:sz w:val="22"/>
                <w:szCs w:val="22"/>
              </w:rPr>
              <w:instrText xml:space="preserve"> FORMTEXT </w:instrText>
            </w:r>
            <w:r w:rsidRPr="002F3B22">
              <w:rPr>
                <w:rFonts w:ascii="Calibri" w:hAnsi="Calibri"/>
                <w:sz w:val="22"/>
                <w:szCs w:val="22"/>
              </w:rPr>
              <w:fldChar w:fldCharType="begin"/>
            </w:r>
            <w:r w:rsidR="00647666" w:rsidRPr="002F3B22">
              <w:rPr>
                <w:rFonts w:ascii="Calibri" w:hAnsi="Calibri"/>
                <w:sz w:val="22"/>
                <w:szCs w:val="22"/>
              </w:rPr>
              <w:instrText xml:space="preserve"> =sum(GAOTHERS,COOTHERS) </w:instrText>
            </w:r>
            <w:r w:rsidRPr="002F3B22">
              <w:rPr>
                <w:rFonts w:ascii="Calibri" w:hAnsi="Calibri"/>
                <w:sz w:val="22"/>
                <w:szCs w:val="22"/>
              </w:rPr>
              <w:fldChar w:fldCharType="separate"/>
            </w:r>
            <w:r w:rsidR="00647666" w:rsidRPr="002F3B22">
              <w:rPr>
                <w:rFonts w:ascii="Calibri" w:hAnsi="Calibri"/>
                <w:noProof/>
                <w:sz w:val="22"/>
                <w:szCs w:val="22"/>
              </w:rPr>
              <w:instrText>0</w:instrText>
            </w:r>
            <w:r w:rsidRPr="002F3B22">
              <w:rPr>
                <w:rFonts w:ascii="Calibri" w:hAnsi="Calibri"/>
                <w:sz w:val="22"/>
                <w:szCs w:val="22"/>
              </w:rPr>
              <w:fldChar w:fldCharType="end"/>
            </w:r>
            <w:r w:rsidRPr="002F3B22">
              <w:rPr>
                <w:rFonts w:ascii="Calibri" w:hAnsi="Calibri"/>
                <w:sz w:val="22"/>
                <w:szCs w:val="22"/>
              </w:rPr>
            </w:r>
            <w:r w:rsidRPr="002F3B22">
              <w:rPr>
                <w:rFonts w:ascii="Calibri" w:hAnsi="Calibri"/>
                <w:sz w:val="22"/>
                <w:szCs w:val="22"/>
              </w:rPr>
              <w:fldChar w:fldCharType="separate"/>
            </w:r>
            <w:r w:rsidR="00647666" w:rsidRPr="002F3B22">
              <w:rPr>
                <w:rFonts w:ascii="Calibri" w:hAnsi="Calibri"/>
                <w:noProof/>
                <w:sz w:val="22"/>
                <w:szCs w:val="22"/>
              </w:rPr>
              <w:t>0</w:t>
            </w:r>
            <w:r w:rsidRPr="002F3B22">
              <w:rPr>
                <w:rFonts w:ascii="Calibri" w:hAnsi="Calibri"/>
                <w:sz w:val="22"/>
                <w:szCs w:val="22"/>
              </w:rPr>
              <w:fldChar w:fldCharType="end"/>
            </w:r>
            <w:bookmarkEnd w:id="131"/>
          </w:p>
        </w:tc>
      </w:tr>
      <w:tr w:rsidR="00647666" w:rsidRPr="002F3B22" w:rsidTr="00B07A0F">
        <w:tc>
          <w:tcPr>
            <w:tcW w:w="1550" w:type="pct"/>
            <w:vMerge/>
          </w:tcPr>
          <w:p w:rsidR="00647666" w:rsidRPr="002F3B22" w:rsidRDefault="00647666" w:rsidP="003D321E">
            <w:pPr>
              <w:rPr>
                <w:rFonts w:ascii="Calibri" w:hAnsi="Calibri"/>
              </w:rPr>
            </w:pPr>
          </w:p>
        </w:tc>
        <w:bookmarkStart w:id="132" w:name="EstOthers_02"/>
        <w:tc>
          <w:tcPr>
            <w:tcW w:w="1020" w:type="pct"/>
          </w:tcPr>
          <w:p w:rsidR="00647666" w:rsidRPr="002F3B22" w:rsidRDefault="00831F7F" w:rsidP="003D321E">
            <w:pPr>
              <w:jc w:val="right"/>
              <w:rPr>
                <w:rFonts w:ascii="Calibri" w:hAnsi="Calibri"/>
                <w:sz w:val="20"/>
                <w:szCs w:val="20"/>
              </w:rPr>
            </w:pPr>
            <w:r w:rsidRPr="002F3B22">
              <w:rPr>
                <w:rFonts w:ascii="Calibri" w:hAnsi="Calibri"/>
                <w:sz w:val="20"/>
                <w:szCs w:val="20"/>
              </w:rPr>
              <w:fldChar w:fldCharType="begin">
                <w:ffData>
                  <w:name w:val="EstOthers_02"/>
                  <w:enabled/>
                  <w:calcOnExit w:val="0"/>
                  <w:textInput>
                    <w:default w:val="Specify &quot;Others&quot; (2)"/>
                  </w:textInput>
                </w:ffData>
              </w:fldChar>
            </w:r>
            <w:r w:rsidR="00647666" w:rsidRPr="002F3B22">
              <w:rPr>
                <w:rFonts w:ascii="Calibri" w:hAnsi="Calibri"/>
                <w:sz w:val="20"/>
                <w:szCs w:val="20"/>
              </w:rPr>
              <w:instrText xml:space="preserve"> FORMTEXT </w:instrText>
            </w:r>
            <w:r w:rsidRPr="002F3B22">
              <w:rPr>
                <w:rFonts w:ascii="Calibri" w:hAnsi="Calibri"/>
                <w:sz w:val="20"/>
                <w:szCs w:val="20"/>
              </w:rPr>
            </w:r>
            <w:r w:rsidRPr="002F3B22">
              <w:rPr>
                <w:rFonts w:ascii="Calibri" w:hAnsi="Calibri"/>
                <w:sz w:val="20"/>
                <w:szCs w:val="20"/>
              </w:rPr>
              <w:fldChar w:fldCharType="separate"/>
            </w:r>
            <w:r w:rsidR="00647666" w:rsidRPr="002F3B22">
              <w:rPr>
                <w:rFonts w:ascii="Calibri" w:hAnsi="Calibri"/>
                <w:noProof/>
                <w:sz w:val="20"/>
                <w:szCs w:val="20"/>
              </w:rPr>
              <w:t>Specify "Others" (2)</w:t>
            </w:r>
            <w:r w:rsidRPr="002F3B22">
              <w:rPr>
                <w:rFonts w:ascii="Calibri" w:hAnsi="Calibri"/>
                <w:sz w:val="20"/>
                <w:szCs w:val="20"/>
              </w:rPr>
              <w:fldChar w:fldCharType="end"/>
            </w:r>
            <w:bookmarkEnd w:id="132"/>
          </w:p>
        </w:tc>
        <w:bookmarkStart w:id="133" w:name="GABLNK"/>
        <w:tc>
          <w:tcPr>
            <w:tcW w:w="659" w:type="pct"/>
          </w:tcPr>
          <w:p w:rsidR="00647666" w:rsidRPr="002F3B22" w:rsidRDefault="00831F7F" w:rsidP="003D321E">
            <w:pPr>
              <w:jc w:val="right"/>
              <w:rPr>
                <w:rFonts w:ascii="Calibri" w:hAnsi="Calibri"/>
              </w:rPr>
            </w:pPr>
            <w:r w:rsidRPr="002F3B22">
              <w:rPr>
                <w:rFonts w:ascii="Calibri" w:hAnsi="Calibri"/>
                <w:sz w:val="22"/>
                <w:szCs w:val="22"/>
              </w:rPr>
              <w:fldChar w:fldCharType="begin">
                <w:ffData>
                  <w:name w:val="GABLNK"/>
                  <w:enabled/>
                  <w:calcOnExit/>
                  <w:textInput>
                    <w:type w:val="number"/>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Pr="002F3B22">
              <w:rPr>
                <w:rFonts w:ascii="Calibri" w:hAnsi="Calibri"/>
                <w:sz w:val="22"/>
                <w:szCs w:val="22"/>
              </w:rPr>
              <w:fldChar w:fldCharType="end"/>
            </w:r>
            <w:bookmarkEnd w:id="133"/>
          </w:p>
        </w:tc>
        <w:bookmarkStart w:id="134" w:name="COBLNK"/>
        <w:tc>
          <w:tcPr>
            <w:tcW w:w="886" w:type="pct"/>
          </w:tcPr>
          <w:p w:rsidR="00647666" w:rsidRPr="002F3B22" w:rsidRDefault="00831F7F" w:rsidP="003D321E">
            <w:pPr>
              <w:jc w:val="right"/>
              <w:rPr>
                <w:rFonts w:ascii="Calibri" w:hAnsi="Calibri"/>
              </w:rPr>
            </w:pPr>
            <w:r w:rsidRPr="002F3B22">
              <w:rPr>
                <w:rFonts w:ascii="Calibri" w:hAnsi="Calibri"/>
                <w:sz w:val="22"/>
                <w:szCs w:val="22"/>
              </w:rPr>
              <w:fldChar w:fldCharType="begin">
                <w:ffData>
                  <w:name w:val="COBLNK"/>
                  <w:enabled/>
                  <w:calcOnExit/>
                  <w:textInput>
                    <w:type w:val="number"/>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Pr="002F3B22">
              <w:rPr>
                <w:rFonts w:ascii="Calibri" w:hAnsi="Calibri"/>
                <w:sz w:val="22"/>
                <w:szCs w:val="22"/>
              </w:rPr>
              <w:fldChar w:fldCharType="end"/>
            </w:r>
            <w:bookmarkEnd w:id="134"/>
          </w:p>
        </w:tc>
        <w:bookmarkStart w:id="135" w:name="ProjTOTBlnk"/>
        <w:tc>
          <w:tcPr>
            <w:tcW w:w="885" w:type="pct"/>
          </w:tcPr>
          <w:p w:rsidR="00647666" w:rsidRPr="002F3B22" w:rsidRDefault="00831F7F" w:rsidP="003D321E">
            <w:pPr>
              <w:jc w:val="right"/>
              <w:rPr>
                <w:rFonts w:ascii="Calibri" w:hAnsi="Calibri"/>
              </w:rPr>
            </w:pPr>
            <w:r w:rsidRPr="002F3B22">
              <w:rPr>
                <w:rFonts w:ascii="Calibri" w:hAnsi="Calibri"/>
                <w:sz w:val="22"/>
                <w:szCs w:val="22"/>
              </w:rPr>
              <w:fldChar w:fldCharType="begin">
                <w:ffData>
                  <w:name w:val="ProjTOTBlnk"/>
                  <w:enabled w:val="0"/>
                  <w:calcOnExit/>
                  <w:textInput>
                    <w:type w:val="calculated"/>
                    <w:default w:val="=sum(GABLNK,COBLNK)"/>
                  </w:textInput>
                </w:ffData>
              </w:fldChar>
            </w:r>
            <w:r w:rsidR="00647666" w:rsidRPr="002F3B22">
              <w:rPr>
                <w:rFonts w:ascii="Calibri" w:hAnsi="Calibri"/>
                <w:sz w:val="22"/>
                <w:szCs w:val="22"/>
              </w:rPr>
              <w:instrText xml:space="preserve"> FORMTEXT </w:instrText>
            </w:r>
            <w:r w:rsidRPr="002F3B22">
              <w:rPr>
                <w:rFonts w:ascii="Calibri" w:hAnsi="Calibri"/>
                <w:sz w:val="22"/>
                <w:szCs w:val="22"/>
              </w:rPr>
              <w:fldChar w:fldCharType="begin"/>
            </w:r>
            <w:r w:rsidR="00647666" w:rsidRPr="002F3B22">
              <w:rPr>
                <w:rFonts w:ascii="Calibri" w:hAnsi="Calibri"/>
                <w:sz w:val="22"/>
                <w:szCs w:val="22"/>
              </w:rPr>
              <w:instrText xml:space="preserve"> =sum(GABLNK,COBLNK) </w:instrText>
            </w:r>
            <w:r w:rsidRPr="002F3B22">
              <w:rPr>
                <w:rFonts w:ascii="Calibri" w:hAnsi="Calibri"/>
                <w:sz w:val="22"/>
                <w:szCs w:val="22"/>
              </w:rPr>
              <w:fldChar w:fldCharType="separate"/>
            </w:r>
            <w:r w:rsidR="00647666" w:rsidRPr="002F3B22">
              <w:rPr>
                <w:rFonts w:ascii="Calibri" w:hAnsi="Calibri"/>
                <w:noProof/>
                <w:sz w:val="22"/>
                <w:szCs w:val="22"/>
              </w:rPr>
              <w:instrText>0</w:instrText>
            </w:r>
            <w:r w:rsidRPr="002F3B22">
              <w:rPr>
                <w:rFonts w:ascii="Calibri" w:hAnsi="Calibri"/>
                <w:sz w:val="22"/>
                <w:szCs w:val="22"/>
              </w:rPr>
              <w:fldChar w:fldCharType="end"/>
            </w:r>
            <w:r w:rsidRPr="002F3B22">
              <w:rPr>
                <w:rFonts w:ascii="Calibri" w:hAnsi="Calibri"/>
                <w:sz w:val="22"/>
                <w:szCs w:val="22"/>
              </w:rPr>
            </w:r>
            <w:r w:rsidRPr="002F3B22">
              <w:rPr>
                <w:rFonts w:ascii="Calibri" w:hAnsi="Calibri"/>
                <w:sz w:val="22"/>
                <w:szCs w:val="22"/>
              </w:rPr>
              <w:fldChar w:fldCharType="separate"/>
            </w:r>
            <w:r w:rsidR="00647666" w:rsidRPr="002F3B22">
              <w:rPr>
                <w:rFonts w:ascii="Calibri" w:hAnsi="Calibri"/>
                <w:noProof/>
                <w:sz w:val="22"/>
                <w:szCs w:val="22"/>
              </w:rPr>
              <w:t>0</w:t>
            </w:r>
            <w:r w:rsidRPr="002F3B22">
              <w:rPr>
                <w:rFonts w:ascii="Calibri" w:hAnsi="Calibri"/>
                <w:sz w:val="22"/>
                <w:szCs w:val="22"/>
              </w:rPr>
              <w:fldChar w:fldCharType="end"/>
            </w:r>
            <w:bookmarkEnd w:id="135"/>
          </w:p>
        </w:tc>
      </w:tr>
      <w:tr w:rsidR="00647666" w:rsidRPr="002F3B22" w:rsidTr="00B07A0F">
        <w:tc>
          <w:tcPr>
            <w:tcW w:w="1550" w:type="pct"/>
            <w:tcBorders>
              <w:top w:val="double" w:sz="4" w:space="0" w:color="auto"/>
            </w:tcBorders>
            <w:shd w:val="clear" w:color="auto" w:fill="BFBFBF"/>
          </w:tcPr>
          <w:p w:rsidR="00647666" w:rsidRPr="002F3B22" w:rsidRDefault="00647666" w:rsidP="003D321E">
            <w:pPr>
              <w:rPr>
                <w:rFonts w:ascii="Calibri" w:hAnsi="Calibri"/>
              </w:rPr>
            </w:pPr>
            <w:r w:rsidRPr="002F3B22">
              <w:rPr>
                <w:rFonts w:ascii="Calibri" w:hAnsi="Calibri"/>
                <w:b/>
                <w:sz w:val="22"/>
                <w:szCs w:val="22"/>
              </w:rPr>
              <w:t>Total</w:t>
            </w:r>
          </w:p>
        </w:tc>
        <w:tc>
          <w:tcPr>
            <w:tcW w:w="1020" w:type="pct"/>
            <w:tcBorders>
              <w:top w:val="double" w:sz="4" w:space="0" w:color="auto"/>
            </w:tcBorders>
            <w:shd w:val="clear" w:color="auto" w:fill="BFBFBF"/>
          </w:tcPr>
          <w:p w:rsidR="00647666" w:rsidRPr="002F3B22" w:rsidRDefault="00647666" w:rsidP="003D321E">
            <w:pPr>
              <w:jc w:val="right"/>
              <w:rPr>
                <w:rFonts w:ascii="Calibri" w:hAnsi="Calibri"/>
                <w:b/>
              </w:rPr>
            </w:pPr>
          </w:p>
        </w:tc>
        <w:tc>
          <w:tcPr>
            <w:tcW w:w="659" w:type="pct"/>
            <w:tcBorders>
              <w:top w:val="double" w:sz="4" w:space="0" w:color="auto"/>
            </w:tcBorders>
            <w:shd w:val="clear" w:color="auto" w:fill="BFBFBF"/>
          </w:tcPr>
          <w:p w:rsidR="00647666" w:rsidRPr="002F3B22" w:rsidRDefault="00647666" w:rsidP="003D321E">
            <w:pPr>
              <w:jc w:val="right"/>
              <w:rPr>
                <w:rFonts w:ascii="Calibri" w:hAnsi="Calibri"/>
              </w:rPr>
            </w:pPr>
            <w:bookmarkStart w:id="136" w:name="F_TOT_GA"/>
            <w:r>
              <w:rPr>
                <w:rFonts w:ascii="Calibri" w:hAnsi="Calibri"/>
                <w:sz w:val="22"/>
                <w:szCs w:val="22"/>
              </w:rPr>
              <w:t>35</w:t>
            </w:r>
            <w:r w:rsidR="00831F7F" w:rsidRPr="002F3B22">
              <w:rPr>
                <w:rFonts w:ascii="Calibri" w:hAnsi="Calibri"/>
                <w:sz w:val="22"/>
                <w:szCs w:val="22"/>
              </w:rPr>
              <w:fldChar w:fldCharType="begin">
                <w:ffData>
                  <w:name w:val="F_TOT_GA"/>
                  <w:enabled w:val="0"/>
                  <w:calcOnExit/>
                  <w:textInput>
                    <w:type w:val="calculated"/>
                    <w:default w:val="=sum(GABLNK,GAOTHERS,GATRAVEL,GAOFFVEHCOM,GAINTCONS,GALOCCONS)"/>
                  </w:textInput>
                </w:ffData>
              </w:fldChar>
            </w:r>
            <w:r w:rsidRPr="002F3B22">
              <w:rPr>
                <w:rFonts w:ascii="Calibri" w:hAnsi="Calibri"/>
                <w:sz w:val="22"/>
                <w:szCs w:val="22"/>
              </w:rPr>
              <w:instrText xml:space="preserve"> FORMTEXT </w:instrText>
            </w:r>
            <w:r w:rsidR="00831F7F" w:rsidRPr="002F3B22">
              <w:rPr>
                <w:rFonts w:ascii="Calibri" w:hAnsi="Calibri"/>
                <w:sz w:val="22"/>
                <w:szCs w:val="22"/>
              </w:rPr>
              <w:fldChar w:fldCharType="begin"/>
            </w:r>
            <w:r w:rsidRPr="002F3B22">
              <w:rPr>
                <w:rFonts w:ascii="Calibri" w:hAnsi="Calibri"/>
                <w:sz w:val="22"/>
                <w:szCs w:val="22"/>
              </w:rPr>
              <w:instrText xml:space="preserve"> =sum(GABLNK,GAOTHERS,GATRAVEL,GAOFFVEHCOM,GAINTCONS,GALOCCONS) </w:instrText>
            </w:r>
            <w:r w:rsidR="00831F7F" w:rsidRPr="002F3B22">
              <w:rPr>
                <w:rFonts w:ascii="Calibri" w:hAnsi="Calibri"/>
                <w:sz w:val="22"/>
                <w:szCs w:val="22"/>
              </w:rPr>
              <w:fldChar w:fldCharType="separate"/>
            </w:r>
            <w:r w:rsidRPr="002F3B22">
              <w:rPr>
                <w:rFonts w:ascii="Calibri" w:hAnsi="Calibri"/>
                <w:noProof/>
                <w:sz w:val="22"/>
                <w:szCs w:val="22"/>
              </w:rPr>
              <w:instrText>0</w:instrText>
            </w:r>
            <w:r w:rsidR="00831F7F" w:rsidRPr="002F3B22">
              <w:rPr>
                <w:rFonts w:ascii="Calibri" w:hAnsi="Calibri"/>
                <w:sz w:val="22"/>
                <w:szCs w:val="22"/>
              </w:rPr>
              <w:fldChar w:fldCharType="end"/>
            </w:r>
            <w:r w:rsidR="00831F7F" w:rsidRPr="002F3B22">
              <w:rPr>
                <w:rFonts w:ascii="Calibri" w:hAnsi="Calibri"/>
                <w:sz w:val="22"/>
                <w:szCs w:val="22"/>
              </w:rPr>
            </w:r>
            <w:r w:rsidR="00831F7F" w:rsidRPr="002F3B22">
              <w:rPr>
                <w:rFonts w:ascii="Calibri" w:hAnsi="Calibri"/>
                <w:sz w:val="22"/>
                <w:szCs w:val="22"/>
              </w:rPr>
              <w:fldChar w:fldCharType="separate"/>
            </w:r>
            <w:r w:rsidRPr="002F3B22">
              <w:rPr>
                <w:rFonts w:ascii="Calibri" w:hAnsi="Calibri"/>
                <w:noProof/>
                <w:sz w:val="22"/>
                <w:szCs w:val="22"/>
              </w:rPr>
              <w:t>0</w:t>
            </w:r>
            <w:r w:rsidR="00831F7F" w:rsidRPr="002F3B22">
              <w:rPr>
                <w:rFonts w:ascii="Calibri" w:hAnsi="Calibri"/>
                <w:sz w:val="22"/>
                <w:szCs w:val="22"/>
              </w:rPr>
              <w:fldChar w:fldCharType="end"/>
            </w:r>
            <w:bookmarkEnd w:id="136"/>
            <w:r>
              <w:rPr>
                <w:rFonts w:ascii="Calibri" w:hAnsi="Calibri"/>
                <w:sz w:val="22"/>
                <w:szCs w:val="22"/>
              </w:rPr>
              <w:t>,000</w:t>
            </w:r>
          </w:p>
        </w:tc>
        <w:tc>
          <w:tcPr>
            <w:tcW w:w="886" w:type="pct"/>
            <w:tcBorders>
              <w:top w:val="double" w:sz="4" w:space="0" w:color="auto"/>
            </w:tcBorders>
            <w:shd w:val="clear" w:color="auto" w:fill="BFBFBF"/>
          </w:tcPr>
          <w:p w:rsidR="00647666" w:rsidRPr="002F3B22" w:rsidRDefault="00647666" w:rsidP="003D321E">
            <w:pPr>
              <w:jc w:val="right"/>
              <w:rPr>
                <w:rFonts w:ascii="Calibri" w:hAnsi="Calibri"/>
              </w:rPr>
            </w:pPr>
            <w:r>
              <w:rPr>
                <w:rFonts w:ascii="Calibri" w:hAnsi="Calibri"/>
                <w:sz w:val="22"/>
                <w:szCs w:val="22"/>
              </w:rPr>
              <w:t>1,470,500</w:t>
            </w:r>
          </w:p>
        </w:tc>
        <w:tc>
          <w:tcPr>
            <w:tcW w:w="885" w:type="pct"/>
            <w:tcBorders>
              <w:top w:val="double" w:sz="4" w:space="0" w:color="auto"/>
            </w:tcBorders>
            <w:shd w:val="clear" w:color="auto" w:fill="BFBFBF"/>
          </w:tcPr>
          <w:p w:rsidR="00647666" w:rsidRPr="002F3B22" w:rsidRDefault="00647666" w:rsidP="003D321E">
            <w:pPr>
              <w:jc w:val="right"/>
              <w:rPr>
                <w:rFonts w:ascii="Calibri" w:hAnsi="Calibri"/>
              </w:rPr>
            </w:pPr>
            <w:r>
              <w:rPr>
                <w:rFonts w:ascii="Calibri" w:hAnsi="Calibri"/>
                <w:sz w:val="22"/>
                <w:szCs w:val="22"/>
              </w:rPr>
              <w:t>1,820,500</w:t>
            </w:r>
          </w:p>
        </w:tc>
      </w:tr>
    </w:tbl>
    <w:p w:rsidR="00647666" w:rsidRPr="002F3B22" w:rsidRDefault="00647666" w:rsidP="00180B7A">
      <w:pPr>
        <w:pStyle w:val="Footer"/>
        <w:tabs>
          <w:tab w:val="clear" w:pos="4320"/>
          <w:tab w:val="clear" w:pos="8640"/>
        </w:tabs>
        <w:spacing w:after="80"/>
        <w:ind w:left="-90"/>
        <w:rPr>
          <w:rFonts w:ascii="Calibri" w:hAnsi="Calibri"/>
          <w:b/>
          <w:smallCaps/>
          <w:sz w:val="18"/>
          <w:szCs w:val="18"/>
        </w:rPr>
      </w:pPr>
      <w:r w:rsidRPr="002F3B22">
        <w:rPr>
          <w:rFonts w:ascii="Calibri" w:hAnsi="Calibri"/>
          <w:bCs/>
          <w:sz w:val="22"/>
          <w:szCs w:val="22"/>
        </w:rPr>
        <w:t xml:space="preserve">* </w:t>
      </w:r>
      <w:r w:rsidRPr="002F3B22">
        <w:rPr>
          <w:rFonts w:ascii="Calibri" w:hAnsi="Calibri"/>
          <w:bCs/>
          <w:sz w:val="18"/>
          <w:szCs w:val="18"/>
        </w:rPr>
        <w:t>Details to be provided in Annex C.                    ** For others, to be clearly specified by overwriting fields *(1) and *(2).</w:t>
      </w:r>
    </w:p>
    <w:p w:rsidR="00647666" w:rsidRPr="002F3B22" w:rsidRDefault="00647666" w:rsidP="00810628">
      <w:pPr>
        <w:pStyle w:val="Footer"/>
        <w:tabs>
          <w:tab w:val="clear" w:pos="4320"/>
          <w:tab w:val="clear" w:pos="8640"/>
        </w:tabs>
        <w:spacing w:before="240" w:after="80"/>
        <w:rPr>
          <w:rFonts w:ascii="Calibri" w:hAnsi="Calibri"/>
          <w:b/>
          <w:smallCaps/>
          <w:sz w:val="22"/>
          <w:szCs w:val="22"/>
        </w:rPr>
        <w:sectPr w:rsidR="00647666" w:rsidRPr="002F3B22" w:rsidSect="00B20932">
          <w:headerReference w:type="default" r:id="rId8"/>
          <w:footerReference w:type="even" r:id="rId9"/>
          <w:footerReference w:type="default" r:id="rId10"/>
          <w:pgSz w:w="12240" w:h="15840"/>
          <w:pgMar w:top="720" w:right="900" w:bottom="1440" w:left="720" w:header="720" w:footer="720" w:gutter="0"/>
          <w:cols w:space="720"/>
          <w:docGrid w:linePitch="360"/>
        </w:sectPr>
      </w:pPr>
    </w:p>
    <w:p w:rsidR="00647666" w:rsidRPr="002F3B22" w:rsidRDefault="00647666" w:rsidP="00DD5930">
      <w:pPr>
        <w:pStyle w:val="Footer"/>
        <w:numPr>
          <w:ilvl w:val="0"/>
          <w:numId w:val="7"/>
        </w:numPr>
        <w:tabs>
          <w:tab w:val="clear" w:pos="4320"/>
          <w:tab w:val="clear" w:pos="8640"/>
        </w:tabs>
        <w:spacing w:before="240" w:after="80"/>
        <w:ind w:left="0" w:firstLine="0"/>
        <w:rPr>
          <w:rFonts w:ascii="Calibri" w:hAnsi="Calibri"/>
          <w:b/>
          <w:smallCaps/>
          <w:sz w:val="22"/>
          <w:szCs w:val="22"/>
        </w:rPr>
      </w:pPr>
      <w:r w:rsidRPr="002F3B22">
        <w:rPr>
          <w:rFonts w:ascii="Calibri" w:hAnsi="Calibri"/>
          <w:b/>
          <w:smallCaps/>
          <w:sz w:val="22"/>
          <w:szCs w:val="22"/>
        </w:rPr>
        <w:lastRenderedPageBreak/>
        <w:t>Does the project include a “non-grant” instrument?</w:t>
      </w:r>
      <w:r w:rsidRPr="002F3B22">
        <w:rPr>
          <w:rFonts w:ascii="Calibri" w:hAnsi="Calibri"/>
          <w:sz w:val="22"/>
          <w:szCs w:val="22"/>
        </w:rPr>
        <w:t xml:space="preserve">    </w:t>
      </w:r>
      <w:bookmarkStart w:id="137" w:name="NonGrantIns"/>
      <w:r w:rsidR="00831F7F" w:rsidRPr="002F3B22">
        <w:rPr>
          <w:rFonts w:ascii="Calibri" w:hAnsi="Calibri"/>
          <w:sz w:val="22"/>
          <w:szCs w:val="22"/>
        </w:rPr>
        <w:fldChar w:fldCharType="begin">
          <w:ffData>
            <w:name w:val="NonGrantIns"/>
            <w:enabled/>
            <w:calcOnExit w:val="0"/>
            <w:ddList>
              <w:result w:val="2"/>
              <w:listEntry w:val="(Select)"/>
              <w:listEntry w:val="Yes"/>
              <w:listEntry w:val="No"/>
            </w:ddList>
          </w:ffData>
        </w:fldChar>
      </w:r>
      <w:r w:rsidRPr="002F3B22">
        <w:rPr>
          <w:rFonts w:ascii="Calibri" w:hAnsi="Calibri"/>
          <w:sz w:val="22"/>
          <w:szCs w:val="22"/>
        </w:rPr>
        <w:instrText xml:space="preserve"> FORMDROPDOWN </w:instrText>
      </w:r>
      <w:r w:rsidR="00831F7F">
        <w:rPr>
          <w:rFonts w:ascii="Calibri" w:hAnsi="Calibri"/>
          <w:sz w:val="22"/>
          <w:szCs w:val="22"/>
        </w:rPr>
      </w:r>
      <w:r w:rsidR="00831F7F">
        <w:rPr>
          <w:rFonts w:ascii="Calibri" w:hAnsi="Calibri"/>
          <w:sz w:val="22"/>
          <w:szCs w:val="22"/>
        </w:rPr>
        <w:fldChar w:fldCharType="separate"/>
      </w:r>
      <w:r w:rsidR="00831F7F" w:rsidRPr="002F3B22">
        <w:rPr>
          <w:rFonts w:ascii="Calibri" w:hAnsi="Calibri"/>
          <w:sz w:val="22"/>
          <w:szCs w:val="22"/>
        </w:rPr>
        <w:fldChar w:fldCharType="end"/>
      </w:r>
      <w:bookmarkEnd w:id="137"/>
      <w:r w:rsidRPr="002F3B22">
        <w:rPr>
          <w:rFonts w:ascii="Calibri" w:hAnsi="Calibri"/>
          <w:sz w:val="22"/>
          <w:szCs w:val="22"/>
        </w:rPr>
        <w:t xml:space="preserve">                  </w:t>
      </w:r>
    </w:p>
    <w:p w:rsidR="00647666" w:rsidRPr="002F3B22" w:rsidRDefault="00647666" w:rsidP="00DD5930">
      <w:pPr>
        <w:pStyle w:val="Footer"/>
        <w:tabs>
          <w:tab w:val="clear" w:pos="4320"/>
          <w:tab w:val="clear" w:pos="8640"/>
          <w:tab w:val="num" w:pos="360"/>
        </w:tabs>
        <w:spacing w:after="80"/>
        <w:rPr>
          <w:rFonts w:ascii="Calibri" w:hAnsi="Calibri"/>
          <w:b/>
          <w:smallCaps/>
          <w:sz w:val="22"/>
          <w:szCs w:val="22"/>
        </w:rPr>
      </w:pPr>
      <w:r w:rsidRPr="002F3B22">
        <w:rPr>
          <w:rFonts w:ascii="Calibri" w:hAnsi="Calibri"/>
          <w:sz w:val="22"/>
          <w:szCs w:val="22"/>
        </w:rPr>
        <w:t xml:space="preserve">     (If non-grant instruments are used, provide in Annex E an indicative calendar of expected reflows to your Agency </w:t>
      </w:r>
      <w:r w:rsidRPr="002F3B22">
        <w:rPr>
          <w:rFonts w:ascii="Calibri" w:hAnsi="Calibri"/>
          <w:sz w:val="22"/>
          <w:szCs w:val="22"/>
        </w:rPr>
        <w:br/>
        <w:t xml:space="preserve">       and to the GEF/LDCF/SCCF/NPIF Trust Fund).</w:t>
      </w:r>
      <w:r w:rsidRPr="002F3B22">
        <w:rPr>
          <w:rFonts w:ascii="Calibri" w:hAnsi="Calibri"/>
          <w:b/>
          <w:smallCaps/>
          <w:sz w:val="22"/>
          <w:szCs w:val="22"/>
        </w:rPr>
        <w:t xml:space="preserve">   </w:t>
      </w:r>
      <w:r w:rsidRPr="002F3B22">
        <w:rPr>
          <w:rFonts w:ascii="Calibri" w:hAnsi="Calibri"/>
          <w:b/>
          <w:smallCaps/>
          <w:sz w:val="22"/>
          <w:szCs w:val="22"/>
          <w:highlight w:val="yellow"/>
        </w:rPr>
        <w:t xml:space="preserve">        </w:t>
      </w:r>
    </w:p>
    <w:p w:rsidR="00647666" w:rsidRPr="002F3B22" w:rsidRDefault="00647666" w:rsidP="00DD5930">
      <w:pPr>
        <w:pStyle w:val="Footer"/>
        <w:numPr>
          <w:ilvl w:val="0"/>
          <w:numId w:val="7"/>
        </w:numPr>
        <w:tabs>
          <w:tab w:val="clear" w:pos="4320"/>
          <w:tab w:val="clear" w:pos="8640"/>
        </w:tabs>
        <w:spacing w:before="240" w:after="80"/>
        <w:ind w:left="0" w:firstLine="0"/>
        <w:rPr>
          <w:rFonts w:ascii="Calibri" w:hAnsi="Calibri"/>
          <w:b/>
          <w:smallCaps/>
          <w:sz w:val="22"/>
          <w:szCs w:val="22"/>
        </w:rPr>
      </w:pPr>
      <w:r w:rsidRPr="002F3B22">
        <w:rPr>
          <w:rFonts w:ascii="Calibri" w:hAnsi="Calibri"/>
          <w:b/>
          <w:smallCaps/>
          <w:sz w:val="22"/>
          <w:szCs w:val="22"/>
        </w:rPr>
        <w:t>describe the budgeted m &amp;e plan:</w:t>
      </w:r>
      <w:r w:rsidRPr="002F3B22">
        <w:rPr>
          <w:rFonts w:ascii="Calibri" w:hAnsi="Calibri"/>
          <w:b/>
          <w:caps/>
          <w:sz w:val="22"/>
          <w:szCs w:val="22"/>
        </w:rPr>
        <w:t xml:space="preserve">  </w:t>
      </w:r>
    </w:p>
    <w:tbl>
      <w:tblPr>
        <w:tblW w:w="0" w:type="auto"/>
        <w:tblLook w:val="00A0"/>
      </w:tblPr>
      <w:tblGrid>
        <w:gridCol w:w="10836"/>
      </w:tblGrid>
      <w:tr w:rsidR="00647666" w:rsidRPr="002F3B22" w:rsidTr="00FE2B29">
        <w:tc>
          <w:tcPr>
            <w:tcW w:w="10836" w:type="dxa"/>
          </w:tcPr>
          <w:bookmarkStart w:id="138" w:name="BudgetedMEPlan"/>
          <w:p w:rsidR="00647666" w:rsidRPr="002F3B22" w:rsidRDefault="00831F7F" w:rsidP="002F3B22">
            <w:pPr>
              <w:pStyle w:val="Footer"/>
              <w:tabs>
                <w:tab w:val="num" w:pos="360"/>
              </w:tabs>
              <w:ind w:left="360"/>
              <w:jc w:val="both"/>
              <w:rPr>
                <w:rFonts w:ascii="Calibri" w:hAnsi="Calibri"/>
                <w:noProof/>
                <w:lang w:val="en-US" w:eastAsia="en-US"/>
              </w:rPr>
            </w:pPr>
            <w:r w:rsidRPr="002F3B22">
              <w:rPr>
                <w:rFonts w:ascii="Calibri" w:hAnsi="Calibri"/>
                <w:sz w:val="22"/>
                <w:szCs w:val="22"/>
                <w:lang w:val="en-US" w:eastAsia="en-US"/>
              </w:rPr>
              <w:fldChar w:fldCharType="begin">
                <w:ffData>
                  <w:name w:val="BudgetedMEPlan"/>
                  <w:enabled/>
                  <w:calcOnExit w:val="0"/>
                  <w:textInput/>
                </w:ffData>
              </w:fldChar>
            </w:r>
            <w:r w:rsidR="00647666" w:rsidRPr="002F3B22">
              <w:rPr>
                <w:rFonts w:ascii="Calibri" w:hAnsi="Calibri"/>
                <w:sz w:val="22"/>
                <w:szCs w:val="22"/>
                <w:lang w:val="en-US" w:eastAsia="en-US"/>
              </w:rPr>
              <w:instrText xml:space="preserve"> FORMTEXT </w:instrText>
            </w:r>
            <w:r w:rsidRPr="002F3B22">
              <w:rPr>
                <w:rFonts w:ascii="Calibri" w:hAnsi="Calibri"/>
                <w:sz w:val="22"/>
                <w:szCs w:val="22"/>
                <w:lang w:val="en-US" w:eastAsia="en-US"/>
              </w:rPr>
            </w:r>
            <w:r w:rsidRPr="002F3B22">
              <w:rPr>
                <w:rFonts w:ascii="Calibri" w:hAnsi="Calibri"/>
                <w:sz w:val="22"/>
                <w:szCs w:val="22"/>
                <w:lang w:val="en-US" w:eastAsia="en-US"/>
              </w:rPr>
              <w:fldChar w:fldCharType="separate"/>
            </w:r>
            <w:r w:rsidR="00647666" w:rsidRPr="002F3B22">
              <w:rPr>
                <w:rFonts w:ascii="Calibri" w:hAnsi="Calibri"/>
                <w:noProof/>
                <w:sz w:val="22"/>
                <w:szCs w:val="22"/>
                <w:lang w:val="en-US" w:eastAsia="en-US"/>
              </w:rPr>
              <w:tab/>
              <w:t>The project will follow UNEP standard monitoring, reporting and evaluation processes and procedures. Substantive and financial project reporting requirements are summarized in Appendix 8. Reporting requirements and templates are an integral part of the UNEP legal instruments to be signed by the executing agencies and UNEP.</w:t>
            </w:r>
          </w:p>
          <w:p w:rsidR="00647666" w:rsidRPr="002F3B22" w:rsidRDefault="00647666" w:rsidP="002F3B22">
            <w:pPr>
              <w:pStyle w:val="Footer"/>
              <w:tabs>
                <w:tab w:val="num" w:pos="360"/>
              </w:tabs>
              <w:ind w:left="360"/>
              <w:jc w:val="both"/>
              <w:rPr>
                <w:rFonts w:ascii="Calibri" w:hAnsi="Calibri"/>
                <w:noProof/>
                <w:lang w:val="en-US" w:eastAsia="en-US"/>
              </w:rPr>
            </w:pPr>
            <w:r w:rsidRPr="002F3B22">
              <w:rPr>
                <w:rFonts w:ascii="Calibri" w:hAnsi="Calibri"/>
                <w:noProof/>
                <w:sz w:val="22"/>
                <w:szCs w:val="22"/>
                <w:lang w:val="en-US" w:eastAsia="en-US"/>
              </w:rPr>
              <w:t xml:space="preserve"> </w:t>
            </w:r>
          </w:p>
          <w:p w:rsidR="00647666" w:rsidRPr="002F3B22" w:rsidRDefault="00647666" w:rsidP="002F3B22">
            <w:pPr>
              <w:pStyle w:val="Footer"/>
              <w:tabs>
                <w:tab w:val="num" w:pos="360"/>
              </w:tabs>
              <w:ind w:left="360"/>
              <w:jc w:val="both"/>
              <w:rPr>
                <w:rFonts w:ascii="Calibri" w:hAnsi="Calibri"/>
                <w:noProof/>
                <w:lang w:val="en-US" w:eastAsia="en-US"/>
              </w:rPr>
            </w:pPr>
            <w:r w:rsidRPr="002F3B22">
              <w:rPr>
                <w:rFonts w:ascii="Calibri" w:hAnsi="Calibri"/>
                <w:noProof/>
                <w:sz w:val="22"/>
                <w:szCs w:val="22"/>
                <w:lang w:val="en-US" w:eastAsia="en-US"/>
              </w:rPr>
              <w:tab/>
              <w:t xml:space="preserve">The project M&amp;E plan is consistent with the GEF Monitoring and Evaluation policy. The Project Results Framework presented in Appendix 4 includes Self-Monitoring, Analysis and Reporting Technology (SMART) indicators for each expected outcome as well as mid-term and end-of-project targets. These indicators along with the key deliverables and benchmarks included in Appendix 6 will be the main tools for assessing project implementation progress and whether project results are being achieved. The means of verification and the costs associated with obtaining the information to track the indicators are summarized in Appendix 2. Other M&amp;E related costs are also presented in the Costed M&amp;E Plan and are fully integrated in the overall project budget. </w:t>
            </w:r>
          </w:p>
          <w:p w:rsidR="00647666" w:rsidRPr="002F3B22" w:rsidRDefault="00647666" w:rsidP="002F3B22">
            <w:pPr>
              <w:pStyle w:val="Footer"/>
              <w:tabs>
                <w:tab w:val="num" w:pos="360"/>
              </w:tabs>
              <w:ind w:left="360"/>
              <w:jc w:val="both"/>
              <w:rPr>
                <w:rFonts w:ascii="Calibri" w:hAnsi="Calibri"/>
                <w:noProof/>
                <w:lang w:val="en-US" w:eastAsia="en-US"/>
              </w:rPr>
            </w:pPr>
          </w:p>
          <w:p w:rsidR="00647666" w:rsidRPr="002F3B22" w:rsidRDefault="00647666" w:rsidP="002F3B22">
            <w:pPr>
              <w:pStyle w:val="Footer"/>
              <w:tabs>
                <w:tab w:val="num" w:pos="360"/>
              </w:tabs>
              <w:ind w:left="360"/>
              <w:jc w:val="both"/>
              <w:rPr>
                <w:rFonts w:ascii="Calibri" w:hAnsi="Calibri"/>
                <w:noProof/>
                <w:lang w:val="en-US" w:eastAsia="en-US"/>
              </w:rPr>
            </w:pPr>
            <w:r w:rsidRPr="002F3B22">
              <w:rPr>
                <w:rFonts w:ascii="Calibri" w:hAnsi="Calibri"/>
                <w:noProof/>
                <w:sz w:val="22"/>
                <w:szCs w:val="22"/>
                <w:lang w:val="en-US" w:eastAsia="en-US"/>
              </w:rPr>
              <w:lastRenderedPageBreak/>
              <w:tab/>
              <w:t xml:space="preserve">The M&amp;E plan will be presented to the first meeting of the PSC to ensure project stakeholders understand their roles and responsibilities vis-à-vis project monitoring and evaluation. The PSC will be responsible for proposing to UNEP management any necessary amendments to the M&amp;E plan during project implementation. Indicators and their means of verification may also be fine-tuned by the PSC. Day-to-day project monitoring is the responsibility of the PCU but other project partners will have responsibilities to collect specific information to track the indicators. It is the responsibility of the Project Manager to inform UNEP of any delays or difficulties faced during implementation so that the appropriate support or corrective measures can be adopted in a timely fashion. </w:t>
            </w:r>
          </w:p>
          <w:p w:rsidR="00647666" w:rsidRPr="002F3B22" w:rsidRDefault="00647666" w:rsidP="002F3B22">
            <w:pPr>
              <w:pStyle w:val="Footer"/>
              <w:tabs>
                <w:tab w:val="num" w:pos="360"/>
              </w:tabs>
              <w:ind w:left="360"/>
              <w:jc w:val="both"/>
              <w:rPr>
                <w:rFonts w:ascii="Calibri" w:hAnsi="Calibri"/>
                <w:noProof/>
                <w:lang w:val="en-US" w:eastAsia="en-US"/>
              </w:rPr>
            </w:pPr>
          </w:p>
          <w:p w:rsidR="00647666" w:rsidRPr="002F3B22" w:rsidRDefault="00647666" w:rsidP="002F3B22">
            <w:pPr>
              <w:pStyle w:val="Footer"/>
              <w:tabs>
                <w:tab w:val="num" w:pos="360"/>
              </w:tabs>
              <w:ind w:left="360"/>
              <w:jc w:val="both"/>
              <w:rPr>
                <w:rFonts w:ascii="Calibri" w:hAnsi="Calibri"/>
                <w:noProof/>
                <w:lang w:val="en-US" w:eastAsia="en-US"/>
              </w:rPr>
            </w:pPr>
            <w:r w:rsidRPr="002F3B22">
              <w:rPr>
                <w:rFonts w:ascii="Calibri" w:hAnsi="Calibri"/>
                <w:noProof/>
                <w:sz w:val="22"/>
                <w:szCs w:val="22"/>
                <w:lang w:val="en-US" w:eastAsia="en-US"/>
              </w:rPr>
              <w:tab/>
              <w:t xml:space="preserve">The Project Steering Committee will receive periodic reports on progress and will make recommendations to UNEP concerning the need to revise any aspects of the Results Framework or the M&amp;E plan. Project oversight to ensure that the project meets UNEP and GEF policies and procedures is the responsibility to the Task Manager in UNEP-GEF. The Task Manager will also review the quality of draft project outputs, provide feedback to the project partners, and establish peer review procedures to ensure adequate quality of scientific and technical outputs and publications. </w:t>
            </w:r>
          </w:p>
          <w:p w:rsidR="00647666" w:rsidRPr="002F3B22" w:rsidRDefault="00647666" w:rsidP="002F3B22">
            <w:pPr>
              <w:pStyle w:val="Footer"/>
              <w:tabs>
                <w:tab w:val="num" w:pos="360"/>
              </w:tabs>
              <w:ind w:left="360"/>
              <w:jc w:val="both"/>
              <w:rPr>
                <w:rFonts w:ascii="Calibri" w:hAnsi="Calibri"/>
                <w:noProof/>
                <w:lang w:val="en-US" w:eastAsia="en-US"/>
              </w:rPr>
            </w:pPr>
          </w:p>
          <w:p w:rsidR="00647666" w:rsidRPr="002F3B22" w:rsidRDefault="00647666" w:rsidP="002F3B22">
            <w:pPr>
              <w:pStyle w:val="Footer"/>
              <w:tabs>
                <w:tab w:val="num" w:pos="360"/>
              </w:tabs>
              <w:ind w:left="360"/>
              <w:jc w:val="both"/>
              <w:rPr>
                <w:rFonts w:ascii="Calibri" w:hAnsi="Calibri"/>
                <w:noProof/>
                <w:lang w:val="en-US" w:eastAsia="en-US"/>
              </w:rPr>
            </w:pPr>
            <w:r w:rsidRPr="002F3B22">
              <w:rPr>
                <w:rFonts w:ascii="Calibri" w:hAnsi="Calibri"/>
                <w:noProof/>
                <w:sz w:val="22"/>
                <w:szCs w:val="22"/>
                <w:lang w:val="en-US" w:eastAsia="en-US"/>
              </w:rPr>
              <w:tab/>
              <w:t xml:space="preserve">The Project Manager will develop a project supervision plan at the inception of the project which will be communicated to the project partners during the first meeting of the PSC. The Project Manager will also be responsible for initial screening of the financial and administrative reports from the core partners prior to their submission to the Finance and Management Divisions of the United Nations Office at Nairobi. Progress vis-à-vis the delivery of agreed project outputs will be assessed by the PSC at least annually. Project risks and assumptions will be regularly reviewed both by project partners and the PCU on behalf of UNEP. Risk assessment and rating is an integral part of the annual Project Implementation Review (PIR), preparation of which will be the responsibility of the Project Manager. The quality of project monitoring and evaluation will also be reviewed and rated as part of the PIR and the PSC shall clear the PIR prior to its final submission. Key financial parameters will be monitored quarterly to ensure cost-effective use of financial resources. </w:t>
            </w:r>
          </w:p>
          <w:p w:rsidR="00647666" w:rsidRPr="002F3B22" w:rsidRDefault="00647666" w:rsidP="002F3B22">
            <w:pPr>
              <w:pStyle w:val="Footer"/>
              <w:tabs>
                <w:tab w:val="num" w:pos="360"/>
              </w:tabs>
              <w:ind w:left="360"/>
              <w:jc w:val="both"/>
              <w:rPr>
                <w:rFonts w:ascii="Calibri" w:hAnsi="Calibri"/>
                <w:noProof/>
                <w:lang w:val="en-US" w:eastAsia="en-US"/>
              </w:rPr>
            </w:pPr>
          </w:p>
          <w:p w:rsidR="00647666" w:rsidRPr="002F3B22" w:rsidRDefault="00647666" w:rsidP="002F3B22">
            <w:pPr>
              <w:pStyle w:val="Footer"/>
              <w:tabs>
                <w:tab w:val="num" w:pos="360"/>
              </w:tabs>
              <w:ind w:left="360"/>
              <w:jc w:val="both"/>
              <w:rPr>
                <w:rFonts w:ascii="Calibri" w:hAnsi="Calibri"/>
                <w:noProof/>
                <w:lang w:val="en-US" w:eastAsia="en-US"/>
              </w:rPr>
            </w:pPr>
            <w:r w:rsidRPr="002F3B22">
              <w:rPr>
                <w:rFonts w:ascii="Calibri" w:hAnsi="Calibri"/>
                <w:noProof/>
                <w:sz w:val="22"/>
                <w:szCs w:val="22"/>
                <w:lang w:val="en-US" w:eastAsia="en-US"/>
              </w:rPr>
              <w:t xml:space="preserve">A mid-term management review will be conducted by the Task Manager in consultation with the Project Manager and the outcomes reported to the Project Steering Committee. An independent terminal evaluation will take place at the end of project implementation. The Evaluation and Oversight Unit of UNEP will manage both the mid-term and terminal evaluation processes. </w:t>
            </w:r>
          </w:p>
          <w:p w:rsidR="00647666" w:rsidRPr="002F3B22" w:rsidRDefault="00647666" w:rsidP="002F3B22">
            <w:pPr>
              <w:pStyle w:val="Footer"/>
              <w:tabs>
                <w:tab w:val="num" w:pos="360"/>
              </w:tabs>
              <w:ind w:left="360"/>
              <w:jc w:val="both"/>
              <w:rPr>
                <w:rFonts w:ascii="Calibri" w:hAnsi="Calibri"/>
                <w:noProof/>
                <w:lang w:val="en-US" w:eastAsia="en-US"/>
              </w:rPr>
            </w:pPr>
          </w:p>
          <w:p w:rsidR="00647666" w:rsidRPr="002F3B22" w:rsidRDefault="00647666" w:rsidP="002F3B22">
            <w:pPr>
              <w:pStyle w:val="Footer"/>
              <w:tabs>
                <w:tab w:val="num" w:pos="360"/>
              </w:tabs>
              <w:ind w:left="360"/>
              <w:jc w:val="both"/>
              <w:rPr>
                <w:rFonts w:ascii="Calibri" w:hAnsi="Calibri"/>
                <w:noProof/>
                <w:lang w:val="en-US" w:eastAsia="en-US"/>
              </w:rPr>
            </w:pPr>
            <w:r w:rsidRPr="002F3B22">
              <w:rPr>
                <w:rFonts w:ascii="Calibri" w:hAnsi="Calibri"/>
                <w:noProof/>
                <w:sz w:val="22"/>
                <w:szCs w:val="22"/>
                <w:lang w:val="en-US" w:eastAsia="en-US"/>
              </w:rPr>
              <w:t xml:space="preserve">An independent terminal evaluation will take place at the end of project implementation. The Evaluation and Oversight Unit of UNEP will manage the terminal evaluation process. A review of the quality of the evaluation report will be done by the Evaluation and Oversight Unit and submitted along with the report to the GEF Evaluation Office not later than 6 months after the completion of the evaluation. The standard terms of reference for the terminal evaluation are included in Appendix 9. These will be adjusted to the special needs of the project. </w:t>
            </w:r>
          </w:p>
          <w:p w:rsidR="00647666" w:rsidRPr="002F3B22" w:rsidRDefault="00647666" w:rsidP="002F3B22">
            <w:pPr>
              <w:pStyle w:val="Footer"/>
              <w:tabs>
                <w:tab w:val="num" w:pos="360"/>
              </w:tabs>
              <w:ind w:left="360"/>
              <w:jc w:val="both"/>
              <w:rPr>
                <w:rFonts w:ascii="Calibri" w:hAnsi="Calibri"/>
                <w:noProof/>
                <w:lang w:val="en-US" w:eastAsia="en-US"/>
              </w:rPr>
            </w:pPr>
          </w:p>
          <w:p w:rsidR="00647666" w:rsidRPr="002F3B22" w:rsidRDefault="00647666" w:rsidP="002F3B22">
            <w:pPr>
              <w:pStyle w:val="Footer"/>
              <w:tabs>
                <w:tab w:val="clear" w:pos="4320"/>
                <w:tab w:val="clear" w:pos="8640"/>
                <w:tab w:val="num" w:pos="360"/>
              </w:tabs>
              <w:ind w:left="360"/>
              <w:jc w:val="both"/>
              <w:rPr>
                <w:rFonts w:ascii="Calibri" w:hAnsi="Calibri"/>
                <w:b/>
                <w:caps/>
                <w:u w:val="single"/>
                <w:lang w:val="en-US" w:eastAsia="en-US"/>
              </w:rPr>
            </w:pPr>
            <w:r w:rsidRPr="002F3B22">
              <w:rPr>
                <w:rFonts w:ascii="Calibri" w:hAnsi="Calibri"/>
                <w:noProof/>
                <w:sz w:val="22"/>
                <w:szCs w:val="22"/>
                <w:lang w:val="en-US" w:eastAsia="en-US"/>
              </w:rPr>
              <w:t xml:space="preserve">The GEF tracking tools are attached as Appendix 15. These will be updated at mid-term and at the end of the project and will be made available to the GEF Secretariat along with the project PIR report. As mentioned above the mid-term review and terminal evaluation will verify the information of the tracking tool. </w:t>
            </w:r>
            <w:r w:rsidR="00831F7F" w:rsidRPr="002F3B22">
              <w:rPr>
                <w:rFonts w:ascii="Calibri" w:hAnsi="Calibri"/>
                <w:sz w:val="22"/>
                <w:szCs w:val="22"/>
                <w:lang w:val="en-US" w:eastAsia="en-US"/>
              </w:rPr>
              <w:fldChar w:fldCharType="end"/>
            </w:r>
            <w:bookmarkEnd w:id="138"/>
          </w:p>
        </w:tc>
      </w:tr>
    </w:tbl>
    <w:p w:rsidR="00647666" w:rsidRPr="002F3B22" w:rsidRDefault="00647666" w:rsidP="00B65E64">
      <w:pPr>
        <w:pStyle w:val="Footer"/>
        <w:tabs>
          <w:tab w:val="clear" w:pos="4320"/>
          <w:tab w:val="clear" w:pos="8640"/>
          <w:tab w:val="num" w:pos="360"/>
        </w:tabs>
        <w:rPr>
          <w:rFonts w:ascii="Calibri" w:hAnsi="Calibri"/>
          <w:b/>
          <w:caps/>
          <w:sz w:val="22"/>
          <w:szCs w:val="22"/>
          <w:u w:val="single"/>
        </w:rPr>
        <w:sectPr w:rsidR="00647666" w:rsidRPr="002F3B22" w:rsidSect="00810628">
          <w:type w:val="continuous"/>
          <w:pgSz w:w="12240" w:h="15840"/>
          <w:pgMar w:top="720" w:right="900" w:bottom="1440" w:left="720" w:header="720" w:footer="720" w:gutter="0"/>
          <w:cols w:space="720"/>
          <w:docGrid w:linePitch="360"/>
        </w:sectPr>
      </w:pPr>
    </w:p>
    <w:p w:rsidR="00647666" w:rsidRPr="002F3B22" w:rsidRDefault="00647666" w:rsidP="00B65E64">
      <w:pPr>
        <w:pStyle w:val="Footer"/>
        <w:tabs>
          <w:tab w:val="num" w:pos="360"/>
        </w:tabs>
        <w:rPr>
          <w:rFonts w:ascii="Calibri" w:hAnsi="Calibri"/>
          <w:b/>
          <w:caps/>
          <w:sz w:val="22"/>
          <w:szCs w:val="22"/>
          <w:u w:val="single"/>
        </w:rPr>
        <w:sectPr w:rsidR="00647666" w:rsidRPr="002F3B22" w:rsidSect="00810628">
          <w:type w:val="continuous"/>
          <w:pgSz w:w="12240" w:h="15840"/>
          <w:pgMar w:top="720" w:right="900" w:bottom="1440" w:left="720" w:header="720" w:footer="720" w:gutter="0"/>
          <w:cols w:space="720"/>
          <w:formProt w:val="0"/>
          <w:docGrid w:linePitch="360"/>
        </w:sectPr>
      </w:pPr>
    </w:p>
    <w:p w:rsidR="00647666" w:rsidRDefault="00647666" w:rsidP="00B65E64">
      <w:pPr>
        <w:pStyle w:val="Footer"/>
        <w:tabs>
          <w:tab w:val="num" w:pos="360"/>
        </w:tabs>
        <w:rPr>
          <w:rFonts w:ascii="Calibri" w:hAnsi="Calibri"/>
          <w:b/>
          <w:caps/>
          <w:sz w:val="22"/>
          <w:szCs w:val="22"/>
          <w:u w:val="single"/>
        </w:rPr>
      </w:pPr>
    </w:p>
    <w:p w:rsidR="00647666" w:rsidRDefault="00647666" w:rsidP="00B65E64">
      <w:pPr>
        <w:pStyle w:val="Footer"/>
        <w:tabs>
          <w:tab w:val="num" w:pos="360"/>
        </w:tabs>
        <w:rPr>
          <w:rFonts w:ascii="Calibri" w:hAnsi="Calibri"/>
          <w:b/>
          <w:caps/>
          <w:sz w:val="22"/>
          <w:szCs w:val="22"/>
          <w:u w:val="single"/>
        </w:rPr>
      </w:pPr>
    </w:p>
    <w:p w:rsidR="00647666" w:rsidRDefault="00647666" w:rsidP="00B65E64">
      <w:pPr>
        <w:pStyle w:val="Footer"/>
        <w:tabs>
          <w:tab w:val="num" w:pos="360"/>
        </w:tabs>
        <w:rPr>
          <w:rFonts w:ascii="Calibri" w:hAnsi="Calibri"/>
          <w:b/>
          <w:caps/>
          <w:sz w:val="22"/>
          <w:szCs w:val="22"/>
          <w:u w:val="single"/>
        </w:rPr>
      </w:pPr>
    </w:p>
    <w:p w:rsidR="00647666" w:rsidRPr="002F3B22" w:rsidRDefault="00647666" w:rsidP="00B65E64">
      <w:pPr>
        <w:pStyle w:val="Footer"/>
        <w:tabs>
          <w:tab w:val="num" w:pos="360"/>
        </w:tabs>
        <w:rPr>
          <w:rFonts w:ascii="Calibri" w:hAnsi="Calibri"/>
          <w:b/>
          <w:caps/>
          <w:sz w:val="22"/>
          <w:szCs w:val="22"/>
          <w:u w:val="single"/>
        </w:rPr>
      </w:pPr>
      <w:r w:rsidRPr="002F3B22">
        <w:rPr>
          <w:rFonts w:ascii="Calibri" w:hAnsi="Calibri"/>
          <w:b/>
          <w:caps/>
          <w:sz w:val="22"/>
          <w:szCs w:val="22"/>
          <w:u w:val="single"/>
        </w:rPr>
        <w:t>part ii:  project JustiFication</w:t>
      </w:r>
    </w:p>
    <w:p w:rsidR="00647666" w:rsidRPr="002F3B22" w:rsidRDefault="00647666" w:rsidP="00B65E64">
      <w:pPr>
        <w:numPr>
          <w:ilvl w:val="0"/>
          <w:numId w:val="8"/>
        </w:numPr>
        <w:tabs>
          <w:tab w:val="clear" w:pos="720"/>
          <w:tab w:val="num" w:pos="360"/>
        </w:tabs>
        <w:spacing w:after="80"/>
        <w:ind w:left="0" w:firstLine="0"/>
        <w:rPr>
          <w:rFonts w:ascii="Calibri" w:hAnsi="Calibri"/>
          <w:sz w:val="22"/>
          <w:szCs w:val="22"/>
        </w:rPr>
      </w:pPr>
      <w:r w:rsidRPr="002F3B22">
        <w:rPr>
          <w:rFonts w:ascii="Calibri" w:hAnsi="Calibri"/>
          <w:b/>
          <w:smallCaps/>
          <w:sz w:val="22"/>
          <w:szCs w:val="22"/>
        </w:rPr>
        <w:t>Description of the consistency of the</w:t>
      </w:r>
      <w:r w:rsidRPr="002F3B22">
        <w:rPr>
          <w:rFonts w:ascii="Calibri" w:hAnsi="Calibri"/>
          <w:smallCaps/>
          <w:sz w:val="22"/>
          <w:szCs w:val="22"/>
        </w:rPr>
        <w:t xml:space="preserve"> </w:t>
      </w:r>
      <w:r w:rsidRPr="002F3B22">
        <w:rPr>
          <w:rFonts w:ascii="Calibri" w:hAnsi="Calibri"/>
          <w:b/>
          <w:smallCaps/>
          <w:sz w:val="22"/>
          <w:szCs w:val="22"/>
        </w:rPr>
        <w:t>project with:</w:t>
      </w:r>
    </w:p>
    <w:p w:rsidR="00647666" w:rsidRPr="002F3B22" w:rsidRDefault="00647666" w:rsidP="00B65E64">
      <w:pPr>
        <w:tabs>
          <w:tab w:val="num" w:pos="450"/>
        </w:tabs>
        <w:spacing w:after="80"/>
        <w:ind w:left="360" w:hanging="360"/>
        <w:rPr>
          <w:rFonts w:ascii="Calibri" w:hAnsi="Calibri"/>
          <w:sz w:val="22"/>
          <w:szCs w:val="22"/>
        </w:rPr>
      </w:pPr>
      <w:r w:rsidRPr="002F3B22">
        <w:rPr>
          <w:rFonts w:ascii="Calibri" w:hAnsi="Calibri"/>
          <w:sz w:val="22"/>
          <w:szCs w:val="22"/>
        </w:rPr>
        <w:tab/>
        <w:t>A.1.1</w:t>
      </w:r>
      <w:proofErr w:type="gramStart"/>
      <w:r w:rsidRPr="002F3B22">
        <w:rPr>
          <w:rFonts w:ascii="Calibri" w:hAnsi="Calibri"/>
          <w:sz w:val="22"/>
          <w:szCs w:val="22"/>
        </w:rPr>
        <w:t>.  The</w:t>
      </w:r>
      <w:proofErr w:type="gramEnd"/>
      <w:r w:rsidRPr="002F3B22">
        <w:rPr>
          <w:rFonts w:ascii="Calibri" w:hAnsi="Calibri"/>
          <w:sz w:val="22"/>
          <w:szCs w:val="22"/>
        </w:rPr>
        <w:t xml:space="preserve"> </w:t>
      </w:r>
      <w:hyperlink r:id="rId11" w:history="1">
        <w:r w:rsidRPr="002F3B22">
          <w:rPr>
            <w:rStyle w:val="Hyperlink"/>
            <w:rFonts w:ascii="Calibri" w:hAnsi="Calibri"/>
            <w:sz w:val="22"/>
            <w:szCs w:val="22"/>
          </w:rPr>
          <w:t>GEF focal area</w:t>
        </w:r>
      </w:hyperlink>
      <w:r w:rsidRPr="002F3B22">
        <w:rPr>
          <w:rFonts w:ascii="Calibri" w:hAnsi="Calibri"/>
          <w:sz w:val="22"/>
          <w:szCs w:val="22"/>
        </w:rPr>
        <w:t>/</w:t>
      </w:r>
      <w:hyperlink r:id="rId12" w:history="1">
        <w:r w:rsidRPr="002F3B22">
          <w:rPr>
            <w:rStyle w:val="Hyperlink"/>
            <w:rFonts w:ascii="Calibri" w:hAnsi="Calibri"/>
            <w:sz w:val="22"/>
            <w:szCs w:val="22"/>
          </w:rPr>
          <w:t>LDCF/SCCF strategies</w:t>
        </w:r>
      </w:hyperlink>
      <w:r w:rsidRPr="002F3B22">
        <w:rPr>
          <w:rFonts w:ascii="Calibri" w:hAnsi="Calibri"/>
          <w:sz w:val="22"/>
          <w:szCs w:val="22"/>
        </w:rPr>
        <w:t>/</w:t>
      </w:r>
      <w:hyperlink r:id="rId13" w:history="1">
        <w:r w:rsidRPr="002F3B22">
          <w:rPr>
            <w:rStyle w:val="Hyperlink"/>
            <w:rFonts w:ascii="Calibri" w:hAnsi="Calibri"/>
            <w:i/>
            <w:color w:val="auto"/>
            <w:sz w:val="22"/>
            <w:szCs w:val="22"/>
          </w:rPr>
          <w:t>NPIF Initiative</w:t>
        </w:r>
      </w:hyperlink>
      <w:r w:rsidRPr="002F3B22">
        <w:rPr>
          <w:rFonts w:ascii="Calibri" w:hAnsi="Calibri"/>
          <w:sz w:val="22"/>
          <w:szCs w:val="22"/>
        </w:rPr>
        <w:t xml:space="preserve">:  </w:t>
      </w:r>
    </w:p>
    <w:tbl>
      <w:tblPr>
        <w:tblW w:w="0" w:type="auto"/>
        <w:tblInd w:w="360" w:type="dxa"/>
        <w:tblLook w:val="00A0"/>
      </w:tblPr>
      <w:tblGrid>
        <w:gridCol w:w="10476"/>
      </w:tblGrid>
      <w:tr w:rsidR="00647666" w:rsidRPr="002F3B22" w:rsidTr="00B65E64">
        <w:tc>
          <w:tcPr>
            <w:tcW w:w="10836" w:type="dxa"/>
          </w:tcPr>
          <w:p w:rsidR="00647666" w:rsidRPr="002F3B22" w:rsidRDefault="00647666" w:rsidP="009629D8">
            <w:pPr>
              <w:pStyle w:val="Footer"/>
              <w:tabs>
                <w:tab w:val="num" w:pos="360"/>
              </w:tabs>
              <w:jc w:val="both"/>
              <w:rPr>
                <w:rFonts w:ascii="Calibri" w:hAnsi="Calibri"/>
                <w:lang w:val="en-US" w:eastAsia="en-US"/>
              </w:rPr>
            </w:pPr>
            <w:r w:rsidRPr="002F3B22">
              <w:rPr>
                <w:rFonts w:ascii="Calibri" w:hAnsi="Calibri"/>
                <w:sz w:val="22"/>
                <w:szCs w:val="22"/>
                <w:lang w:val="en-US" w:eastAsia="en-US"/>
              </w:rPr>
              <w:t xml:space="preserve">The proposed project is consistent with GEF-5 International Waters Focal Area Strategy and  responds to Strategic </w:t>
            </w:r>
            <w:r w:rsidRPr="002F3B22">
              <w:rPr>
                <w:rFonts w:ascii="Calibri" w:hAnsi="Calibri"/>
                <w:sz w:val="22"/>
                <w:szCs w:val="22"/>
                <w:lang w:val="en-US" w:eastAsia="en-US"/>
              </w:rPr>
              <w:lastRenderedPageBreak/>
              <w:t xml:space="preserve">Priorities 1,2, and 4 of the International Waters Strategy, as well as the Strategic Goals of the GEF-5 Programming Document, by undertaking a global assessment of transboundary water bodies, through a </w:t>
            </w:r>
            <w:proofErr w:type="spellStart"/>
            <w:r w:rsidRPr="002F3B22">
              <w:rPr>
                <w:rFonts w:ascii="Calibri" w:hAnsi="Calibri"/>
                <w:sz w:val="22"/>
                <w:szCs w:val="22"/>
                <w:lang w:val="en-US" w:eastAsia="en-US"/>
              </w:rPr>
              <w:t>formalised</w:t>
            </w:r>
            <w:proofErr w:type="spellEnd"/>
            <w:r w:rsidRPr="002F3B22">
              <w:rPr>
                <w:rFonts w:ascii="Calibri" w:hAnsi="Calibri"/>
                <w:sz w:val="22"/>
                <w:szCs w:val="22"/>
                <w:lang w:val="en-US" w:eastAsia="en-US"/>
              </w:rPr>
              <w:t xml:space="preserve"> consortium of partners, to support informed investments by the GEF and other international organizations, and to be sustained through a periodic process in partnership with key institutions, aimed at incorporating transboundary considerations into regular assessment </w:t>
            </w:r>
            <w:proofErr w:type="spellStart"/>
            <w:r w:rsidRPr="002F3B22">
              <w:rPr>
                <w:rFonts w:ascii="Calibri" w:hAnsi="Calibri"/>
                <w:sz w:val="22"/>
                <w:szCs w:val="22"/>
                <w:lang w:val="en-US" w:eastAsia="en-US"/>
              </w:rPr>
              <w:t>programmes</w:t>
            </w:r>
            <w:proofErr w:type="spellEnd"/>
            <w:r w:rsidRPr="002F3B22">
              <w:rPr>
                <w:rFonts w:ascii="Calibri" w:hAnsi="Calibri"/>
                <w:sz w:val="22"/>
                <w:szCs w:val="22"/>
                <w:lang w:val="en-US" w:eastAsia="en-US"/>
              </w:rPr>
              <w:t>.</w:t>
            </w:r>
          </w:p>
          <w:p w:rsidR="00647666" w:rsidRPr="002F3B22" w:rsidRDefault="00647666" w:rsidP="00B65E64">
            <w:pPr>
              <w:tabs>
                <w:tab w:val="num" w:pos="450"/>
              </w:tabs>
              <w:spacing w:after="80"/>
              <w:rPr>
                <w:rFonts w:ascii="Calibri" w:hAnsi="Calibri"/>
                <w:smallCaps/>
              </w:rPr>
            </w:pPr>
          </w:p>
        </w:tc>
      </w:tr>
    </w:tbl>
    <w:p w:rsidR="00647666" w:rsidRPr="002F3B22" w:rsidRDefault="00647666" w:rsidP="00B65E64">
      <w:pPr>
        <w:tabs>
          <w:tab w:val="num" w:pos="450"/>
        </w:tabs>
        <w:spacing w:after="80"/>
        <w:ind w:left="360" w:hanging="360"/>
        <w:rPr>
          <w:rFonts w:ascii="Calibri" w:hAnsi="Calibri"/>
          <w:sz w:val="22"/>
          <w:szCs w:val="22"/>
        </w:rPr>
      </w:pPr>
      <w:r w:rsidRPr="002F3B22">
        <w:rPr>
          <w:rFonts w:ascii="Calibri" w:hAnsi="Calibri"/>
          <w:sz w:val="22"/>
          <w:szCs w:val="22"/>
        </w:rPr>
        <w:lastRenderedPageBreak/>
        <w:tab/>
        <w:t xml:space="preserve">A.1.2.   For projects funded from LDCF/SCCF:  the LDCF/SCCF eligibility criteria and priorities:  </w:t>
      </w:r>
    </w:p>
    <w:tbl>
      <w:tblPr>
        <w:tblW w:w="0" w:type="auto"/>
        <w:tblInd w:w="360" w:type="dxa"/>
        <w:tblLook w:val="00A0"/>
      </w:tblPr>
      <w:tblGrid>
        <w:gridCol w:w="10476"/>
      </w:tblGrid>
      <w:tr w:rsidR="00647666" w:rsidRPr="002F3B22" w:rsidTr="00B65E64">
        <w:tc>
          <w:tcPr>
            <w:tcW w:w="10836" w:type="dxa"/>
          </w:tcPr>
          <w:p w:rsidR="00647666" w:rsidRPr="002F3B22" w:rsidRDefault="00647666" w:rsidP="00B65E64">
            <w:pPr>
              <w:tabs>
                <w:tab w:val="num" w:pos="450"/>
              </w:tabs>
              <w:spacing w:after="80"/>
              <w:rPr>
                <w:rFonts w:ascii="Calibri" w:hAnsi="Calibri"/>
              </w:rPr>
            </w:pPr>
            <w:r w:rsidRPr="002F3B22">
              <w:rPr>
                <w:rFonts w:ascii="Calibri" w:hAnsi="Calibri"/>
                <w:sz w:val="22"/>
                <w:szCs w:val="22"/>
              </w:rPr>
              <w:t>N/A</w:t>
            </w:r>
          </w:p>
          <w:p w:rsidR="00647666" w:rsidRPr="002F3B22" w:rsidRDefault="00647666" w:rsidP="00B65E64">
            <w:pPr>
              <w:tabs>
                <w:tab w:val="num" w:pos="450"/>
              </w:tabs>
              <w:spacing w:after="80"/>
              <w:rPr>
                <w:rFonts w:ascii="Calibri" w:hAnsi="Calibri"/>
              </w:rPr>
            </w:pPr>
            <w:r w:rsidRPr="002F3B22">
              <w:rPr>
                <w:rFonts w:ascii="Calibri" w:hAnsi="Calibri"/>
                <w:sz w:val="22"/>
                <w:szCs w:val="22"/>
              </w:rPr>
              <w:t>A.1.3   For projects funded from NPIF, relevant eligibility criteria and priorities of the Fund:</w:t>
            </w:r>
          </w:p>
          <w:p w:rsidR="00647666" w:rsidRPr="002F3B22" w:rsidRDefault="00647666" w:rsidP="00B65E64">
            <w:pPr>
              <w:tabs>
                <w:tab w:val="num" w:pos="450"/>
              </w:tabs>
              <w:spacing w:after="80"/>
              <w:rPr>
                <w:rFonts w:ascii="Calibri" w:hAnsi="Calibri"/>
              </w:rPr>
            </w:pPr>
            <w:r w:rsidRPr="002F3B22">
              <w:rPr>
                <w:rFonts w:ascii="Calibri" w:hAnsi="Calibri"/>
                <w:sz w:val="22"/>
                <w:szCs w:val="22"/>
              </w:rPr>
              <w:t>N/A</w:t>
            </w:r>
          </w:p>
        </w:tc>
      </w:tr>
    </w:tbl>
    <w:p w:rsidR="00647666" w:rsidRPr="002F3B22" w:rsidRDefault="00647666" w:rsidP="00876082">
      <w:pPr>
        <w:tabs>
          <w:tab w:val="num" w:pos="450"/>
          <w:tab w:val="num" w:pos="540"/>
        </w:tabs>
        <w:spacing w:after="80"/>
        <w:ind w:left="360" w:hanging="990"/>
        <w:rPr>
          <w:rFonts w:ascii="Calibri" w:hAnsi="Calibri"/>
          <w:sz w:val="22"/>
          <w:szCs w:val="22"/>
        </w:rPr>
      </w:pPr>
      <w:r w:rsidRPr="002F3B22">
        <w:rPr>
          <w:rFonts w:ascii="Calibri" w:hAnsi="Calibri"/>
          <w:sz w:val="22"/>
          <w:szCs w:val="22"/>
        </w:rPr>
        <w:tab/>
      </w:r>
    </w:p>
    <w:p w:rsidR="00647666" w:rsidRPr="002F3B22" w:rsidRDefault="00647666" w:rsidP="009629D8">
      <w:pPr>
        <w:tabs>
          <w:tab w:val="num" w:pos="450"/>
          <w:tab w:val="num" w:pos="540"/>
        </w:tabs>
        <w:spacing w:after="80"/>
        <w:ind w:left="360"/>
        <w:rPr>
          <w:rFonts w:ascii="Calibri" w:hAnsi="Calibri"/>
          <w:sz w:val="22"/>
          <w:szCs w:val="22"/>
          <w:lang w:val="fr-CA"/>
        </w:rPr>
      </w:pPr>
      <w:r w:rsidRPr="002F3B22">
        <w:rPr>
          <w:rFonts w:ascii="Calibri" w:hAnsi="Calibri"/>
          <w:sz w:val="22"/>
          <w:szCs w:val="22"/>
        </w:rPr>
        <w:t xml:space="preserve">A.2.   National strategies and plans or reports and assessments under relevant conventions, </w:t>
      </w:r>
      <w:proofErr w:type="gramStart"/>
      <w:r w:rsidRPr="002F3B22">
        <w:rPr>
          <w:rFonts w:ascii="Calibri" w:hAnsi="Calibri"/>
          <w:sz w:val="22"/>
          <w:szCs w:val="22"/>
        </w:rPr>
        <w:t>if  applicable</w:t>
      </w:r>
      <w:proofErr w:type="gramEnd"/>
      <w:r w:rsidRPr="002F3B22">
        <w:rPr>
          <w:rFonts w:ascii="Calibri" w:hAnsi="Calibri"/>
          <w:sz w:val="22"/>
          <w:szCs w:val="22"/>
        </w:rPr>
        <w:t xml:space="preserve">, i.e.  </w:t>
      </w:r>
      <w:r w:rsidRPr="002F3B22">
        <w:rPr>
          <w:rFonts w:ascii="Calibri" w:hAnsi="Calibri"/>
          <w:sz w:val="22"/>
          <w:szCs w:val="22"/>
          <w:lang w:val="fr-CA"/>
        </w:rPr>
        <w:t xml:space="preserve">NAPAS, </w:t>
      </w:r>
      <w:proofErr w:type="spellStart"/>
      <w:r w:rsidRPr="002F3B22">
        <w:rPr>
          <w:rFonts w:ascii="Calibri" w:hAnsi="Calibri"/>
          <w:sz w:val="22"/>
          <w:szCs w:val="22"/>
          <w:lang w:val="fr-CA"/>
        </w:rPr>
        <w:t>NAPs</w:t>
      </w:r>
      <w:proofErr w:type="spellEnd"/>
      <w:r w:rsidRPr="002F3B22">
        <w:rPr>
          <w:rFonts w:ascii="Calibri" w:hAnsi="Calibri"/>
          <w:sz w:val="22"/>
          <w:szCs w:val="22"/>
          <w:lang w:val="fr-CA"/>
        </w:rPr>
        <w:t xml:space="preserve">, </w:t>
      </w:r>
      <w:proofErr w:type="spellStart"/>
      <w:r w:rsidRPr="002F3B22">
        <w:rPr>
          <w:rFonts w:ascii="Calibri" w:hAnsi="Calibri"/>
          <w:sz w:val="22"/>
          <w:szCs w:val="22"/>
          <w:lang w:val="fr-CA"/>
        </w:rPr>
        <w:t>NBSAPs</w:t>
      </w:r>
      <w:proofErr w:type="spellEnd"/>
      <w:r w:rsidRPr="002F3B22">
        <w:rPr>
          <w:rFonts w:ascii="Calibri" w:hAnsi="Calibri"/>
          <w:sz w:val="22"/>
          <w:szCs w:val="22"/>
          <w:lang w:val="fr-CA"/>
        </w:rPr>
        <w:t xml:space="preserve">, national communications,  </w:t>
      </w:r>
      <w:proofErr w:type="spellStart"/>
      <w:r w:rsidRPr="002F3B22">
        <w:rPr>
          <w:rFonts w:ascii="Calibri" w:hAnsi="Calibri"/>
          <w:sz w:val="22"/>
          <w:szCs w:val="22"/>
          <w:lang w:val="fr-CA"/>
        </w:rPr>
        <w:t>TNAs</w:t>
      </w:r>
      <w:proofErr w:type="spellEnd"/>
      <w:r w:rsidRPr="002F3B22">
        <w:rPr>
          <w:rFonts w:ascii="Calibri" w:hAnsi="Calibri"/>
          <w:sz w:val="22"/>
          <w:szCs w:val="22"/>
          <w:lang w:val="fr-CA"/>
        </w:rPr>
        <w:t xml:space="preserve">, </w:t>
      </w:r>
      <w:proofErr w:type="spellStart"/>
      <w:r w:rsidRPr="002F3B22">
        <w:rPr>
          <w:rFonts w:ascii="Calibri" w:hAnsi="Calibri"/>
          <w:sz w:val="22"/>
          <w:szCs w:val="22"/>
          <w:lang w:val="fr-CA"/>
        </w:rPr>
        <w:t>NIPs</w:t>
      </w:r>
      <w:proofErr w:type="spellEnd"/>
      <w:r w:rsidRPr="002F3B22">
        <w:rPr>
          <w:rFonts w:ascii="Calibri" w:hAnsi="Calibri"/>
          <w:sz w:val="22"/>
          <w:szCs w:val="22"/>
          <w:lang w:val="fr-CA"/>
        </w:rPr>
        <w:t xml:space="preserve">, </w:t>
      </w:r>
      <w:proofErr w:type="spellStart"/>
      <w:r w:rsidRPr="002F3B22">
        <w:rPr>
          <w:rFonts w:ascii="Calibri" w:hAnsi="Calibri"/>
          <w:sz w:val="22"/>
          <w:szCs w:val="22"/>
          <w:lang w:val="fr-CA"/>
        </w:rPr>
        <w:t>PRSPs</w:t>
      </w:r>
      <w:proofErr w:type="spellEnd"/>
      <w:r w:rsidRPr="002F3B22">
        <w:rPr>
          <w:rFonts w:ascii="Calibri" w:hAnsi="Calibri"/>
          <w:sz w:val="22"/>
          <w:szCs w:val="22"/>
          <w:lang w:val="fr-CA"/>
        </w:rPr>
        <w:t xml:space="preserve">, NPFE, etc.:  </w:t>
      </w:r>
    </w:p>
    <w:tbl>
      <w:tblPr>
        <w:tblW w:w="0" w:type="auto"/>
        <w:tblInd w:w="378" w:type="dxa"/>
        <w:tblLook w:val="00A0"/>
      </w:tblPr>
      <w:tblGrid>
        <w:gridCol w:w="10458"/>
      </w:tblGrid>
      <w:tr w:rsidR="00647666" w:rsidRPr="002F3B22" w:rsidTr="00B65E64">
        <w:tc>
          <w:tcPr>
            <w:tcW w:w="10458" w:type="dxa"/>
          </w:tcPr>
          <w:p w:rsidR="00647666" w:rsidRPr="002F3B22" w:rsidRDefault="00647666" w:rsidP="009629D8">
            <w:pPr>
              <w:pStyle w:val="Footer"/>
              <w:tabs>
                <w:tab w:val="num" w:pos="360"/>
              </w:tabs>
              <w:jc w:val="both"/>
              <w:rPr>
                <w:rFonts w:ascii="Calibri" w:hAnsi="Calibri"/>
                <w:lang w:val="en-US" w:eastAsia="en-US"/>
              </w:rPr>
            </w:pPr>
            <w:r w:rsidRPr="002F3B22">
              <w:rPr>
                <w:rFonts w:ascii="Calibri" w:hAnsi="Calibri"/>
                <w:sz w:val="22"/>
                <w:szCs w:val="22"/>
                <w:lang w:val="en-US" w:eastAsia="en-US"/>
              </w:rPr>
              <w:t xml:space="preserve">To the extent possible and feasible given its scope, while the proposed project is global, it can support existing and future GEF IW TDA-SAP projects that are country-driven, by assessing transboundary waters, developing sustainable partnerships for assessments, and providing feasible assessment methodologies that can be adapted and implemented for all transboundary water systems. The proposed project will be linked to planned and ongoing assessment activities at national, regional and global levels, including GEF projects, by embellishing them and adding value to the data and information they produce, through analysis and synthesis. This project will in some form also provide a basis for identifying regional priorities within the defined assessment units. Therefore, the project will contribute to support the national and transboundary priorities in international waters of practically every GEF-eligible country. The project will be closely linked with the UNEP Regional Seas </w:t>
            </w:r>
            <w:proofErr w:type="spellStart"/>
            <w:r w:rsidRPr="002F3B22">
              <w:rPr>
                <w:rFonts w:ascii="Calibri" w:hAnsi="Calibri"/>
                <w:sz w:val="22"/>
                <w:szCs w:val="22"/>
                <w:lang w:val="en-US" w:eastAsia="en-US"/>
              </w:rPr>
              <w:t>Programme</w:t>
            </w:r>
            <w:proofErr w:type="spellEnd"/>
            <w:r w:rsidRPr="002F3B22">
              <w:rPr>
                <w:rFonts w:ascii="Calibri" w:hAnsi="Calibri"/>
                <w:sz w:val="22"/>
                <w:szCs w:val="22"/>
                <w:lang w:val="en-US" w:eastAsia="en-US"/>
              </w:rPr>
              <w:t xml:space="preserve"> (RSP), under which 18 Regional Seas Conventions and Action Plans exist around the world.  Further, the project will be linked with the Global </w:t>
            </w:r>
            <w:proofErr w:type="spellStart"/>
            <w:r w:rsidRPr="002F3B22">
              <w:rPr>
                <w:rFonts w:ascii="Calibri" w:hAnsi="Calibri"/>
                <w:sz w:val="22"/>
                <w:szCs w:val="22"/>
                <w:lang w:val="en-US" w:eastAsia="en-US"/>
              </w:rPr>
              <w:t>Programme</w:t>
            </w:r>
            <w:proofErr w:type="spellEnd"/>
            <w:r w:rsidRPr="002F3B22">
              <w:rPr>
                <w:rFonts w:ascii="Calibri" w:hAnsi="Calibri"/>
                <w:sz w:val="22"/>
                <w:szCs w:val="22"/>
                <w:lang w:val="en-US" w:eastAsia="en-US"/>
              </w:rPr>
              <w:t xml:space="preserve"> of Action for the Protection of the Marine Environment from Land-based Activities (GPA) and associated National Action Plans, and the UNGA 60/30 Regular Process. The countries are also parties to other international agreements and frameworks with relevance to aquatic issues, such as UNFCCC, MARPOL, CBD, </w:t>
            </w:r>
            <w:proofErr w:type="spellStart"/>
            <w:r w:rsidRPr="002F3B22">
              <w:rPr>
                <w:rFonts w:ascii="Calibri" w:hAnsi="Calibri"/>
                <w:sz w:val="22"/>
                <w:szCs w:val="22"/>
                <w:lang w:val="en-US" w:eastAsia="en-US"/>
              </w:rPr>
              <w:t>Ramsar</w:t>
            </w:r>
            <w:proofErr w:type="spellEnd"/>
            <w:r w:rsidRPr="002F3B22">
              <w:rPr>
                <w:rFonts w:ascii="Calibri" w:hAnsi="Calibri"/>
                <w:sz w:val="22"/>
                <w:szCs w:val="22"/>
                <w:lang w:val="en-US" w:eastAsia="en-US"/>
              </w:rPr>
              <w:t xml:space="preserve">, </w:t>
            </w:r>
            <w:proofErr w:type="gramStart"/>
            <w:r w:rsidRPr="002F3B22">
              <w:rPr>
                <w:rFonts w:ascii="Calibri" w:hAnsi="Calibri"/>
                <w:sz w:val="22"/>
                <w:szCs w:val="22"/>
                <w:lang w:val="en-US" w:eastAsia="en-US"/>
              </w:rPr>
              <w:t>FAO</w:t>
            </w:r>
            <w:proofErr w:type="gramEnd"/>
            <w:r w:rsidRPr="002F3B22">
              <w:rPr>
                <w:rFonts w:ascii="Calibri" w:hAnsi="Calibri"/>
                <w:sz w:val="22"/>
                <w:szCs w:val="22"/>
                <w:lang w:val="en-US" w:eastAsia="en-US"/>
              </w:rPr>
              <w:t xml:space="preserve"> Code of Conduct for Responsible Fisheries, River Basin </w:t>
            </w:r>
            <w:proofErr w:type="spellStart"/>
            <w:r w:rsidRPr="002F3B22">
              <w:rPr>
                <w:rFonts w:ascii="Calibri" w:hAnsi="Calibri"/>
                <w:sz w:val="22"/>
                <w:szCs w:val="22"/>
                <w:lang w:val="en-US" w:eastAsia="en-US"/>
              </w:rPr>
              <w:t>Organisations</w:t>
            </w:r>
            <w:proofErr w:type="spellEnd"/>
            <w:r w:rsidRPr="002F3B22">
              <w:rPr>
                <w:rFonts w:ascii="Calibri" w:hAnsi="Calibri"/>
                <w:sz w:val="22"/>
                <w:szCs w:val="22"/>
                <w:lang w:val="en-US" w:eastAsia="en-US"/>
              </w:rPr>
              <w:t xml:space="preserve"> and Commissions. TWAP will be closely linked with the UN World Water Assessment </w:t>
            </w:r>
            <w:proofErr w:type="spellStart"/>
            <w:r w:rsidRPr="002F3B22">
              <w:rPr>
                <w:rFonts w:ascii="Calibri" w:hAnsi="Calibri"/>
                <w:sz w:val="22"/>
                <w:szCs w:val="22"/>
                <w:lang w:val="en-US" w:eastAsia="en-US"/>
              </w:rPr>
              <w:t>Programme</w:t>
            </w:r>
            <w:proofErr w:type="spellEnd"/>
            <w:r w:rsidRPr="002F3B22">
              <w:rPr>
                <w:rFonts w:ascii="Calibri" w:hAnsi="Calibri"/>
                <w:sz w:val="22"/>
                <w:szCs w:val="22"/>
                <w:lang w:val="en-US" w:eastAsia="en-US"/>
              </w:rPr>
              <w:t xml:space="preserve">, the flagship </w:t>
            </w:r>
            <w:proofErr w:type="spellStart"/>
            <w:r w:rsidRPr="002F3B22">
              <w:rPr>
                <w:rFonts w:ascii="Calibri" w:hAnsi="Calibri"/>
                <w:sz w:val="22"/>
                <w:szCs w:val="22"/>
                <w:lang w:val="en-US" w:eastAsia="en-US"/>
              </w:rPr>
              <w:t>programme</w:t>
            </w:r>
            <w:proofErr w:type="spellEnd"/>
            <w:r w:rsidRPr="002F3B22">
              <w:rPr>
                <w:rFonts w:ascii="Calibri" w:hAnsi="Calibri"/>
                <w:sz w:val="22"/>
                <w:szCs w:val="22"/>
                <w:lang w:val="en-US" w:eastAsia="en-US"/>
              </w:rPr>
              <w:t xml:space="preserve"> of UN Water. All these frameworks need indicators and assessments for monitoring and reporting on the relevant component of the environment. The assessments will also support efforts towards achievement of the MDG and WSSD targets, through the assessment of the water systems around the globe and the development of the cooperative interactive network of partners that will implement such assessment. In particular, support is expected for the achievement of Goal 7 (Ensure Environmental Sustainability) of the MDGs.   </w:t>
            </w:r>
          </w:p>
        </w:tc>
      </w:tr>
    </w:tbl>
    <w:p w:rsidR="00647666" w:rsidRPr="002F3B22" w:rsidRDefault="00647666" w:rsidP="00B65E64">
      <w:pPr>
        <w:pStyle w:val="Footer"/>
        <w:numPr>
          <w:ilvl w:val="0"/>
          <w:numId w:val="8"/>
        </w:numPr>
        <w:tabs>
          <w:tab w:val="clear" w:pos="720"/>
          <w:tab w:val="clear" w:pos="4320"/>
          <w:tab w:val="clear" w:pos="8640"/>
          <w:tab w:val="num" w:pos="360"/>
        </w:tabs>
        <w:spacing w:after="80"/>
        <w:ind w:left="360"/>
        <w:rPr>
          <w:rFonts w:ascii="Calibri" w:hAnsi="Calibri"/>
          <w:sz w:val="22"/>
          <w:szCs w:val="22"/>
        </w:rPr>
      </w:pPr>
      <w:r w:rsidRPr="002F3B22">
        <w:rPr>
          <w:rFonts w:ascii="Calibri" w:hAnsi="Calibri"/>
          <w:b/>
          <w:smallCaps/>
          <w:sz w:val="22"/>
          <w:szCs w:val="22"/>
        </w:rPr>
        <w:t>Project Overview:</w:t>
      </w:r>
      <w:r w:rsidRPr="002F3B22">
        <w:rPr>
          <w:rFonts w:ascii="Calibri" w:hAnsi="Calibri"/>
          <w:b/>
          <w:smallCaps/>
          <w:sz w:val="22"/>
          <w:szCs w:val="22"/>
        </w:rPr>
        <w:br/>
      </w:r>
      <w:r w:rsidRPr="002F3B22">
        <w:rPr>
          <w:rFonts w:ascii="Calibri" w:hAnsi="Calibri"/>
          <w:sz w:val="22"/>
          <w:szCs w:val="22"/>
        </w:rPr>
        <w:t xml:space="preserve">B.1. Describe the baseline project and the problem that it seeks to  address:  </w:t>
      </w:r>
    </w:p>
    <w:tbl>
      <w:tblPr>
        <w:tblW w:w="0" w:type="auto"/>
        <w:tblInd w:w="360" w:type="dxa"/>
        <w:tblLook w:val="00A0"/>
      </w:tblPr>
      <w:tblGrid>
        <w:gridCol w:w="10476"/>
      </w:tblGrid>
      <w:tr w:rsidR="00647666" w:rsidRPr="002F3B22" w:rsidTr="00B65E64">
        <w:tc>
          <w:tcPr>
            <w:tcW w:w="10836" w:type="dxa"/>
          </w:tcPr>
          <w:p w:rsidR="00647666" w:rsidRPr="002F3B22" w:rsidRDefault="00647666" w:rsidP="009374D0">
            <w:pPr>
              <w:jc w:val="both"/>
              <w:rPr>
                <w:rFonts w:ascii="Calibri" w:hAnsi="Calibri"/>
                <w:color w:val="000000"/>
                <w:lang w:eastAsia="hr-HR"/>
              </w:rPr>
            </w:pPr>
            <w:r w:rsidRPr="002F3B22">
              <w:rPr>
                <w:rFonts w:ascii="Calibri" w:hAnsi="Calibri"/>
                <w:color w:val="000000"/>
                <w:lang w:val="en-GB" w:eastAsia="hr-HR"/>
              </w:rPr>
              <w:t xml:space="preserve">Many aquatic systems </w:t>
            </w:r>
            <w:r w:rsidRPr="002F3B22">
              <w:rPr>
                <w:rFonts w:ascii="Calibri" w:hAnsi="Calibri"/>
                <w:color w:val="000000"/>
                <w:shd w:val="clear" w:color="auto" w:fill="FFFFFF"/>
                <w:lang w:val="en-GB"/>
              </w:rPr>
              <w:t xml:space="preserve">(aquifers, lakes/reservoirs basins, river basins, large marine ecosystems (LMEs) and open ocean areas) </w:t>
            </w:r>
            <w:r w:rsidRPr="002F3B22">
              <w:rPr>
                <w:rFonts w:ascii="Calibri" w:hAnsi="Calibri"/>
                <w:color w:val="000000"/>
                <w:lang w:val="en-GB" w:eastAsia="hr-HR"/>
              </w:rPr>
              <w:t xml:space="preserve">extend across, or lie beyond, national boundaries, and are referred to in the context of the Global Environment Facility (GEF) as “transboundary waters”. </w:t>
            </w:r>
            <w:r w:rsidRPr="002F3B22">
              <w:rPr>
                <w:rFonts w:ascii="Calibri" w:hAnsi="Calibri"/>
                <w:color w:val="000000"/>
                <w:shd w:val="clear" w:color="auto" w:fill="FFFFFF"/>
                <w:lang w:val="en-GB"/>
              </w:rPr>
              <w:t xml:space="preserve">The ecosystem goods and services (e.g.) provided by transboundary aquatic systems are critical to the socioeconomic development and well being of a significant portion of the world’s population. </w:t>
            </w:r>
            <w:r w:rsidRPr="002F3B22">
              <w:rPr>
                <w:rFonts w:ascii="Calibri" w:hAnsi="Calibri"/>
                <w:color w:val="000000"/>
                <w:lang w:val="en-GB" w:eastAsia="hr-HR"/>
              </w:rPr>
              <w:t>These systems, which cover most of the planet, continue to be impacted and degraded by multiple and complex human-induced and natural stressors that threaten the sustainability of these goods and services and, in turn, human survival and well being. Addressing these issues requires more effective management of transboundary waters, but this is increasingly becoming constrained by limited availability of funds, resulting in the need for better prioritization of the allocations of limited financial resources.</w:t>
            </w:r>
          </w:p>
          <w:p w:rsidR="00647666" w:rsidRPr="002F3B22" w:rsidRDefault="00647666" w:rsidP="009374D0">
            <w:pPr>
              <w:jc w:val="both"/>
              <w:rPr>
                <w:rFonts w:ascii="Calibri" w:hAnsi="Calibri"/>
              </w:rPr>
            </w:pPr>
          </w:p>
          <w:p w:rsidR="00647666" w:rsidRPr="002F3B22" w:rsidRDefault="00647666" w:rsidP="009374D0">
            <w:pPr>
              <w:jc w:val="both"/>
              <w:rPr>
                <w:rFonts w:ascii="Calibri" w:hAnsi="Calibri"/>
              </w:rPr>
            </w:pPr>
            <w:r w:rsidRPr="002F3B22">
              <w:rPr>
                <w:rFonts w:ascii="Calibri" w:hAnsi="Calibri"/>
                <w:lang w:val="en-GB"/>
              </w:rPr>
              <w:t xml:space="preserve">For the purposes of the assessment the Earth’s transboundary waters will be divided into five categories of transboundary water system (groundwater aquifers; lakes/reservoirs; river basins, large marine ecosystems; and open ocean). </w:t>
            </w:r>
            <w:r w:rsidRPr="002F3B22">
              <w:rPr>
                <w:rFonts w:ascii="Calibri" w:hAnsi="Calibri"/>
              </w:rPr>
              <w:t xml:space="preserve">Information System (GIS) will be used to manage, analyze and visualize geographically referenced data including those that would be used to evaluate biophysical and gridded socioeconomic indicators. Data to support indicator assessment have been identified. </w:t>
            </w:r>
            <w:r w:rsidRPr="002F3B22">
              <w:rPr>
                <w:rFonts w:ascii="Calibri" w:hAnsi="Calibri"/>
                <w:lang w:val="en-GB"/>
              </w:rPr>
              <w:t>Polygons will be utilised in a Geographic Information System to characterize individual systems as assessment units, such as individual lake basins or river catchments or a current, gyre system or region in the oceans. Various attributes would be assigned to those polygons for different assessment criteria/indicators/projections to enable a relative assessment among water systems within the five categories. Indicators to be used have been identified together with sources of information/data; and the assessment units have been identified.</w:t>
            </w:r>
          </w:p>
          <w:p w:rsidR="00647666" w:rsidRPr="002F3B22" w:rsidRDefault="00647666" w:rsidP="009374D0">
            <w:pPr>
              <w:jc w:val="both"/>
              <w:rPr>
                <w:rFonts w:ascii="Calibri" w:hAnsi="Calibri"/>
                <w:color w:val="000000"/>
                <w:lang w:eastAsia="hr-HR"/>
              </w:rPr>
            </w:pPr>
          </w:p>
          <w:p w:rsidR="00647666" w:rsidRPr="002F3B22" w:rsidRDefault="00647666" w:rsidP="009374D0">
            <w:pPr>
              <w:jc w:val="both"/>
              <w:rPr>
                <w:rFonts w:ascii="Calibri" w:hAnsi="Calibri"/>
                <w:lang w:val="en-GB"/>
              </w:rPr>
            </w:pPr>
            <w:r w:rsidRPr="002F3B22">
              <w:rPr>
                <w:rFonts w:ascii="Calibri" w:hAnsi="Calibri"/>
                <w:lang w:val="en-GB"/>
              </w:rPr>
              <w:t xml:space="preserve">The overall assessment will consist of five independent assessments (sub-projects) </w:t>
            </w:r>
            <w:r w:rsidRPr="002F3B22">
              <w:rPr>
                <w:rFonts w:ascii="Calibri" w:hAnsi="Calibri"/>
              </w:rPr>
              <w:t>covering</w:t>
            </w:r>
            <w:r w:rsidRPr="002F3B22">
              <w:rPr>
                <w:rFonts w:ascii="Calibri" w:hAnsi="Calibri"/>
                <w:lang w:val="en-GB"/>
              </w:rPr>
              <w:t xml:space="preserve"> the five transboundary water systems, but with consideration of linkages between the systems and cross-cutting elements (socio-economic and governance). The project activities will be executed by the respective lead organisations in collaboration with core partners and through their networks of data providers and collaborators, operating under the direction of a Project Steering Committee (PSC) and advised by an independent, high level scientific and technical advisory committee (STAC). UNEP will establish a TWAP Secretariat to: facilitate the work of the partners; to organize meetings of the PSC and STAC; oversee financial transfers to the partners; be responsible for due diligence monitoring of the financial aspects of the project; oversee execution of project activities; and day-to-day liaison with the coordination units established by the partners to oversee the individual component implementation. </w:t>
            </w:r>
          </w:p>
          <w:p w:rsidR="00647666" w:rsidRPr="002F3B22" w:rsidRDefault="00647666" w:rsidP="00CE30EB">
            <w:pPr>
              <w:jc w:val="both"/>
              <w:rPr>
                <w:rFonts w:ascii="Calibri" w:hAnsi="Calibri"/>
              </w:rPr>
            </w:pPr>
          </w:p>
          <w:p w:rsidR="00647666" w:rsidRPr="002F3B22" w:rsidRDefault="00647666" w:rsidP="00CE30EB">
            <w:pPr>
              <w:jc w:val="both"/>
              <w:rPr>
                <w:rFonts w:ascii="Calibri" w:hAnsi="Calibri"/>
                <w:color w:val="000000"/>
                <w:lang w:val="en-GB" w:eastAsia="hr-HR"/>
              </w:rPr>
            </w:pPr>
            <w:r w:rsidRPr="002F3B22">
              <w:rPr>
                <w:rFonts w:ascii="Calibri" w:hAnsi="Calibri"/>
              </w:rPr>
              <w:t xml:space="preserve">The implementation of this project and the conduct of the global transboundary waters assessment itself will be coordinated by UNEP (Division of Early Warning and Assessment) and will involve many partners that are already engaged in assessment efforts. The lead organizations and core partners for the implementation of this Project are listed in section B5 below and further detail is provided in the project document paragraphs 23 </w:t>
            </w:r>
            <w:r w:rsidRPr="002F3B22">
              <w:rPr>
                <w:rFonts w:ascii="Calibri" w:hAnsi="Calibri"/>
                <w:i/>
              </w:rPr>
              <w:t xml:space="preserve">et </w:t>
            </w:r>
            <w:proofErr w:type="spellStart"/>
            <w:r w:rsidRPr="002F3B22">
              <w:rPr>
                <w:rFonts w:ascii="Calibri" w:hAnsi="Calibri"/>
                <w:i/>
              </w:rPr>
              <w:t>sequitor</w:t>
            </w:r>
            <w:proofErr w:type="spellEnd"/>
            <w:r w:rsidRPr="002F3B22">
              <w:rPr>
                <w:rFonts w:ascii="Calibri" w:hAnsi="Calibri"/>
              </w:rPr>
              <w:t xml:space="preserve"> which include short summaries for lead </w:t>
            </w:r>
            <w:proofErr w:type="spellStart"/>
            <w:r w:rsidRPr="002F3B22">
              <w:rPr>
                <w:rFonts w:ascii="Calibri" w:hAnsi="Calibri"/>
              </w:rPr>
              <w:t>organisations</w:t>
            </w:r>
            <w:proofErr w:type="spellEnd"/>
            <w:r w:rsidRPr="002F3B22">
              <w:rPr>
                <w:rFonts w:ascii="Calibri" w:hAnsi="Calibri"/>
              </w:rPr>
              <w:t xml:space="preserve"> and core partners. The full list of (</w:t>
            </w:r>
            <w:proofErr w:type="spellStart"/>
            <w:r w:rsidRPr="002F3B22">
              <w:rPr>
                <w:rFonts w:ascii="Calibri" w:hAnsi="Calibri"/>
              </w:rPr>
              <w:t>i</w:t>
            </w:r>
            <w:proofErr w:type="spellEnd"/>
            <w:r w:rsidRPr="002F3B22">
              <w:rPr>
                <w:rFonts w:ascii="Calibri" w:hAnsi="Calibri"/>
              </w:rPr>
              <w:t xml:space="preserve">) lead </w:t>
            </w:r>
            <w:proofErr w:type="spellStart"/>
            <w:r w:rsidRPr="002F3B22">
              <w:rPr>
                <w:rFonts w:ascii="Calibri" w:hAnsi="Calibri"/>
              </w:rPr>
              <w:t>organisations</w:t>
            </w:r>
            <w:proofErr w:type="spellEnd"/>
            <w:r w:rsidRPr="002F3B22">
              <w:rPr>
                <w:rFonts w:ascii="Calibri" w:hAnsi="Calibri"/>
              </w:rPr>
              <w:t xml:space="preserve"> (6); (ii) core partners (18); (iii) thematic partners (40); and (iv) Data/Expertise Providers (68) is presented in Table 2 of the project document. </w:t>
            </w:r>
          </w:p>
          <w:p w:rsidR="00647666" w:rsidRPr="002F3B22" w:rsidRDefault="00647666" w:rsidP="00CE30EB">
            <w:pPr>
              <w:jc w:val="both"/>
              <w:rPr>
                <w:rFonts w:ascii="Calibri" w:hAnsi="Calibri"/>
              </w:rPr>
            </w:pPr>
          </w:p>
          <w:p w:rsidR="00647666" w:rsidRPr="002F3B22" w:rsidRDefault="00647666" w:rsidP="00CE30EB">
            <w:pPr>
              <w:shd w:val="clear" w:color="auto" w:fill="FFFFFF"/>
              <w:autoSpaceDE w:val="0"/>
              <w:autoSpaceDN w:val="0"/>
              <w:adjustRightInd w:val="0"/>
              <w:jc w:val="both"/>
              <w:rPr>
                <w:rFonts w:ascii="Calibri" w:hAnsi="Calibri"/>
                <w:color w:val="000000"/>
                <w:lang w:eastAsia="hr-HR"/>
              </w:rPr>
            </w:pPr>
            <w:r w:rsidRPr="002F3B22">
              <w:rPr>
                <w:rFonts w:ascii="Calibri" w:hAnsi="Calibri"/>
                <w:color w:val="000000"/>
                <w:lang w:val="en-GB"/>
              </w:rPr>
              <w:t xml:space="preserve">One outcome of the medium sized project </w:t>
            </w:r>
            <w:r w:rsidRPr="002F3B22">
              <w:rPr>
                <w:rFonts w:ascii="Calibri" w:hAnsi="Calibri"/>
                <w:color w:val="000000"/>
              </w:rPr>
              <w:t>that preceded this project</w:t>
            </w:r>
            <w:r w:rsidRPr="002F3B22">
              <w:rPr>
                <w:rFonts w:ascii="Calibri" w:hAnsi="Calibri"/>
                <w:color w:val="000000"/>
                <w:lang w:val="en-GB"/>
              </w:rPr>
              <w:t xml:space="preserve"> has been the establishment of an informal institutional framework and partnership between the principle international agencies and organizations collecting data or currently engaged in regular assessments of one or more of the transboundary water systems. This network has been established for the </w:t>
            </w:r>
            <w:r w:rsidRPr="002F3B22">
              <w:rPr>
                <w:rFonts w:ascii="Calibri" w:hAnsi="Calibri"/>
                <w:color w:val="000000"/>
                <w:lang w:val="en-GB" w:eastAsia="hr-HR"/>
              </w:rPr>
              <w:t xml:space="preserve">systematic utilization of the enormous data and information base and expertise in an integrated manner that would take advantage of potential synergies to produce the TWAP assessment in an efficient and cost effective manner. </w:t>
            </w:r>
            <w:proofErr w:type="spellStart"/>
            <w:r w:rsidRPr="002F3B22">
              <w:rPr>
                <w:rFonts w:ascii="Calibri" w:hAnsi="Calibri"/>
                <w:color w:val="000000"/>
                <w:lang w:val="en-GB" w:eastAsia="hr-HR"/>
              </w:rPr>
              <w:t>Th</w:t>
            </w:r>
            <w:proofErr w:type="spellEnd"/>
            <w:r w:rsidRPr="002F3B22">
              <w:rPr>
                <w:rFonts w:ascii="Calibri" w:hAnsi="Calibri"/>
                <w:color w:val="000000"/>
                <w:lang w:eastAsia="hr-HR"/>
              </w:rPr>
              <w:t>is</w:t>
            </w:r>
            <w:r w:rsidRPr="002F3B22">
              <w:rPr>
                <w:rFonts w:ascii="Calibri" w:hAnsi="Calibri"/>
                <w:color w:val="000000"/>
                <w:lang w:val="en-GB" w:eastAsia="hr-HR"/>
              </w:rPr>
              <w:t xml:space="preserve"> project will formalize the institutional framework and partnerships thereby establishing the institutional basis for a sustainable global process for future transboundary waters assessments, whilst at the same time producing the first global assessment of transboundary waters.</w:t>
            </w:r>
          </w:p>
          <w:p w:rsidR="00647666" w:rsidRPr="002F3B22" w:rsidRDefault="00647666" w:rsidP="00CE30EB">
            <w:pPr>
              <w:shd w:val="clear" w:color="auto" w:fill="FFFFFF"/>
              <w:autoSpaceDE w:val="0"/>
              <w:autoSpaceDN w:val="0"/>
              <w:adjustRightInd w:val="0"/>
              <w:jc w:val="both"/>
              <w:rPr>
                <w:rFonts w:ascii="Calibri" w:hAnsi="Calibri"/>
                <w:color w:val="000000"/>
                <w:lang w:eastAsia="hr-HR"/>
              </w:rPr>
            </w:pPr>
          </w:p>
          <w:p w:rsidR="00647666" w:rsidRPr="002F3B22" w:rsidRDefault="00647666" w:rsidP="00CE30EB">
            <w:pPr>
              <w:shd w:val="clear" w:color="auto" w:fill="FFFFFF"/>
              <w:autoSpaceDE w:val="0"/>
              <w:autoSpaceDN w:val="0"/>
              <w:adjustRightInd w:val="0"/>
              <w:jc w:val="both"/>
              <w:rPr>
                <w:rFonts w:ascii="Calibri" w:hAnsi="Calibri"/>
                <w:color w:val="000000"/>
                <w:lang w:eastAsia="hr-HR"/>
              </w:rPr>
            </w:pPr>
            <w:r w:rsidRPr="002F3B22">
              <w:rPr>
                <w:rFonts w:ascii="Calibri" w:hAnsi="Calibri"/>
                <w:color w:val="000000"/>
                <w:lang w:val="en-GB" w:eastAsia="hr-HR"/>
              </w:rPr>
              <w:t xml:space="preserve">In addition to the difficulties associated with scattered data and information, another problem is that, despite the existence of many global-scale water assessment programmes (run by </w:t>
            </w:r>
            <w:r w:rsidRPr="002F3B22">
              <w:rPr>
                <w:rFonts w:ascii="Calibri" w:hAnsi="Calibri"/>
                <w:color w:val="000000"/>
                <w:lang w:eastAsia="hr-HR"/>
              </w:rPr>
              <w:t xml:space="preserve">the </w:t>
            </w:r>
            <w:r w:rsidRPr="002F3B22">
              <w:rPr>
                <w:rFonts w:ascii="Calibri" w:hAnsi="Calibri"/>
                <w:color w:val="000000"/>
                <w:lang w:val="en-GB" w:eastAsia="hr-HR"/>
              </w:rPr>
              <w:t xml:space="preserve">UN and other international or regional organisations), they do not highlight transboundary issues, which require more </w:t>
            </w:r>
            <w:r w:rsidRPr="002F3B22">
              <w:rPr>
                <w:rFonts w:ascii="Calibri" w:hAnsi="Calibri"/>
                <w:color w:val="000000"/>
                <w:lang w:val="en-GB" w:eastAsia="hr-HR"/>
              </w:rPr>
              <w:lastRenderedPageBreak/>
              <w:t xml:space="preserve">attention from the riparian and littoral countries. This factor is an impediment </w:t>
            </w:r>
            <w:r w:rsidRPr="002F3B22">
              <w:rPr>
                <w:rFonts w:ascii="Calibri" w:hAnsi="Calibri"/>
                <w:color w:val="000000"/>
                <w:lang w:eastAsia="hr-HR"/>
              </w:rPr>
              <w:t>in</w:t>
            </w:r>
            <w:r w:rsidRPr="002F3B22">
              <w:rPr>
                <w:rFonts w:ascii="Calibri" w:hAnsi="Calibri"/>
                <w:color w:val="000000"/>
                <w:lang w:val="en-GB" w:eastAsia="hr-HR"/>
              </w:rPr>
              <w:t xml:space="preserve"> allow</w:t>
            </w:r>
            <w:proofErr w:type="spellStart"/>
            <w:r w:rsidRPr="002F3B22">
              <w:rPr>
                <w:rFonts w:ascii="Calibri" w:hAnsi="Calibri"/>
                <w:color w:val="000000"/>
                <w:lang w:eastAsia="hr-HR"/>
              </w:rPr>
              <w:t>ing</w:t>
            </w:r>
            <w:proofErr w:type="spellEnd"/>
            <w:r w:rsidRPr="002F3B22">
              <w:rPr>
                <w:rFonts w:ascii="Calibri" w:hAnsi="Calibri"/>
                <w:color w:val="000000"/>
                <w:lang w:val="en-GB" w:eastAsia="hr-HR"/>
              </w:rPr>
              <w:t xml:space="preserve"> cross-comparisons of water systems of the same type (river basins, lake basins, groundwater aquifers, etc.)</w:t>
            </w:r>
          </w:p>
          <w:p w:rsidR="00647666" w:rsidRPr="002F3B22" w:rsidRDefault="00647666" w:rsidP="00CE30EB">
            <w:pPr>
              <w:pStyle w:val="Footer"/>
              <w:shd w:val="clear" w:color="auto" w:fill="FFFFFF"/>
              <w:jc w:val="both"/>
              <w:rPr>
                <w:rFonts w:ascii="Calibri" w:hAnsi="Calibri"/>
                <w:color w:val="000000"/>
                <w:lang w:val="en-GB" w:eastAsia="en-US"/>
              </w:rPr>
            </w:pPr>
          </w:p>
          <w:p w:rsidR="00647666" w:rsidRPr="002F3B22" w:rsidRDefault="00647666" w:rsidP="00CE30EB">
            <w:pPr>
              <w:pStyle w:val="Footer"/>
              <w:shd w:val="clear" w:color="auto" w:fill="FFFFFF"/>
              <w:jc w:val="both"/>
              <w:rPr>
                <w:rFonts w:ascii="Calibri" w:hAnsi="Calibri"/>
                <w:color w:val="000000"/>
                <w:lang w:val="en-GB" w:eastAsia="en-US"/>
              </w:rPr>
            </w:pPr>
            <w:r w:rsidRPr="002F3B22">
              <w:rPr>
                <w:rFonts w:ascii="Calibri" w:hAnsi="Calibri"/>
                <w:color w:val="000000"/>
                <w:lang w:val="en-GB" w:eastAsia="en-US"/>
              </w:rPr>
              <w:t>The assessment will provide a baseline to facilitate identification and evaluation of changes in the state of environmental and natural resources in the transboundary water systems resulting from interventions by national authorities and international/regional communities. Such worldwide, comprehensive assessments of transboundary waters have not yet been undertaken, although</w:t>
            </w:r>
            <w:r w:rsidRPr="002F3B22">
              <w:rPr>
                <w:rFonts w:ascii="Calibri" w:hAnsi="Calibri"/>
                <w:color w:val="000000"/>
                <w:lang w:val="en-GB"/>
              </w:rPr>
              <w:t xml:space="preserve"> the required data, information, modelling tools and expertise needed to undertake a global assessment, are generally available. These data, however, are currently scattered among different sources, including governments, regional organisations, academic networks, research programmes, private sector, and local and indigenous communities. </w:t>
            </w:r>
            <w:r w:rsidRPr="002F3B22">
              <w:rPr>
                <w:rFonts w:ascii="Calibri" w:hAnsi="Calibri"/>
                <w:color w:val="000000"/>
                <w:lang w:val="en-GB" w:eastAsia="en-US"/>
              </w:rPr>
              <w:t xml:space="preserve">Additionally, there is no GEF programme for capturing and analysing the time series of data collected by GEF IW projects, which could be a valuable addition to a worldwide assessment programme. </w:t>
            </w:r>
          </w:p>
          <w:p w:rsidR="00647666" w:rsidRPr="002F3B22" w:rsidRDefault="00647666" w:rsidP="00CE30EB">
            <w:pPr>
              <w:pStyle w:val="Footer"/>
              <w:shd w:val="clear" w:color="auto" w:fill="FFFFFF"/>
              <w:jc w:val="both"/>
              <w:rPr>
                <w:rFonts w:ascii="Calibri" w:hAnsi="Calibri"/>
                <w:color w:val="000000"/>
                <w:shd w:val="clear" w:color="auto" w:fill="FFFFFF"/>
                <w:lang w:val="en-GB" w:eastAsia="en-US"/>
              </w:rPr>
            </w:pPr>
          </w:p>
          <w:p w:rsidR="00647666" w:rsidRPr="002F3B22" w:rsidRDefault="00647666" w:rsidP="00CE30EB">
            <w:pPr>
              <w:jc w:val="both"/>
              <w:rPr>
                <w:rFonts w:ascii="Calibri" w:hAnsi="Calibri"/>
                <w:lang w:val="en-GB"/>
              </w:rPr>
            </w:pPr>
            <w:r w:rsidRPr="002F3B22">
              <w:rPr>
                <w:rFonts w:ascii="Calibri" w:hAnsi="Calibri"/>
                <w:b/>
                <w:bCs/>
                <w:lang w:val="en-GB"/>
              </w:rPr>
              <w:t>Long-term goal</w:t>
            </w:r>
            <w:r w:rsidRPr="002F3B22">
              <w:rPr>
                <w:rFonts w:ascii="Calibri" w:hAnsi="Calibri"/>
                <w:lang w:val="en-GB"/>
              </w:rPr>
              <w:t xml:space="preserve"> </w:t>
            </w:r>
            <w:r w:rsidRPr="002F3B22">
              <w:rPr>
                <w:rFonts w:ascii="Calibri" w:hAnsi="Calibri"/>
              </w:rPr>
              <w:t>of the project is t</w:t>
            </w:r>
            <w:r w:rsidRPr="002F3B22">
              <w:rPr>
                <w:rFonts w:ascii="Calibri" w:hAnsi="Calibri"/>
                <w:lang w:val="en-GB"/>
              </w:rPr>
              <w:t xml:space="preserve">o promote financing of future management and development of the environments and resources of transboundary water systems, through strong stakeholder engagement. </w:t>
            </w:r>
            <w:r w:rsidRPr="002F3B22">
              <w:rPr>
                <w:rFonts w:ascii="Calibri" w:hAnsi="Calibri"/>
              </w:rPr>
              <w:t xml:space="preserve">The </w:t>
            </w:r>
            <w:r w:rsidRPr="002F3B22">
              <w:rPr>
                <w:rFonts w:ascii="Calibri" w:hAnsi="Calibri"/>
                <w:b/>
                <w:lang w:val="en-GB"/>
              </w:rPr>
              <w:t>Global environment objective</w:t>
            </w:r>
            <w:r w:rsidRPr="002F3B22">
              <w:rPr>
                <w:rFonts w:ascii="Calibri" w:hAnsi="Calibri"/>
                <w:b/>
              </w:rPr>
              <w:t xml:space="preserve"> </w:t>
            </w:r>
            <w:r w:rsidRPr="002F3B22">
              <w:rPr>
                <w:rFonts w:ascii="Calibri" w:hAnsi="Calibri"/>
              </w:rPr>
              <w:t>is to</w:t>
            </w:r>
            <w:r w:rsidRPr="002F3B22">
              <w:rPr>
                <w:rFonts w:ascii="Calibri" w:hAnsi="Calibri"/>
                <w:lang w:val="en-GB"/>
              </w:rPr>
              <w:t xml:space="preserve"> apply the agreed methodologies to the conduct of a global assessment of transboundary groundwater aquifers, lakes/reservoirs, river basins, large marine ecosystems, and the open ocean, and to formalize the partnerships and institutional arrangements for periodically conducting such global assessments. </w:t>
            </w:r>
            <w:r w:rsidRPr="002F3B22">
              <w:rPr>
                <w:rFonts w:ascii="Calibri" w:hAnsi="Calibri"/>
              </w:rPr>
              <w:t xml:space="preserve">The </w:t>
            </w:r>
            <w:r w:rsidRPr="002F3B22">
              <w:rPr>
                <w:rFonts w:ascii="Calibri" w:hAnsi="Calibri"/>
                <w:b/>
                <w:bCs/>
                <w:iCs/>
                <w:color w:val="000000"/>
                <w:lang w:val="en-GB"/>
              </w:rPr>
              <w:t>Project Objective</w:t>
            </w:r>
            <w:r w:rsidRPr="002F3B22">
              <w:rPr>
                <w:rFonts w:ascii="Calibri" w:hAnsi="Calibri"/>
                <w:bCs/>
                <w:iCs/>
                <w:color w:val="000000"/>
                <w:lang w:val="en-GB"/>
              </w:rPr>
              <w:t xml:space="preserve"> </w:t>
            </w:r>
            <w:r w:rsidRPr="002F3B22">
              <w:rPr>
                <w:rFonts w:ascii="Calibri" w:hAnsi="Calibri"/>
                <w:bCs/>
                <w:iCs/>
                <w:color w:val="000000"/>
              </w:rPr>
              <w:t>is t</w:t>
            </w:r>
            <w:r w:rsidRPr="002F3B22">
              <w:rPr>
                <w:rFonts w:ascii="Calibri" w:hAnsi="Calibri"/>
                <w:bCs/>
                <w:iCs/>
                <w:color w:val="000000"/>
                <w:lang w:val="en-GB"/>
              </w:rPr>
              <w:t xml:space="preserve">o undertake the first global assessment of transboundary </w:t>
            </w:r>
            <w:proofErr w:type="spellStart"/>
            <w:r w:rsidRPr="002F3B22">
              <w:rPr>
                <w:rFonts w:ascii="Calibri" w:hAnsi="Calibri"/>
                <w:bCs/>
                <w:iCs/>
                <w:color w:val="000000"/>
                <w:lang w:val="en-GB"/>
              </w:rPr>
              <w:t>waterbodies</w:t>
            </w:r>
            <w:proofErr w:type="spellEnd"/>
            <w:r w:rsidRPr="002F3B22">
              <w:rPr>
                <w:rFonts w:ascii="Calibri" w:hAnsi="Calibri"/>
                <w:bCs/>
                <w:iCs/>
                <w:color w:val="000000"/>
                <w:lang w:val="en-GB"/>
              </w:rPr>
              <w:t xml:space="preserve">, through a formalised consortium of partners, that will assist </w:t>
            </w:r>
            <w:r w:rsidRPr="002F3B22">
              <w:rPr>
                <w:rFonts w:ascii="Calibri" w:hAnsi="Calibri"/>
                <w:color w:val="000000"/>
                <w:lang w:val="en-GB"/>
              </w:rPr>
              <w:t xml:space="preserve">GEF and other </w:t>
            </w:r>
            <w:r w:rsidRPr="002F3B22">
              <w:rPr>
                <w:rFonts w:ascii="Calibri" w:hAnsi="Calibri"/>
                <w:bCs/>
                <w:iCs/>
                <w:color w:val="000000"/>
                <w:lang w:val="en-GB"/>
              </w:rPr>
              <w:t>international organizations</w:t>
            </w:r>
            <w:r w:rsidRPr="002F3B22">
              <w:rPr>
                <w:rFonts w:ascii="Calibri" w:hAnsi="Calibri"/>
                <w:color w:val="000000"/>
                <w:lang w:val="en-GB"/>
              </w:rPr>
              <w:t xml:space="preserve"> to improve the setting of pr</w:t>
            </w:r>
            <w:r w:rsidR="00D2732D">
              <w:rPr>
                <w:rFonts w:ascii="Calibri" w:hAnsi="Calibri"/>
                <w:color w:val="000000"/>
                <w:lang w:val="en-GB"/>
              </w:rPr>
              <w:t>iorities for funding</w:t>
            </w:r>
            <w:r w:rsidRPr="002F3B22">
              <w:rPr>
                <w:rFonts w:ascii="Calibri" w:hAnsi="Calibri"/>
                <w:color w:val="000000"/>
                <w:lang w:val="en-GB"/>
              </w:rPr>
              <w:t xml:space="preserve">; </w:t>
            </w:r>
            <w:r w:rsidRPr="002F3B22">
              <w:rPr>
                <w:rFonts w:ascii="Calibri" w:hAnsi="Calibri"/>
                <w:bCs/>
                <w:iCs/>
                <w:color w:val="000000"/>
                <w:lang w:val="en-GB"/>
              </w:rPr>
              <w:t>and to formalise the partnership with key institutions aimed at incorporating transboundary considerations into regular assessment programmes, resulting in periodic assessments of transboundary</w:t>
            </w:r>
            <w:r w:rsidRPr="002F3B22">
              <w:rPr>
                <w:rFonts w:ascii="Calibri" w:hAnsi="Calibri"/>
                <w:lang w:val="en-GB"/>
              </w:rPr>
              <w:t xml:space="preserve"> groundwater, lake/reservoirs, river basins, large marine ecosystems, and open ocean areas</w:t>
            </w:r>
            <w:r w:rsidRPr="002F3B22">
              <w:rPr>
                <w:rFonts w:ascii="Calibri" w:hAnsi="Calibri"/>
                <w:bCs/>
                <w:iCs/>
                <w:color w:val="000000"/>
                <w:lang w:val="en-GB"/>
              </w:rPr>
              <w:t>.</w:t>
            </w:r>
            <w:r w:rsidRPr="002F3B22">
              <w:rPr>
                <w:rFonts w:ascii="Calibri" w:hAnsi="Calibri"/>
                <w:lang w:val="en-GB"/>
              </w:rPr>
              <w:t xml:space="preserve"> </w:t>
            </w:r>
          </w:p>
          <w:p w:rsidR="00647666" w:rsidRPr="002F3B22" w:rsidRDefault="00647666" w:rsidP="00CE30EB">
            <w:pPr>
              <w:rPr>
                <w:rFonts w:ascii="Calibri" w:hAnsi="Calibri"/>
                <w:bCs/>
                <w:iCs/>
                <w:color w:val="000000"/>
                <w:lang w:val="en-GB"/>
              </w:rPr>
            </w:pPr>
          </w:p>
          <w:p w:rsidR="00647666" w:rsidRPr="002F3B22" w:rsidRDefault="00647666" w:rsidP="00CE30EB">
            <w:pPr>
              <w:rPr>
                <w:rFonts w:ascii="Calibri" w:hAnsi="Calibri"/>
              </w:rPr>
            </w:pPr>
            <w:r w:rsidRPr="002F3B22">
              <w:rPr>
                <w:rFonts w:ascii="Calibri" w:hAnsi="Calibri"/>
              </w:rPr>
              <w:t>The full details of the project are contained in the project document attached as Annex 1 to this document.</w:t>
            </w:r>
          </w:p>
          <w:p w:rsidR="00647666" w:rsidRPr="002F3B22" w:rsidRDefault="00647666" w:rsidP="00B65E64">
            <w:pPr>
              <w:pStyle w:val="Footer"/>
              <w:tabs>
                <w:tab w:val="clear" w:pos="4320"/>
                <w:tab w:val="clear" w:pos="8640"/>
              </w:tabs>
              <w:spacing w:after="80"/>
              <w:rPr>
                <w:rFonts w:ascii="Calibri" w:hAnsi="Calibri"/>
                <w:lang w:val="en-US" w:eastAsia="en-US"/>
              </w:rPr>
            </w:pPr>
          </w:p>
        </w:tc>
      </w:tr>
    </w:tbl>
    <w:p w:rsidR="00647666" w:rsidRPr="002F3B22" w:rsidRDefault="00647666" w:rsidP="00876082">
      <w:pPr>
        <w:pStyle w:val="Footer"/>
        <w:tabs>
          <w:tab w:val="clear" w:pos="4320"/>
          <w:tab w:val="clear" w:pos="8640"/>
          <w:tab w:val="num" w:pos="360"/>
        </w:tabs>
        <w:spacing w:after="80"/>
        <w:ind w:left="360"/>
        <w:rPr>
          <w:rFonts w:ascii="Calibri" w:hAnsi="Calibri"/>
          <w:sz w:val="22"/>
          <w:szCs w:val="22"/>
        </w:rPr>
      </w:pPr>
      <w:r w:rsidRPr="002F3B22">
        <w:rPr>
          <w:rFonts w:ascii="Calibri" w:hAnsi="Calibri"/>
          <w:sz w:val="22"/>
          <w:szCs w:val="22"/>
        </w:rPr>
        <w:lastRenderedPageBreak/>
        <w:t>B. 2.</w:t>
      </w:r>
      <w:r w:rsidR="00831F7F">
        <w:fldChar w:fldCharType="begin"/>
      </w:r>
      <w:r w:rsidR="00831F7F">
        <w:instrText>HYPERLINK "http://www.thegef.org/gef/node/1890"</w:instrText>
      </w:r>
      <w:r w:rsidR="00831F7F">
        <w:fldChar w:fldCharType="separate"/>
      </w:r>
      <w:r w:rsidRPr="002F3B22">
        <w:rPr>
          <w:rStyle w:val="Hyperlink"/>
          <w:rFonts w:ascii="Calibri" w:hAnsi="Calibri"/>
          <w:sz w:val="22"/>
          <w:szCs w:val="22"/>
        </w:rPr>
        <w:t xml:space="preserve"> incremental</w:t>
      </w:r>
      <w:r w:rsidR="00831F7F">
        <w:fldChar w:fldCharType="end"/>
      </w:r>
      <w:r w:rsidRPr="002F3B22">
        <w:rPr>
          <w:rFonts w:ascii="Calibri" w:hAnsi="Calibri"/>
          <w:sz w:val="22"/>
          <w:szCs w:val="22"/>
        </w:rPr>
        <w:t xml:space="preserve"> /</w:t>
      </w:r>
      <w:r w:rsidR="00831F7F">
        <w:fldChar w:fldCharType="begin"/>
      </w:r>
      <w:r w:rsidR="00831F7F">
        <w:instrText>HYPERLINK "http://www.thegef.org/gef/node/1325"</w:instrText>
      </w:r>
      <w:r w:rsidR="00831F7F">
        <w:fldChar w:fldCharType="separate"/>
      </w:r>
      <w:r w:rsidRPr="002F3B22">
        <w:rPr>
          <w:rStyle w:val="Hyperlink"/>
          <w:rFonts w:ascii="Calibri" w:hAnsi="Calibri"/>
          <w:sz w:val="22"/>
          <w:szCs w:val="22"/>
        </w:rPr>
        <w:t>Additional cost reasoning</w:t>
      </w:r>
      <w:r w:rsidR="00831F7F">
        <w:fldChar w:fldCharType="end"/>
      </w:r>
      <w:r w:rsidRPr="002F3B22">
        <w:rPr>
          <w:rFonts w:ascii="Calibri" w:hAnsi="Calibri"/>
          <w:sz w:val="22"/>
          <w:szCs w:val="22"/>
        </w:rPr>
        <w:t xml:space="preserve">:  describe the incremental (GEF Trust Fund/NPIF) or additional (LDCF/SCCF) activities  requested for GEF/LDCF/SCCF/NPIF  financing and the associated </w:t>
      </w:r>
      <w:r w:rsidR="00831F7F">
        <w:fldChar w:fldCharType="begin"/>
      </w:r>
      <w:r w:rsidR="00831F7F">
        <w:instrText>HYPERLINK "http://www.thegef.org/gef/sites/thegef.org/files/documents/CPE-Global_Environmental_Benefits_Assessment_Outline.pdf"</w:instrText>
      </w:r>
      <w:r w:rsidR="00831F7F">
        <w:fldChar w:fldCharType="separate"/>
      </w:r>
      <w:r w:rsidRPr="002F3B22">
        <w:rPr>
          <w:rFonts w:ascii="Calibri" w:hAnsi="Calibri"/>
          <w:color w:val="0000FF"/>
          <w:sz w:val="22"/>
          <w:szCs w:val="22"/>
          <w:u w:val="single"/>
        </w:rPr>
        <w:t>global environmental benefits</w:t>
      </w:r>
      <w:r w:rsidR="00831F7F">
        <w:fldChar w:fldCharType="end"/>
      </w:r>
      <w:r w:rsidRPr="002F3B22">
        <w:rPr>
          <w:rFonts w:ascii="Calibri" w:hAnsi="Calibri"/>
          <w:color w:val="000000"/>
          <w:sz w:val="22"/>
          <w:szCs w:val="22"/>
        </w:rPr>
        <w:t xml:space="preserve">  (GEF Trust Fund) or associated adaptation benefits (LDCF/SCCF) to be delivered by the project: </w:t>
      </w:r>
      <w:r w:rsidRPr="002F3B22">
        <w:rPr>
          <w:rFonts w:ascii="Calibri" w:hAnsi="Calibri"/>
          <w:sz w:val="22"/>
          <w:szCs w:val="22"/>
        </w:rPr>
        <w:t xml:space="preserve">  </w:t>
      </w:r>
    </w:p>
    <w:tbl>
      <w:tblPr>
        <w:tblW w:w="10458" w:type="dxa"/>
        <w:tblInd w:w="468" w:type="dxa"/>
        <w:tblLook w:val="00A0"/>
      </w:tblPr>
      <w:tblGrid>
        <w:gridCol w:w="10458"/>
      </w:tblGrid>
      <w:tr w:rsidR="00647666" w:rsidRPr="002F3B22" w:rsidTr="00876082">
        <w:tc>
          <w:tcPr>
            <w:tcW w:w="10458" w:type="dxa"/>
          </w:tcPr>
          <w:p w:rsidR="00647666" w:rsidRPr="002F3B22" w:rsidRDefault="00647666" w:rsidP="00EC2438">
            <w:pPr>
              <w:jc w:val="both"/>
              <w:rPr>
                <w:rFonts w:ascii="Calibri" w:hAnsi="Calibri"/>
                <w:lang w:val="en-GB"/>
              </w:rPr>
            </w:pPr>
            <w:r w:rsidRPr="002F3B22">
              <w:rPr>
                <w:rFonts w:ascii="Calibri" w:hAnsi="Calibri"/>
                <w:lang w:val="en-GB"/>
              </w:rPr>
              <w:t>GEF has invested one billion dollars since 1990 to address transboundary water concerns identified by countries based on system-specific analyses of the transboundary waters and the root causes for degradation of their resources and environment. There is currently no global/regional mechanism that specifically focuses on the assessment of transboundary water systems, although there are a number of global/regional assessment programmes which either focus on specific issues (such as fisheries), or which assess both transboundary and domestic issues together in a limited manner. There is currently no way to utilize the data arising from GE</w:t>
            </w:r>
            <w:bookmarkStart w:id="139" w:name="_GoBack"/>
            <w:bookmarkEnd w:id="139"/>
            <w:r w:rsidRPr="002F3B22">
              <w:rPr>
                <w:rFonts w:ascii="Calibri" w:hAnsi="Calibri"/>
                <w:lang w:val="en-GB"/>
              </w:rPr>
              <w:t xml:space="preserve">F international waters projects beyond the projects themselves, and there is no global system to track the status of these water systems over time, in order to determine whether they are improving or degrading. Without a framework such as that to be provided through this project, as outlined above, the GEF and international community risk spending scarce financial resources in the wrong places, and will not be able to demonstrate results over time relative to other </w:t>
            </w:r>
            <w:proofErr w:type="spellStart"/>
            <w:r w:rsidRPr="002F3B22">
              <w:rPr>
                <w:rFonts w:ascii="Calibri" w:hAnsi="Calibri"/>
                <w:lang w:val="en-GB"/>
              </w:rPr>
              <w:t>waterbodies</w:t>
            </w:r>
            <w:proofErr w:type="spellEnd"/>
            <w:r w:rsidRPr="002F3B22">
              <w:rPr>
                <w:rFonts w:ascii="Calibri" w:hAnsi="Calibri"/>
                <w:lang w:val="en-GB"/>
              </w:rPr>
              <w:t xml:space="preserve">. This project will apply the agreed methodology, and formalise the needed </w:t>
            </w:r>
            <w:r w:rsidRPr="002F3B22">
              <w:rPr>
                <w:rFonts w:ascii="Calibri" w:hAnsi="Calibri"/>
                <w:lang w:val="en-GB"/>
              </w:rPr>
              <w:lastRenderedPageBreak/>
              <w:t xml:space="preserve">partnerships and implementation arrangements with existing, fragmented programs to serve GEF corporate needs as specified in the International Waters Focal Area Strategy and Strategic Programming for GEF-4 and International Water Strategy for GEF-5 approved by the GEF Council. </w:t>
            </w:r>
          </w:p>
          <w:p w:rsidR="00647666" w:rsidRPr="002F3B22" w:rsidRDefault="00647666" w:rsidP="00B65E64">
            <w:pPr>
              <w:pStyle w:val="Footer"/>
              <w:tabs>
                <w:tab w:val="clear" w:pos="4320"/>
                <w:tab w:val="clear" w:pos="8640"/>
                <w:tab w:val="num" w:pos="360"/>
                <w:tab w:val="left" w:pos="810"/>
              </w:tabs>
              <w:spacing w:after="80"/>
              <w:rPr>
                <w:rFonts w:ascii="Calibri" w:hAnsi="Calibri"/>
                <w:lang w:val="en-US" w:eastAsia="en-US"/>
              </w:rPr>
            </w:pPr>
          </w:p>
        </w:tc>
      </w:tr>
    </w:tbl>
    <w:p w:rsidR="00647666" w:rsidRPr="002F3B22" w:rsidRDefault="00647666" w:rsidP="00876082">
      <w:pPr>
        <w:spacing w:after="80"/>
        <w:ind w:left="360"/>
        <w:rPr>
          <w:rFonts w:ascii="Calibri" w:hAnsi="Calibri"/>
          <w:sz w:val="22"/>
          <w:szCs w:val="22"/>
        </w:rPr>
      </w:pPr>
      <w:r w:rsidRPr="002F3B22">
        <w:rPr>
          <w:rFonts w:ascii="Calibri" w:hAnsi="Calibri"/>
          <w:bCs/>
          <w:sz w:val="22"/>
          <w:szCs w:val="22"/>
        </w:rPr>
        <w:lastRenderedPageBreak/>
        <w:t xml:space="preserve">B.3. Describe the socioeconomic benefits to be delivered by the Project at the national and local levels, including consideration of gender dimensions, and how these will support the achievement of global environment benefits (GEF Trust Fund/NPIF) or adaptation benefits (LDCF/SCCF). </w:t>
      </w:r>
      <w:r w:rsidRPr="002F3B22">
        <w:rPr>
          <w:rFonts w:ascii="Calibri" w:hAnsi="Calibri"/>
          <w:iCs/>
          <w:color w:val="000000"/>
          <w:sz w:val="22"/>
          <w:szCs w:val="22"/>
        </w:rPr>
        <w:t xml:space="preserve">As a </w:t>
      </w:r>
      <w:r w:rsidRPr="002F3B22">
        <w:rPr>
          <w:rFonts w:ascii="Calibri" w:hAnsi="Calibri"/>
          <w:color w:val="000000"/>
          <w:sz w:val="22"/>
          <w:szCs w:val="22"/>
        </w:rPr>
        <w:t>background information, read</w:t>
      </w:r>
      <w:r w:rsidRPr="002F3B22">
        <w:rPr>
          <w:rFonts w:ascii="Calibri" w:hAnsi="Calibri"/>
          <w:iCs/>
          <w:color w:val="000000"/>
          <w:sz w:val="22"/>
          <w:szCs w:val="22"/>
        </w:rPr>
        <w:t xml:space="preserve"> </w:t>
      </w:r>
      <w:hyperlink r:id="rId14" w:history="1">
        <w:r w:rsidRPr="002F3B22">
          <w:rPr>
            <w:rFonts w:ascii="Calibri" w:hAnsi="Calibri"/>
            <w:iCs/>
            <w:color w:val="0000FF"/>
            <w:sz w:val="22"/>
            <w:szCs w:val="22"/>
            <w:u w:val="single"/>
          </w:rPr>
          <w:t>Mainstreaming Gender at the GEF."</w:t>
        </w:r>
      </w:hyperlink>
      <w:proofErr w:type="gramStart"/>
      <w:r w:rsidRPr="002F3B22">
        <w:rPr>
          <w:rFonts w:ascii="Calibri" w:hAnsi="Calibri"/>
          <w:iCs/>
          <w:color w:val="000000"/>
          <w:sz w:val="22"/>
          <w:szCs w:val="22"/>
        </w:rPr>
        <w:t>:</w:t>
      </w:r>
      <w:proofErr w:type="gramEnd"/>
      <w:r w:rsidRPr="002F3B22">
        <w:rPr>
          <w:rFonts w:ascii="Calibri" w:hAnsi="Calibri"/>
          <w:iCs/>
          <w:color w:val="000000"/>
          <w:sz w:val="22"/>
          <w:szCs w:val="22"/>
        </w:rPr>
        <w:t xml:space="preserve"> </w:t>
      </w:r>
      <w:r w:rsidRPr="002F3B22">
        <w:rPr>
          <w:rFonts w:ascii="Calibri" w:hAnsi="Calibri"/>
          <w:sz w:val="22"/>
          <w:szCs w:val="22"/>
        </w:rPr>
        <w:t xml:space="preserve"> </w:t>
      </w:r>
    </w:p>
    <w:tbl>
      <w:tblPr>
        <w:tblW w:w="0" w:type="auto"/>
        <w:tblInd w:w="288" w:type="dxa"/>
        <w:tblLook w:val="00A0"/>
      </w:tblPr>
      <w:tblGrid>
        <w:gridCol w:w="10548"/>
      </w:tblGrid>
      <w:tr w:rsidR="00647666" w:rsidRPr="002F3B22" w:rsidTr="00876082">
        <w:tc>
          <w:tcPr>
            <w:tcW w:w="10548" w:type="dxa"/>
          </w:tcPr>
          <w:tbl>
            <w:tblPr>
              <w:tblW w:w="0" w:type="auto"/>
              <w:tblLook w:val="00A0"/>
            </w:tblPr>
            <w:tblGrid>
              <w:gridCol w:w="9795"/>
            </w:tblGrid>
            <w:tr w:rsidR="00647666" w:rsidRPr="002F3B22" w:rsidTr="0079317E">
              <w:tc>
                <w:tcPr>
                  <w:tcW w:w="9795" w:type="dxa"/>
                </w:tcPr>
                <w:p w:rsidR="00647666" w:rsidRPr="002F3B22" w:rsidRDefault="00647666" w:rsidP="005C538F">
                  <w:pPr>
                    <w:spacing w:after="80"/>
                    <w:jc w:val="both"/>
                    <w:rPr>
                      <w:rFonts w:ascii="Calibri" w:hAnsi="Calibri"/>
                      <w:b/>
                      <w:bCs/>
                      <w:smallCaps/>
                    </w:rPr>
                  </w:pPr>
                  <w:r w:rsidRPr="002F3B22">
                    <w:rPr>
                      <w:rFonts w:ascii="Calibri" w:hAnsi="Calibri" w:cs="Calibri"/>
                      <w:noProof/>
                    </w:rPr>
                    <w:t xml:space="preserve">Transboundary water systems support the socioeconomic development and wellbeing of a significant part of the world’s population. The GEF IW focal area addresses the very complex sustainable development challenges faced by States sharing transboundary water systems that continue to be degraded by multiple human-induced stresses, including global climate change. The sustainability of resource exploitation and environment management of many of these water systems seems questionable. The proposed project, which will undertake a global assessment of transboundary water systems, will primarily support the efforts of GEF, UNEP and other UN and international organizations to better assist developing countries, and countries in transition, to develop and implement improved resource management and efficient socio-economic development strategies. Many agencies are collecting a variety of assessment information, and global science organizations are undertaking modelling activities and making projections based on the collected data. UNEP has the responsibility and comparative advantage for undertaking assessments for the GEF, including globally through its various programmes such as the Global Environment Outlook (GEO), UNGA 60/30 Regular Process, and its Regional Seas Conventions and Action Plans. Implementation of the proposed project would address the problem of fragmenation in the mandates and responsibilities of the various involved agencies, and maximize global environmental benefits. Gender and social issues will be addressed in this project, as they are important drivers and incentives for achieving global environmental benefits, as well as the overall success of the project. </w:t>
                  </w:r>
                  <w:r w:rsidRPr="002F3B22">
                    <w:rPr>
                      <w:rFonts w:ascii="Calibri" w:hAnsi="Calibri" w:cs="Calibri"/>
                    </w:rPr>
                    <w:t>Gender accountability is a cross-cutting issue at both the project level and component level. Special attention will be paid to gender issues in developing socioeconomic indicators, and in the capacity-building component</w:t>
                  </w:r>
                  <w:r w:rsidRPr="002F3B22">
                    <w:rPr>
                      <w:rFonts w:ascii="Calibri" w:eastAsia="Arial Unicode MS" w:hAnsi="Calibri"/>
                      <w:noProof/>
                      <w:sz w:val="22"/>
                      <w:szCs w:val="22"/>
                    </w:rPr>
                    <w:t>.</w:t>
                  </w:r>
                </w:p>
              </w:tc>
            </w:tr>
          </w:tbl>
          <w:p w:rsidR="00647666" w:rsidRPr="002F3B22" w:rsidRDefault="00647666" w:rsidP="00B65E64">
            <w:pPr>
              <w:tabs>
                <w:tab w:val="num" w:pos="810"/>
              </w:tabs>
              <w:spacing w:after="80"/>
              <w:rPr>
                <w:rFonts w:ascii="Calibri" w:hAnsi="Calibri"/>
                <w:b/>
                <w:bCs/>
                <w:smallCaps/>
              </w:rPr>
            </w:pPr>
          </w:p>
        </w:tc>
      </w:tr>
    </w:tbl>
    <w:p w:rsidR="00647666" w:rsidRPr="002F3B22" w:rsidRDefault="00647666" w:rsidP="00876082">
      <w:pPr>
        <w:spacing w:after="80"/>
        <w:ind w:left="360"/>
        <w:rPr>
          <w:rFonts w:ascii="Calibri" w:hAnsi="Calibri"/>
          <w:bCs/>
          <w:sz w:val="22"/>
          <w:szCs w:val="22"/>
        </w:rPr>
      </w:pPr>
      <w:r w:rsidRPr="002F3B22">
        <w:rPr>
          <w:rFonts w:ascii="Calibri" w:hAnsi="Calibri"/>
          <w:color w:val="000000"/>
          <w:sz w:val="22"/>
          <w:szCs w:val="22"/>
        </w:rPr>
        <w:t xml:space="preserve"> </w:t>
      </w:r>
      <w:proofErr w:type="gramStart"/>
      <w:r w:rsidRPr="002F3B22">
        <w:rPr>
          <w:rFonts w:ascii="Calibri" w:hAnsi="Calibri"/>
          <w:color w:val="000000"/>
          <w:sz w:val="22"/>
          <w:szCs w:val="22"/>
        </w:rPr>
        <w:t>B.4  Indicate</w:t>
      </w:r>
      <w:proofErr w:type="gramEnd"/>
      <w:r w:rsidRPr="002F3B22">
        <w:rPr>
          <w:rFonts w:ascii="Calibri" w:hAnsi="Calibri"/>
          <w:color w:val="000000"/>
          <w:sz w:val="22"/>
          <w:szCs w:val="22"/>
        </w:rPr>
        <w:t xml:space="preserve"> risks, including climate change risks that might prevent the project objectives from being achieved, and if possible, propose measures that address these risks to  be further developed during the project design</w:t>
      </w:r>
      <w:r w:rsidRPr="002F3B22">
        <w:rPr>
          <w:rFonts w:ascii="Calibri" w:hAnsi="Calibri"/>
          <w:bCs/>
          <w:sz w:val="22"/>
          <w:szCs w:val="22"/>
        </w:rPr>
        <w:t xml:space="preserve">: </w:t>
      </w:r>
    </w:p>
    <w:tbl>
      <w:tblPr>
        <w:tblW w:w="0" w:type="auto"/>
        <w:tblInd w:w="378" w:type="dxa"/>
        <w:tblLook w:val="00A0"/>
      </w:tblPr>
      <w:tblGrid>
        <w:gridCol w:w="10458"/>
      </w:tblGrid>
      <w:tr w:rsidR="00647666" w:rsidRPr="002F3B22" w:rsidTr="00876082">
        <w:tc>
          <w:tcPr>
            <w:tcW w:w="10458" w:type="dxa"/>
          </w:tcPr>
          <w:tbl>
            <w:tblPr>
              <w:tblW w:w="0" w:type="auto"/>
              <w:tblLook w:val="00A0"/>
            </w:tblPr>
            <w:tblGrid>
              <w:gridCol w:w="9789"/>
            </w:tblGrid>
            <w:tr w:rsidR="00647666" w:rsidRPr="002F3B22" w:rsidTr="0079317E">
              <w:tc>
                <w:tcPr>
                  <w:tcW w:w="9705" w:type="dxa"/>
                </w:tcPr>
                <w:p w:rsidR="00647666" w:rsidRPr="002F3B22" w:rsidRDefault="00647666" w:rsidP="00E6257A">
                  <w:pPr>
                    <w:jc w:val="both"/>
                    <w:rPr>
                      <w:rFonts w:ascii="Calibri" w:hAnsi="Calibri"/>
                      <w:lang w:val="en-GB"/>
                    </w:rPr>
                  </w:pPr>
                  <w:r w:rsidRPr="002F3B22">
                    <w:rPr>
                      <w:rFonts w:ascii="Calibri" w:hAnsi="Calibri"/>
                      <w:lang w:val="en-GB"/>
                    </w:rPr>
                    <w:t xml:space="preserve">There is a risk that the five transboundary water system assessment methodologies developed in the GEF TWAP MSP might not be fully implemented, due to the inability of partners to access critical information and data necessary for undertaking the assessment. This reflects the fact that the methodologies had to be adapted to a scaled down assessment resulting from the reduced size of the GEF grant. Data and information, including those involving all five transboundary water systems, as well as climate change effects, which are available through existing assessment activities undertaken by the UN and other organisations, are nevertheless scattered among a large number of sources. This significant problem has been mitigated through establishment of strong partnerships with relevant UN and other organisations possessing such data and information. Initial agreements with relevant organisations and institutions were developed in the GEF TWAP MSP, and such agreements will be formalised during the proposed project, as a means of facilitating the global assessment of transboundary water systems, and for establishing a sustainable assessment process at the global level. Possible risks and ratings, as well as the </w:t>
                  </w:r>
                  <w:r w:rsidRPr="002F3B22">
                    <w:rPr>
                      <w:rFonts w:ascii="Calibri" w:hAnsi="Calibri"/>
                      <w:lang w:val="en-GB"/>
                    </w:rPr>
                    <w:lastRenderedPageBreak/>
                    <w:t xml:space="preserve">management strategy for dealing with each of them, are highlighted in the following table. </w:t>
                  </w:r>
                </w:p>
                <w:p w:rsidR="00647666" w:rsidRPr="002F3B22" w:rsidRDefault="00647666" w:rsidP="00E6257A">
                  <w:pPr>
                    <w:spacing w:before="120" w:after="120"/>
                    <w:jc w:val="both"/>
                    <w:rPr>
                      <w:rFonts w:ascii="Calibri" w:hAnsi="Calibri"/>
                      <w:b/>
                      <w:lang w:val="en-GB"/>
                    </w:rPr>
                  </w:pP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1"/>
                    <w:gridCol w:w="962"/>
                    <w:gridCol w:w="5040"/>
                  </w:tblGrid>
                  <w:tr w:rsidR="00647666" w:rsidRPr="002F3B22" w:rsidTr="00EA6D21">
                    <w:trPr>
                      <w:jc w:val="center"/>
                    </w:trPr>
                    <w:tc>
                      <w:tcPr>
                        <w:tcW w:w="3561" w:type="dxa"/>
                        <w:tcBorders>
                          <w:top w:val="single" w:sz="4" w:space="0" w:color="auto"/>
                          <w:left w:val="single" w:sz="4" w:space="0" w:color="auto"/>
                          <w:bottom w:val="single" w:sz="4" w:space="0" w:color="auto"/>
                          <w:right w:val="single" w:sz="4" w:space="0" w:color="auto"/>
                        </w:tcBorders>
                        <w:shd w:val="clear" w:color="auto" w:fill="95B3D7"/>
                        <w:vAlign w:val="center"/>
                      </w:tcPr>
                      <w:p w:rsidR="00647666" w:rsidRPr="002F3B22" w:rsidRDefault="00647666" w:rsidP="00EA6D21">
                        <w:pPr>
                          <w:jc w:val="both"/>
                          <w:rPr>
                            <w:rFonts w:ascii="Calibri" w:hAnsi="Calibri"/>
                            <w:b/>
                            <w:sz w:val="20"/>
                            <w:szCs w:val="20"/>
                            <w:lang w:val="en-GB"/>
                          </w:rPr>
                        </w:pPr>
                        <w:r w:rsidRPr="002F3B22">
                          <w:rPr>
                            <w:rFonts w:ascii="Calibri" w:hAnsi="Calibri"/>
                            <w:sz w:val="20"/>
                            <w:szCs w:val="20"/>
                            <w:lang w:val="en-GB"/>
                          </w:rPr>
                          <w:br w:type="page"/>
                        </w:r>
                        <w:r w:rsidRPr="002F3B22">
                          <w:rPr>
                            <w:rFonts w:ascii="Calibri" w:hAnsi="Calibri"/>
                            <w:b/>
                            <w:sz w:val="20"/>
                            <w:szCs w:val="20"/>
                            <w:lang w:val="en-GB"/>
                          </w:rPr>
                          <w:t>Risk</w:t>
                        </w:r>
                      </w:p>
                    </w:tc>
                    <w:tc>
                      <w:tcPr>
                        <w:tcW w:w="962" w:type="dxa"/>
                        <w:tcBorders>
                          <w:top w:val="single" w:sz="4" w:space="0" w:color="auto"/>
                          <w:left w:val="single" w:sz="4" w:space="0" w:color="auto"/>
                          <w:bottom w:val="single" w:sz="4" w:space="0" w:color="auto"/>
                          <w:right w:val="single" w:sz="4" w:space="0" w:color="auto"/>
                        </w:tcBorders>
                        <w:shd w:val="clear" w:color="auto" w:fill="95B3D7"/>
                        <w:vAlign w:val="center"/>
                      </w:tcPr>
                      <w:p w:rsidR="00647666" w:rsidRPr="002F3B22" w:rsidRDefault="00647666" w:rsidP="00EA6D21">
                        <w:pPr>
                          <w:jc w:val="both"/>
                          <w:rPr>
                            <w:rFonts w:ascii="Calibri" w:hAnsi="Calibri"/>
                            <w:b/>
                            <w:sz w:val="20"/>
                            <w:szCs w:val="20"/>
                            <w:lang w:val="en-GB"/>
                          </w:rPr>
                        </w:pPr>
                        <w:r w:rsidRPr="002F3B22">
                          <w:rPr>
                            <w:rFonts w:ascii="Calibri" w:hAnsi="Calibri"/>
                            <w:b/>
                            <w:sz w:val="20"/>
                            <w:szCs w:val="20"/>
                            <w:lang w:val="en-GB"/>
                          </w:rPr>
                          <w:t>Rating</w:t>
                        </w:r>
                      </w:p>
                    </w:tc>
                    <w:tc>
                      <w:tcPr>
                        <w:tcW w:w="5040" w:type="dxa"/>
                        <w:tcBorders>
                          <w:top w:val="single" w:sz="4" w:space="0" w:color="auto"/>
                          <w:left w:val="single" w:sz="4" w:space="0" w:color="auto"/>
                          <w:bottom w:val="single" w:sz="4" w:space="0" w:color="auto"/>
                          <w:right w:val="single" w:sz="4" w:space="0" w:color="auto"/>
                        </w:tcBorders>
                        <w:shd w:val="clear" w:color="auto" w:fill="95B3D7"/>
                        <w:vAlign w:val="center"/>
                      </w:tcPr>
                      <w:p w:rsidR="00647666" w:rsidRPr="002F3B22" w:rsidRDefault="00647666" w:rsidP="00EA6D21">
                        <w:pPr>
                          <w:jc w:val="both"/>
                          <w:rPr>
                            <w:rFonts w:ascii="Calibri" w:hAnsi="Calibri"/>
                            <w:b/>
                            <w:sz w:val="20"/>
                            <w:szCs w:val="20"/>
                            <w:lang w:val="en-GB"/>
                          </w:rPr>
                        </w:pPr>
                        <w:r w:rsidRPr="002F3B22">
                          <w:rPr>
                            <w:rFonts w:ascii="Calibri" w:hAnsi="Calibri"/>
                            <w:b/>
                            <w:sz w:val="20"/>
                            <w:szCs w:val="20"/>
                            <w:lang w:val="en-GB"/>
                          </w:rPr>
                          <w:t>Risk management strategy</w:t>
                        </w:r>
                      </w:p>
                    </w:tc>
                  </w:tr>
                  <w:tr w:rsidR="00647666" w:rsidRPr="002F3B22" w:rsidTr="00EA6D21">
                    <w:trPr>
                      <w:jc w:val="center"/>
                    </w:trPr>
                    <w:tc>
                      <w:tcPr>
                        <w:tcW w:w="3561" w:type="dxa"/>
                        <w:tcBorders>
                          <w:top w:val="single" w:sz="4" w:space="0" w:color="auto"/>
                          <w:left w:val="single" w:sz="4" w:space="0" w:color="auto"/>
                          <w:bottom w:val="single" w:sz="4" w:space="0" w:color="auto"/>
                          <w:right w:val="single" w:sz="4" w:space="0" w:color="auto"/>
                        </w:tcBorders>
                        <w:vAlign w:val="center"/>
                      </w:tcPr>
                      <w:p w:rsidR="00647666" w:rsidRPr="002F3B22" w:rsidRDefault="00647666" w:rsidP="00EA6D21">
                        <w:pPr>
                          <w:jc w:val="both"/>
                          <w:rPr>
                            <w:rFonts w:ascii="Calibri" w:hAnsi="Calibri"/>
                            <w:color w:val="000000"/>
                            <w:sz w:val="20"/>
                            <w:szCs w:val="20"/>
                            <w:lang w:val="en-GB"/>
                          </w:rPr>
                        </w:pPr>
                        <w:r w:rsidRPr="002F3B22">
                          <w:rPr>
                            <w:rFonts w:ascii="Calibri" w:hAnsi="Calibri"/>
                            <w:color w:val="000000"/>
                            <w:sz w:val="20"/>
                            <w:szCs w:val="20"/>
                            <w:lang w:val="en-GB"/>
                          </w:rPr>
                          <w:t xml:space="preserve">1. A lack of adequate data/information for some transboundary </w:t>
                        </w:r>
                        <w:proofErr w:type="spellStart"/>
                        <w:r w:rsidRPr="002F3B22">
                          <w:rPr>
                            <w:rFonts w:ascii="Calibri" w:hAnsi="Calibri"/>
                            <w:color w:val="000000"/>
                            <w:sz w:val="20"/>
                            <w:szCs w:val="20"/>
                            <w:lang w:val="en-GB"/>
                          </w:rPr>
                          <w:t>waterbodies</w:t>
                        </w:r>
                        <w:proofErr w:type="spellEnd"/>
                        <w:r w:rsidRPr="002F3B22">
                          <w:rPr>
                            <w:rFonts w:ascii="Calibri" w:hAnsi="Calibri"/>
                            <w:color w:val="000000"/>
                            <w:sz w:val="20"/>
                            <w:szCs w:val="20"/>
                            <w:lang w:val="en-GB"/>
                          </w:rPr>
                          <w:t xml:space="preserve"> might hinder proper assessment of those </w:t>
                        </w:r>
                        <w:proofErr w:type="spellStart"/>
                        <w:r w:rsidRPr="002F3B22">
                          <w:rPr>
                            <w:rFonts w:ascii="Calibri" w:hAnsi="Calibri"/>
                            <w:color w:val="000000"/>
                            <w:sz w:val="20"/>
                            <w:szCs w:val="20"/>
                            <w:lang w:val="en-GB"/>
                          </w:rPr>
                          <w:t>waterbodies</w:t>
                        </w:r>
                        <w:proofErr w:type="spellEnd"/>
                        <w:r w:rsidRPr="002F3B22">
                          <w:rPr>
                            <w:rFonts w:ascii="Calibri" w:hAnsi="Calibri"/>
                            <w:color w:val="000000"/>
                            <w:sz w:val="20"/>
                            <w:szCs w:val="20"/>
                            <w:lang w:val="en-GB"/>
                          </w:rPr>
                          <w:t>.</w:t>
                        </w:r>
                      </w:p>
                    </w:tc>
                    <w:tc>
                      <w:tcPr>
                        <w:tcW w:w="962" w:type="dxa"/>
                        <w:tcBorders>
                          <w:top w:val="single" w:sz="4" w:space="0" w:color="auto"/>
                          <w:left w:val="single" w:sz="4" w:space="0" w:color="auto"/>
                          <w:bottom w:val="single" w:sz="4" w:space="0" w:color="auto"/>
                          <w:right w:val="single" w:sz="4" w:space="0" w:color="auto"/>
                        </w:tcBorders>
                        <w:vAlign w:val="center"/>
                      </w:tcPr>
                      <w:p w:rsidR="00647666" w:rsidRPr="002F3B22" w:rsidRDefault="00647666" w:rsidP="00EA6D21">
                        <w:pPr>
                          <w:jc w:val="both"/>
                          <w:rPr>
                            <w:rFonts w:ascii="Calibri" w:hAnsi="Calibri"/>
                            <w:color w:val="000000"/>
                            <w:sz w:val="20"/>
                            <w:szCs w:val="20"/>
                            <w:lang w:val="en-GB"/>
                          </w:rPr>
                        </w:pPr>
                        <w:r w:rsidRPr="002F3B22">
                          <w:rPr>
                            <w:rFonts w:ascii="Calibri" w:hAnsi="Calibri"/>
                            <w:color w:val="000000"/>
                            <w:sz w:val="20"/>
                            <w:szCs w:val="20"/>
                            <w:lang w:val="en-GB"/>
                          </w:rPr>
                          <w:t>Medium</w:t>
                        </w:r>
                      </w:p>
                    </w:tc>
                    <w:tc>
                      <w:tcPr>
                        <w:tcW w:w="5040" w:type="dxa"/>
                        <w:tcBorders>
                          <w:top w:val="single" w:sz="4" w:space="0" w:color="auto"/>
                          <w:left w:val="single" w:sz="4" w:space="0" w:color="auto"/>
                          <w:bottom w:val="single" w:sz="4" w:space="0" w:color="auto"/>
                          <w:right w:val="single" w:sz="4" w:space="0" w:color="auto"/>
                        </w:tcBorders>
                        <w:vAlign w:val="center"/>
                      </w:tcPr>
                      <w:p w:rsidR="00647666" w:rsidRPr="002F3B22" w:rsidRDefault="00647666" w:rsidP="00EA6D21">
                        <w:pPr>
                          <w:jc w:val="both"/>
                          <w:rPr>
                            <w:rFonts w:ascii="Calibri" w:hAnsi="Calibri"/>
                            <w:color w:val="000000"/>
                            <w:sz w:val="20"/>
                            <w:szCs w:val="20"/>
                            <w:lang w:val="en-GB"/>
                          </w:rPr>
                        </w:pPr>
                        <w:r w:rsidRPr="002F3B22">
                          <w:rPr>
                            <w:rFonts w:ascii="Calibri" w:hAnsi="Calibri"/>
                            <w:color w:val="000000"/>
                            <w:sz w:val="20"/>
                            <w:szCs w:val="20"/>
                            <w:lang w:val="en-GB"/>
                          </w:rPr>
                          <w:t xml:space="preserve">Through formalized partnerships with relevant organizations and resulting cooperative/joint work, all available data/information will be assessed and existing data gaps minimized. </w:t>
                        </w:r>
                      </w:p>
                      <w:p w:rsidR="00647666" w:rsidRPr="002F3B22" w:rsidRDefault="00647666" w:rsidP="00EA6D21">
                        <w:pPr>
                          <w:jc w:val="both"/>
                          <w:rPr>
                            <w:rFonts w:ascii="Calibri" w:hAnsi="Calibri"/>
                            <w:color w:val="000000"/>
                            <w:sz w:val="20"/>
                            <w:szCs w:val="20"/>
                            <w:lang w:val="en-GB"/>
                          </w:rPr>
                        </w:pPr>
                        <w:r w:rsidRPr="002F3B22">
                          <w:rPr>
                            <w:rFonts w:ascii="Calibri" w:hAnsi="Calibri"/>
                            <w:color w:val="000000"/>
                            <w:sz w:val="20"/>
                            <w:szCs w:val="20"/>
                            <w:lang w:val="en-GB"/>
                          </w:rPr>
                          <w:t>Basing the assessment on indicators for which data are available.</w:t>
                        </w:r>
                      </w:p>
                      <w:p w:rsidR="00647666" w:rsidRPr="002F3B22" w:rsidRDefault="00647666" w:rsidP="00EA6D21">
                        <w:pPr>
                          <w:jc w:val="both"/>
                          <w:rPr>
                            <w:rFonts w:ascii="Calibri" w:hAnsi="Calibri"/>
                            <w:color w:val="000000"/>
                            <w:sz w:val="20"/>
                            <w:szCs w:val="20"/>
                            <w:lang w:val="en-GB"/>
                          </w:rPr>
                        </w:pPr>
                        <w:r w:rsidRPr="002F3B22">
                          <w:rPr>
                            <w:rFonts w:ascii="Calibri" w:hAnsi="Calibri"/>
                            <w:color w:val="000000"/>
                            <w:sz w:val="20"/>
                            <w:szCs w:val="20"/>
                            <w:lang w:val="en-GB"/>
                          </w:rPr>
                          <w:t>Applying a modelling approach also might help resolve some data gaps.</w:t>
                        </w:r>
                      </w:p>
                    </w:tc>
                  </w:tr>
                  <w:tr w:rsidR="00647666" w:rsidRPr="002F3B22" w:rsidTr="00EA6D21">
                    <w:trPr>
                      <w:trHeight w:val="963"/>
                      <w:jc w:val="center"/>
                    </w:trPr>
                    <w:tc>
                      <w:tcPr>
                        <w:tcW w:w="3561" w:type="dxa"/>
                        <w:tcBorders>
                          <w:top w:val="single" w:sz="4" w:space="0" w:color="auto"/>
                          <w:left w:val="single" w:sz="4" w:space="0" w:color="auto"/>
                          <w:bottom w:val="single" w:sz="4" w:space="0" w:color="auto"/>
                          <w:right w:val="single" w:sz="4" w:space="0" w:color="auto"/>
                        </w:tcBorders>
                        <w:vAlign w:val="center"/>
                      </w:tcPr>
                      <w:p w:rsidR="00647666" w:rsidRPr="002F3B22" w:rsidRDefault="00647666" w:rsidP="00EA6D21">
                        <w:pPr>
                          <w:jc w:val="both"/>
                          <w:rPr>
                            <w:rFonts w:ascii="Calibri" w:hAnsi="Calibri"/>
                            <w:color w:val="000000"/>
                            <w:sz w:val="20"/>
                            <w:szCs w:val="20"/>
                            <w:lang w:val="en-GB"/>
                          </w:rPr>
                        </w:pPr>
                        <w:r w:rsidRPr="002F3B22">
                          <w:rPr>
                            <w:rFonts w:ascii="Calibri" w:hAnsi="Calibri"/>
                            <w:color w:val="000000"/>
                            <w:sz w:val="20"/>
                            <w:szCs w:val="20"/>
                            <w:lang w:val="en-GB"/>
                          </w:rPr>
                          <w:t>2. Methodologies to be applied in the assessments do not clearly show benefits to major partners (inter-governmental organizations, regional organizations, governments and private sector) for their participation in the assessments.</w:t>
                        </w:r>
                      </w:p>
                    </w:tc>
                    <w:tc>
                      <w:tcPr>
                        <w:tcW w:w="962" w:type="dxa"/>
                        <w:tcBorders>
                          <w:top w:val="single" w:sz="4" w:space="0" w:color="auto"/>
                          <w:left w:val="single" w:sz="4" w:space="0" w:color="auto"/>
                          <w:bottom w:val="single" w:sz="4" w:space="0" w:color="auto"/>
                          <w:right w:val="single" w:sz="4" w:space="0" w:color="auto"/>
                        </w:tcBorders>
                        <w:vAlign w:val="center"/>
                      </w:tcPr>
                      <w:p w:rsidR="00647666" w:rsidRPr="002F3B22" w:rsidRDefault="00647666" w:rsidP="00EA6D21">
                        <w:pPr>
                          <w:jc w:val="both"/>
                          <w:rPr>
                            <w:rFonts w:ascii="Calibri" w:hAnsi="Calibri"/>
                            <w:color w:val="000000"/>
                            <w:sz w:val="20"/>
                            <w:szCs w:val="20"/>
                            <w:lang w:val="en-GB"/>
                          </w:rPr>
                        </w:pPr>
                        <w:r w:rsidRPr="002F3B22">
                          <w:rPr>
                            <w:rFonts w:ascii="Calibri" w:hAnsi="Calibri"/>
                            <w:color w:val="000000"/>
                            <w:sz w:val="20"/>
                            <w:szCs w:val="20"/>
                            <w:lang w:val="en-GB"/>
                          </w:rPr>
                          <w:t>Low</w:t>
                        </w:r>
                      </w:p>
                    </w:tc>
                    <w:tc>
                      <w:tcPr>
                        <w:tcW w:w="5040" w:type="dxa"/>
                        <w:tcBorders>
                          <w:top w:val="single" w:sz="4" w:space="0" w:color="auto"/>
                          <w:left w:val="single" w:sz="4" w:space="0" w:color="auto"/>
                          <w:bottom w:val="single" w:sz="4" w:space="0" w:color="auto"/>
                          <w:right w:val="single" w:sz="4" w:space="0" w:color="auto"/>
                        </w:tcBorders>
                        <w:vAlign w:val="center"/>
                      </w:tcPr>
                      <w:p w:rsidR="00647666" w:rsidRPr="002F3B22" w:rsidRDefault="00647666" w:rsidP="00EA6D21">
                        <w:pPr>
                          <w:jc w:val="both"/>
                          <w:rPr>
                            <w:rFonts w:ascii="Calibri" w:hAnsi="Calibri"/>
                            <w:color w:val="000000"/>
                            <w:sz w:val="20"/>
                            <w:szCs w:val="20"/>
                            <w:lang w:val="en-GB"/>
                          </w:rPr>
                        </w:pPr>
                        <w:r w:rsidRPr="002F3B22">
                          <w:rPr>
                            <w:rFonts w:ascii="Calibri" w:hAnsi="Calibri"/>
                            <w:color w:val="000000"/>
                            <w:sz w:val="20"/>
                            <w:szCs w:val="20"/>
                            <w:lang w:val="en-GB"/>
                          </w:rPr>
                          <w:t>The partnerships arrangements to be formalized should clearly identify the role of each participant in such a manner that the benefits for each partner/stakeholder in the project will be highlighted.</w:t>
                        </w:r>
                      </w:p>
                    </w:tc>
                  </w:tr>
                  <w:tr w:rsidR="00647666" w:rsidRPr="002F3B22" w:rsidTr="00EA6D21">
                    <w:trPr>
                      <w:trHeight w:val="963"/>
                      <w:jc w:val="center"/>
                    </w:trPr>
                    <w:tc>
                      <w:tcPr>
                        <w:tcW w:w="3561" w:type="dxa"/>
                        <w:tcBorders>
                          <w:top w:val="single" w:sz="4" w:space="0" w:color="auto"/>
                          <w:left w:val="single" w:sz="4" w:space="0" w:color="auto"/>
                          <w:bottom w:val="single" w:sz="4" w:space="0" w:color="auto"/>
                          <w:right w:val="single" w:sz="4" w:space="0" w:color="auto"/>
                        </w:tcBorders>
                        <w:vAlign w:val="center"/>
                      </w:tcPr>
                      <w:p w:rsidR="00647666" w:rsidRPr="002F3B22" w:rsidRDefault="00647666" w:rsidP="00EA6D21">
                        <w:pPr>
                          <w:jc w:val="both"/>
                          <w:rPr>
                            <w:rFonts w:ascii="Calibri" w:hAnsi="Calibri"/>
                            <w:color w:val="000000"/>
                            <w:sz w:val="20"/>
                            <w:szCs w:val="20"/>
                            <w:lang w:val="en-GB"/>
                          </w:rPr>
                        </w:pPr>
                        <w:r w:rsidRPr="002F3B22">
                          <w:rPr>
                            <w:rFonts w:ascii="Calibri" w:hAnsi="Calibri"/>
                            <w:color w:val="000000"/>
                            <w:sz w:val="20"/>
                            <w:szCs w:val="20"/>
                            <w:lang w:val="en-GB"/>
                          </w:rPr>
                          <w:t xml:space="preserve">3. The assessment might be too rapid and succinct and uneven in its assessment of the five systems. </w:t>
                        </w:r>
                      </w:p>
                    </w:tc>
                    <w:tc>
                      <w:tcPr>
                        <w:tcW w:w="962" w:type="dxa"/>
                        <w:tcBorders>
                          <w:top w:val="single" w:sz="4" w:space="0" w:color="auto"/>
                          <w:left w:val="single" w:sz="4" w:space="0" w:color="auto"/>
                          <w:bottom w:val="single" w:sz="4" w:space="0" w:color="auto"/>
                          <w:right w:val="single" w:sz="4" w:space="0" w:color="auto"/>
                        </w:tcBorders>
                        <w:vAlign w:val="center"/>
                      </w:tcPr>
                      <w:p w:rsidR="00647666" w:rsidRPr="002F3B22" w:rsidRDefault="00647666" w:rsidP="00EA6D21">
                        <w:pPr>
                          <w:jc w:val="both"/>
                          <w:rPr>
                            <w:rFonts w:ascii="Calibri" w:hAnsi="Calibri"/>
                            <w:color w:val="000000"/>
                            <w:sz w:val="20"/>
                            <w:szCs w:val="20"/>
                            <w:lang w:val="en-GB"/>
                          </w:rPr>
                        </w:pPr>
                        <w:r w:rsidRPr="002F3B22">
                          <w:rPr>
                            <w:rFonts w:ascii="Calibri" w:hAnsi="Calibri"/>
                            <w:color w:val="000000"/>
                            <w:sz w:val="20"/>
                            <w:szCs w:val="20"/>
                            <w:lang w:val="en-GB"/>
                          </w:rPr>
                          <w:t>Medium</w:t>
                        </w:r>
                      </w:p>
                    </w:tc>
                    <w:tc>
                      <w:tcPr>
                        <w:tcW w:w="5040" w:type="dxa"/>
                        <w:tcBorders>
                          <w:top w:val="single" w:sz="4" w:space="0" w:color="auto"/>
                          <w:left w:val="single" w:sz="4" w:space="0" w:color="auto"/>
                          <w:bottom w:val="single" w:sz="4" w:space="0" w:color="auto"/>
                          <w:right w:val="single" w:sz="4" w:space="0" w:color="auto"/>
                        </w:tcBorders>
                        <w:vAlign w:val="center"/>
                      </w:tcPr>
                      <w:p w:rsidR="00647666" w:rsidRPr="002F3B22" w:rsidRDefault="00647666" w:rsidP="00EA6D21">
                        <w:pPr>
                          <w:jc w:val="both"/>
                          <w:rPr>
                            <w:rFonts w:ascii="Calibri" w:hAnsi="Calibri"/>
                            <w:color w:val="000000"/>
                            <w:sz w:val="20"/>
                            <w:szCs w:val="20"/>
                            <w:lang w:val="en-GB"/>
                          </w:rPr>
                        </w:pPr>
                        <w:r w:rsidRPr="002F3B22">
                          <w:rPr>
                            <w:rFonts w:ascii="Calibri" w:hAnsi="Calibri"/>
                            <w:color w:val="000000"/>
                            <w:sz w:val="20"/>
                            <w:szCs w:val="20"/>
                            <w:lang w:val="en-GB"/>
                          </w:rPr>
                          <w:t xml:space="preserve">Committed </w:t>
                        </w:r>
                        <w:proofErr w:type="gramStart"/>
                        <w:r w:rsidRPr="002F3B22">
                          <w:rPr>
                            <w:rFonts w:ascii="Calibri" w:hAnsi="Calibri"/>
                            <w:color w:val="000000"/>
                            <w:sz w:val="20"/>
                            <w:szCs w:val="20"/>
                            <w:lang w:val="en-GB"/>
                          </w:rPr>
                          <w:t>partners,</w:t>
                        </w:r>
                        <w:proofErr w:type="gramEnd"/>
                        <w:r w:rsidRPr="002F3B22">
                          <w:rPr>
                            <w:rFonts w:ascii="Calibri" w:hAnsi="Calibri"/>
                            <w:color w:val="000000"/>
                            <w:sz w:val="20"/>
                            <w:szCs w:val="20"/>
                            <w:lang w:val="en-GB"/>
                          </w:rPr>
                          <w:t xml:space="preserve"> and a strong project coordination mechanism are needed to best harness the work done by all entities and ensure a meaningful comprehensive assessment.</w:t>
                        </w:r>
                      </w:p>
                    </w:tc>
                  </w:tr>
                  <w:tr w:rsidR="00647666" w:rsidRPr="002F3B22" w:rsidTr="00EA6D21">
                    <w:trPr>
                      <w:jc w:val="center"/>
                    </w:trPr>
                    <w:tc>
                      <w:tcPr>
                        <w:tcW w:w="3561" w:type="dxa"/>
                        <w:tcBorders>
                          <w:top w:val="single" w:sz="4" w:space="0" w:color="auto"/>
                          <w:left w:val="single" w:sz="4" w:space="0" w:color="auto"/>
                          <w:bottom w:val="single" w:sz="4" w:space="0" w:color="auto"/>
                          <w:right w:val="single" w:sz="4" w:space="0" w:color="auto"/>
                        </w:tcBorders>
                        <w:vAlign w:val="center"/>
                      </w:tcPr>
                      <w:p w:rsidR="00647666" w:rsidRPr="002F3B22" w:rsidRDefault="00647666" w:rsidP="00EA6D21">
                        <w:pPr>
                          <w:jc w:val="both"/>
                          <w:rPr>
                            <w:rFonts w:ascii="Calibri" w:hAnsi="Calibri"/>
                            <w:color w:val="000000"/>
                            <w:sz w:val="20"/>
                            <w:szCs w:val="20"/>
                            <w:lang w:val="en-GB"/>
                          </w:rPr>
                        </w:pPr>
                        <w:r w:rsidRPr="002F3B22">
                          <w:rPr>
                            <w:rFonts w:ascii="Calibri" w:hAnsi="Calibri"/>
                            <w:color w:val="000000"/>
                            <w:sz w:val="20"/>
                            <w:szCs w:val="20"/>
                            <w:lang w:val="en-GB"/>
                          </w:rPr>
                          <w:t>4. Participating partners insist on using their own assessment methodologies, without trying to achieve the overall objectives of the proposed project.</w:t>
                        </w:r>
                      </w:p>
                    </w:tc>
                    <w:tc>
                      <w:tcPr>
                        <w:tcW w:w="962" w:type="dxa"/>
                        <w:tcBorders>
                          <w:top w:val="single" w:sz="4" w:space="0" w:color="auto"/>
                          <w:left w:val="single" w:sz="4" w:space="0" w:color="auto"/>
                          <w:bottom w:val="single" w:sz="4" w:space="0" w:color="auto"/>
                          <w:right w:val="single" w:sz="4" w:space="0" w:color="auto"/>
                        </w:tcBorders>
                        <w:vAlign w:val="center"/>
                      </w:tcPr>
                      <w:p w:rsidR="00647666" w:rsidRPr="002F3B22" w:rsidRDefault="00647666" w:rsidP="00EA6D21">
                        <w:pPr>
                          <w:jc w:val="both"/>
                          <w:rPr>
                            <w:rFonts w:ascii="Calibri" w:hAnsi="Calibri"/>
                            <w:color w:val="000000"/>
                            <w:sz w:val="20"/>
                            <w:szCs w:val="20"/>
                            <w:lang w:val="en-GB"/>
                          </w:rPr>
                        </w:pPr>
                        <w:r w:rsidRPr="002F3B22">
                          <w:rPr>
                            <w:rFonts w:ascii="Calibri" w:hAnsi="Calibri"/>
                            <w:color w:val="000000"/>
                            <w:sz w:val="20"/>
                            <w:szCs w:val="20"/>
                            <w:lang w:val="en-GB"/>
                          </w:rPr>
                          <w:t>Medium</w:t>
                        </w:r>
                      </w:p>
                    </w:tc>
                    <w:tc>
                      <w:tcPr>
                        <w:tcW w:w="5040" w:type="dxa"/>
                        <w:tcBorders>
                          <w:top w:val="single" w:sz="4" w:space="0" w:color="auto"/>
                          <w:left w:val="single" w:sz="4" w:space="0" w:color="auto"/>
                          <w:bottom w:val="single" w:sz="4" w:space="0" w:color="auto"/>
                          <w:right w:val="single" w:sz="4" w:space="0" w:color="auto"/>
                        </w:tcBorders>
                        <w:vAlign w:val="center"/>
                      </w:tcPr>
                      <w:p w:rsidR="00647666" w:rsidRPr="002F3B22" w:rsidRDefault="00647666" w:rsidP="00EA6D21">
                        <w:pPr>
                          <w:jc w:val="both"/>
                          <w:rPr>
                            <w:rFonts w:ascii="Calibri" w:hAnsi="Calibri"/>
                            <w:color w:val="000000"/>
                            <w:sz w:val="20"/>
                            <w:szCs w:val="20"/>
                            <w:lang w:val="en-GB"/>
                          </w:rPr>
                        </w:pPr>
                        <w:r w:rsidRPr="002F3B22">
                          <w:rPr>
                            <w:rFonts w:ascii="Calibri" w:hAnsi="Calibri"/>
                            <w:color w:val="000000"/>
                            <w:sz w:val="20"/>
                            <w:szCs w:val="20"/>
                            <w:lang w:val="en-GB"/>
                          </w:rPr>
                          <w:t>Active involvement of partners from the design phase and the beginning of the project implementation.</w:t>
                        </w:r>
                      </w:p>
                      <w:p w:rsidR="00647666" w:rsidRPr="002F3B22" w:rsidRDefault="00647666" w:rsidP="00EA6D21">
                        <w:pPr>
                          <w:jc w:val="both"/>
                          <w:rPr>
                            <w:rFonts w:ascii="Calibri" w:hAnsi="Calibri"/>
                            <w:color w:val="000000"/>
                            <w:sz w:val="20"/>
                            <w:szCs w:val="20"/>
                            <w:lang w:val="en-GB"/>
                          </w:rPr>
                        </w:pPr>
                        <w:r w:rsidRPr="002F3B22">
                          <w:rPr>
                            <w:rFonts w:ascii="Calibri" w:hAnsi="Calibri"/>
                            <w:color w:val="000000"/>
                            <w:sz w:val="20"/>
                            <w:szCs w:val="20"/>
                            <w:lang w:val="en-GB"/>
                          </w:rPr>
                          <w:t>Linking to ongoing assessment work of: (a) relevant assessment programmes of UN and other international agencies, including other GEF projects; (b) river and lake basin organizations; and (c) Regional Seas Conventions and Action Plans.</w:t>
                        </w:r>
                      </w:p>
                      <w:p w:rsidR="00647666" w:rsidRPr="002F3B22" w:rsidRDefault="00647666" w:rsidP="00EA6D21">
                        <w:pPr>
                          <w:jc w:val="both"/>
                          <w:rPr>
                            <w:rFonts w:ascii="Calibri" w:hAnsi="Calibri"/>
                            <w:color w:val="000000"/>
                            <w:sz w:val="20"/>
                            <w:szCs w:val="20"/>
                            <w:lang w:val="en-GB"/>
                          </w:rPr>
                        </w:pPr>
                        <w:r w:rsidRPr="002F3B22">
                          <w:rPr>
                            <w:rFonts w:ascii="Calibri" w:hAnsi="Calibri"/>
                            <w:color w:val="000000"/>
                            <w:sz w:val="20"/>
                            <w:szCs w:val="20"/>
                            <w:lang w:val="en-GB"/>
                          </w:rPr>
                          <w:t>Active monitoring coordination of implementation by the PCU</w:t>
                        </w:r>
                      </w:p>
                    </w:tc>
                  </w:tr>
                  <w:tr w:rsidR="00647666" w:rsidRPr="002F3B22" w:rsidTr="00EA6D21">
                    <w:trPr>
                      <w:jc w:val="center"/>
                    </w:trPr>
                    <w:tc>
                      <w:tcPr>
                        <w:tcW w:w="3561" w:type="dxa"/>
                        <w:tcBorders>
                          <w:top w:val="single" w:sz="4" w:space="0" w:color="auto"/>
                          <w:left w:val="single" w:sz="4" w:space="0" w:color="auto"/>
                          <w:bottom w:val="single" w:sz="4" w:space="0" w:color="auto"/>
                          <w:right w:val="single" w:sz="4" w:space="0" w:color="auto"/>
                        </w:tcBorders>
                        <w:vAlign w:val="center"/>
                      </w:tcPr>
                      <w:p w:rsidR="00647666" w:rsidRPr="002F3B22" w:rsidRDefault="00647666" w:rsidP="00EA6D21">
                        <w:pPr>
                          <w:jc w:val="both"/>
                          <w:rPr>
                            <w:rFonts w:ascii="Calibri" w:hAnsi="Calibri"/>
                            <w:color w:val="000000"/>
                            <w:sz w:val="20"/>
                            <w:szCs w:val="20"/>
                            <w:lang w:val="en-GB"/>
                          </w:rPr>
                        </w:pPr>
                        <w:r w:rsidRPr="002F3B22">
                          <w:rPr>
                            <w:rFonts w:ascii="Calibri" w:hAnsi="Calibri"/>
                            <w:color w:val="000000"/>
                            <w:sz w:val="20"/>
                            <w:szCs w:val="20"/>
                            <w:lang w:val="en-GB"/>
                          </w:rPr>
                          <w:t>5. Limited influence of national and regional stakeholders in promoting and sustaining transboundary waters assessment.</w:t>
                        </w:r>
                      </w:p>
                    </w:tc>
                    <w:tc>
                      <w:tcPr>
                        <w:tcW w:w="962" w:type="dxa"/>
                        <w:tcBorders>
                          <w:top w:val="single" w:sz="4" w:space="0" w:color="auto"/>
                          <w:left w:val="single" w:sz="4" w:space="0" w:color="auto"/>
                          <w:bottom w:val="single" w:sz="4" w:space="0" w:color="auto"/>
                          <w:right w:val="single" w:sz="4" w:space="0" w:color="auto"/>
                        </w:tcBorders>
                        <w:vAlign w:val="center"/>
                      </w:tcPr>
                      <w:p w:rsidR="00647666" w:rsidRPr="002F3B22" w:rsidRDefault="00647666" w:rsidP="00EA6D21">
                        <w:pPr>
                          <w:jc w:val="both"/>
                          <w:rPr>
                            <w:rFonts w:ascii="Calibri" w:hAnsi="Calibri"/>
                            <w:color w:val="000000"/>
                            <w:sz w:val="20"/>
                            <w:szCs w:val="20"/>
                            <w:lang w:val="en-GB"/>
                          </w:rPr>
                        </w:pPr>
                        <w:r w:rsidRPr="002F3B22">
                          <w:rPr>
                            <w:rFonts w:ascii="Calibri" w:hAnsi="Calibri"/>
                            <w:color w:val="000000"/>
                            <w:sz w:val="20"/>
                            <w:szCs w:val="20"/>
                            <w:lang w:val="en-GB"/>
                          </w:rPr>
                          <w:t>Medium</w:t>
                        </w:r>
                      </w:p>
                    </w:tc>
                    <w:tc>
                      <w:tcPr>
                        <w:tcW w:w="5040" w:type="dxa"/>
                        <w:tcBorders>
                          <w:top w:val="single" w:sz="4" w:space="0" w:color="auto"/>
                          <w:left w:val="single" w:sz="4" w:space="0" w:color="auto"/>
                          <w:bottom w:val="single" w:sz="4" w:space="0" w:color="auto"/>
                          <w:right w:val="single" w:sz="4" w:space="0" w:color="auto"/>
                        </w:tcBorders>
                        <w:vAlign w:val="center"/>
                      </w:tcPr>
                      <w:p w:rsidR="00647666" w:rsidRPr="002F3B22" w:rsidRDefault="00647666" w:rsidP="00EA6D21">
                        <w:pPr>
                          <w:jc w:val="both"/>
                          <w:rPr>
                            <w:rFonts w:ascii="Calibri" w:hAnsi="Calibri"/>
                            <w:color w:val="000000"/>
                            <w:sz w:val="20"/>
                            <w:szCs w:val="20"/>
                            <w:lang w:val="en-GB"/>
                          </w:rPr>
                        </w:pPr>
                        <w:r w:rsidRPr="002F3B22">
                          <w:rPr>
                            <w:rFonts w:ascii="Calibri" w:hAnsi="Calibri"/>
                            <w:color w:val="000000"/>
                            <w:sz w:val="20"/>
                            <w:szCs w:val="20"/>
                            <w:lang w:val="en-GB"/>
                          </w:rPr>
                          <w:t>Cooperation with regional and national organisations to support sustainable transboundary waters assessment.</w:t>
                        </w:r>
                      </w:p>
                      <w:p w:rsidR="00647666" w:rsidRPr="002F3B22" w:rsidRDefault="00647666" w:rsidP="00EA6D21">
                        <w:pPr>
                          <w:jc w:val="both"/>
                          <w:rPr>
                            <w:rFonts w:ascii="Calibri" w:hAnsi="Calibri"/>
                            <w:color w:val="000000"/>
                            <w:sz w:val="20"/>
                            <w:szCs w:val="20"/>
                            <w:lang w:val="en-GB"/>
                          </w:rPr>
                        </w:pPr>
                        <w:r w:rsidRPr="002F3B22">
                          <w:rPr>
                            <w:rFonts w:ascii="Calibri" w:hAnsi="Calibri"/>
                            <w:color w:val="000000"/>
                            <w:sz w:val="20"/>
                            <w:szCs w:val="20"/>
                            <w:lang w:val="en-GB"/>
                          </w:rPr>
                          <w:t>Engagement with regional stakeholders in conducting/validating the assessment to promote their buy-in of the project.</w:t>
                        </w:r>
                      </w:p>
                      <w:p w:rsidR="00647666" w:rsidRPr="002F3B22" w:rsidRDefault="00647666" w:rsidP="00EA6D21">
                        <w:pPr>
                          <w:jc w:val="both"/>
                          <w:rPr>
                            <w:rFonts w:ascii="Calibri" w:hAnsi="Calibri"/>
                            <w:color w:val="000000"/>
                            <w:sz w:val="20"/>
                            <w:szCs w:val="20"/>
                            <w:lang w:val="en-GB"/>
                          </w:rPr>
                        </w:pPr>
                        <w:r w:rsidRPr="002F3B22">
                          <w:rPr>
                            <w:rFonts w:ascii="Calibri" w:hAnsi="Calibri"/>
                            <w:color w:val="000000"/>
                            <w:sz w:val="20"/>
                            <w:szCs w:val="20"/>
                            <w:lang w:val="en-GB"/>
                          </w:rPr>
                          <w:t>Capacity building of influential stakeholders for water system management.</w:t>
                        </w:r>
                      </w:p>
                      <w:p w:rsidR="00647666" w:rsidRPr="002F3B22" w:rsidRDefault="00647666" w:rsidP="00EA6D21">
                        <w:pPr>
                          <w:jc w:val="both"/>
                          <w:rPr>
                            <w:rFonts w:ascii="Calibri" w:hAnsi="Calibri"/>
                            <w:color w:val="000000"/>
                            <w:sz w:val="20"/>
                            <w:szCs w:val="20"/>
                            <w:lang w:val="en-GB"/>
                          </w:rPr>
                        </w:pPr>
                        <w:r w:rsidRPr="002F3B22">
                          <w:rPr>
                            <w:rFonts w:ascii="Calibri" w:hAnsi="Calibri"/>
                            <w:color w:val="000000"/>
                            <w:sz w:val="20"/>
                            <w:szCs w:val="20"/>
                            <w:lang w:val="en-GB"/>
                          </w:rPr>
                          <w:t>Use of media and targeted political messages to encourage the engagement of influential stakeholders.</w:t>
                        </w:r>
                      </w:p>
                    </w:tc>
                  </w:tr>
                  <w:tr w:rsidR="00647666" w:rsidRPr="002F3B22" w:rsidTr="00EA6D21">
                    <w:trPr>
                      <w:jc w:val="center"/>
                    </w:trPr>
                    <w:tc>
                      <w:tcPr>
                        <w:tcW w:w="3561" w:type="dxa"/>
                        <w:tcBorders>
                          <w:top w:val="single" w:sz="4" w:space="0" w:color="auto"/>
                          <w:left w:val="single" w:sz="4" w:space="0" w:color="auto"/>
                          <w:bottom w:val="single" w:sz="4" w:space="0" w:color="auto"/>
                          <w:right w:val="single" w:sz="4" w:space="0" w:color="auto"/>
                        </w:tcBorders>
                        <w:vAlign w:val="center"/>
                      </w:tcPr>
                      <w:p w:rsidR="00647666" w:rsidRPr="002F3B22" w:rsidRDefault="00647666" w:rsidP="00EA6D21">
                        <w:pPr>
                          <w:jc w:val="both"/>
                          <w:rPr>
                            <w:rFonts w:ascii="Calibri" w:hAnsi="Calibri"/>
                            <w:color w:val="000000"/>
                            <w:sz w:val="20"/>
                            <w:szCs w:val="20"/>
                            <w:lang w:val="en-GB"/>
                          </w:rPr>
                        </w:pPr>
                        <w:r w:rsidRPr="002F3B22">
                          <w:rPr>
                            <w:rFonts w:ascii="Calibri" w:hAnsi="Calibri"/>
                            <w:color w:val="000000"/>
                            <w:sz w:val="20"/>
                            <w:szCs w:val="20"/>
                            <w:lang w:val="en-GB"/>
                          </w:rPr>
                          <w:t xml:space="preserve">6. Limited capacity of stakeholders to implement the results of the assessment of transboundary water systems in order to improve water systems management. </w:t>
                        </w:r>
                      </w:p>
                    </w:tc>
                    <w:tc>
                      <w:tcPr>
                        <w:tcW w:w="962" w:type="dxa"/>
                        <w:tcBorders>
                          <w:top w:val="single" w:sz="4" w:space="0" w:color="auto"/>
                          <w:left w:val="single" w:sz="4" w:space="0" w:color="auto"/>
                          <w:bottom w:val="single" w:sz="4" w:space="0" w:color="auto"/>
                          <w:right w:val="single" w:sz="4" w:space="0" w:color="auto"/>
                        </w:tcBorders>
                        <w:vAlign w:val="center"/>
                      </w:tcPr>
                      <w:p w:rsidR="00647666" w:rsidRPr="002F3B22" w:rsidRDefault="00647666" w:rsidP="00EA6D21">
                        <w:pPr>
                          <w:jc w:val="both"/>
                          <w:rPr>
                            <w:rFonts w:ascii="Calibri" w:hAnsi="Calibri"/>
                            <w:color w:val="000000"/>
                            <w:sz w:val="20"/>
                            <w:szCs w:val="20"/>
                            <w:lang w:val="en-GB"/>
                          </w:rPr>
                        </w:pPr>
                        <w:r w:rsidRPr="002F3B22">
                          <w:rPr>
                            <w:rFonts w:ascii="Calibri" w:hAnsi="Calibri"/>
                            <w:color w:val="000000"/>
                            <w:sz w:val="20"/>
                            <w:szCs w:val="20"/>
                            <w:lang w:val="en-GB"/>
                          </w:rPr>
                          <w:t>Low</w:t>
                        </w:r>
                      </w:p>
                    </w:tc>
                    <w:tc>
                      <w:tcPr>
                        <w:tcW w:w="5040" w:type="dxa"/>
                        <w:tcBorders>
                          <w:top w:val="single" w:sz="4" w:space="0" w:color="auto"/>
                          <w:left w:val="single" w:sz="4" w:space="0" w:color="auto"/>
                          <w:bottom w:val="single" w:sz="4" w:space="0" w:color="auto"/>
                          <w:right w:val="single" w:sz="4" w:space="0" w:color="auto"/>
                        </w:tcBorders>
                        <w:vAlign w:val="center"/>
                      </w:tcPr>
                      <w:p w:rsidR="00647666" w:rsidRPr="002F3B22" w:rsidRDefault="00647666" w:rsidP="00EA6D21">
                        <w:pPr>
                          <w:jc w:val="both"/>
                          <w:rPr>
                            <w:rFonts w:ascii="Calibri" w:hAnsi="Calibri"/>
                            <w:color w:val="000000"/>
                            <w:sz w:val="20"/>
                            <w:szCs w:val="20"/>
                            <w:lang w:val="en-GB"/>
                          </w:rPr>
                        </w:pPr>
                        <w:r w:rsidRPr="002F3B22">
                          <w:rPr>
                            <w:rFonts w:ascii="Calibri" w:hAnsi="Calibri"/>
                            <w:color w:val="000000"/>
                            <w:sz w:val="20"/>
                            <w:szCs w:val="20"/>
                            <w:lang w:val="en-GB"/>
                          </w:rPr>
                          <w:t>Capacity building of stakeholders for implementing the results of the assessments.</w:t>
                        </w:r>
                      </w:p>
                      <w:p w:rsidR="00647666" w:rsidRPr="002F3B22" w:rsidRDefault="00647666" w:rsidP="00EA6D21">
                        <w:pPr>
                          <w:jc w:val="both"/>
                          <w:rPr>
                            <w:rFonts w:ascii="Calibri" w:hAnsi="Calibri"/>
                            <w:color w:val="000000"/>
                            <w:sz w:val="20"/>
                            <w:szCs w:val="20"/>
                            <w:lang w:val="en-GB"/>
                          </w:rPr>
                        </w:pPr>
                      </w:p>
                    </w:tc>
                  </w:tr>
                  <w:tr w:rsidR="00647666" w:rsidRPr="002F3B22" w:rsidTr="00EA6D21">
                    <w:trPr>
                      <w:jc w:val="center"/>
                    </w:trPr>
                    <w:tc>
                      <w:tcPr>
                        <w:tcW w:w="3561" w:type="dxa"/>
                        <w:tcBorders>
                          <w:top w:val="single" w:sz="4" w:space="0" w:color="auto"/>
                          <w:left w:val="single" w:sz="4" w:space="0" w:color="auto"/>
                          <w:bottom w:val="single" w:sz="4" w:space="0" w:color="auto"/>
                          <w:right w:val="single" w:sz="4" w:space="0" w:color="auto"/>
                        </w:tcBorders>
                        <w:vAlign w:val="center"/>
                      </w:tcPr>
                      <w:p w:rsidR="00647666" w:rsidRPr="002F3B22" w:rsidRDefault="00647666" w:rsidP="00EA6D21">
                        <w:pPr>
                          <w:jc w:val="both"/>
                          <w:rPr>
                            <w:rFonts w:ascii="Calibri" w:hAnsi="Calibri"/>
                            <w:color w:val="000000"/>
                            <w:sz w:val="20"/>
                            <w:szCs w:val="20"/>
                            <w:lang w:val="en-GB"/>
                          </w:rPr>
                        </w:pPr>
                        <w:r w:rsidRPr="002F3B22">
                          <w:rPr>
                            <w:rFonts w:ascii="Calibri" w:hAnsi="Calibri"/>
                            <w:color w:val="000000"/>
                            <w:sz w:val="20"/>
                            <w:szCs w:val="20"/>
                            <w:lang w:val="en-GB"/>
                          </w:rPr>
                          <w:t>7. Discontinuation of involvement of partners, withdrawal of support by key partners (financial support, data and information, etc.)</w:t>
                        </w:r>
                      </w:p>
                    </w:tc>
                    <w:tc>
                      <w:tcPr>
                        <w:tcW w:w="962" w:type="dxa"/>
                        <w:tcBorders>
                          <w:top w:val="single" w:sz="4" w:space="0" w:color="auto"/>
                          <w:left w:val="single" w:sz="4" w:space="0" w:color="auto"/>
                          <w:bottom w:val="single" w:sz="4" w:space="0" w:color="auto"/>
                          <w:right w:val="single" w:sz="4" w:space="0" w:color="auto"/>
                        </w:tcBorders>
                        <w:vAlign w:val="center"/>
                      </w:tcPr>
                      <w:p w:rsidR="00647666" w:rsidRPr="002F3B22" w:rsidRDefault="00647666" w:rsidP="00EA6D21">
                        <w:pPr>
                          <w:jc w:val="both"/>
                          <w:rPr>
                            <w:rFonts w:ascii="Calibri" w:hAnsi="Calibri"/>
                            <w:color w:val="000000"/>
                            <w:sz w:val="20"/>
                            <w:szCs w:val="20"/>
                            <w:lang w:val="en-GB"/>
                          </w:rPr>
                        </w:pPr>
                        <w:r w:rsidRPr="002F3B22">
                          <w:rPr>
                            <w:rFonts w:ascii="Calibri" w:hAnsi="Calibri"/>
                            <w:color w:val="000000"/>
                            <w:sz w:val="20"/>
                            <w:szCs w:val="20"/>
                            <w:lang w:val="en-GB"/>
                          </w:rPr>
                          <w:t>Low</w:t>
                        </w:r>
                      </w:p>
                    </w:tc>
                    <w:tc>
                      <w:tcPr>
                        <w:tcW w:w="5040" w:type="dxa"/>
                        <w:tcBorders>
                          <w:top w:val="single" w:sz="4" w:space="0" w:color="auto"/>
                          <w:left w:val="single" w:sz="4" w:space="0" w:color="auto"/>
                          <w:bottom w:val="single" w:sz="4" w:space="0" w:color="auto"/>
                          <w:right w:val="single" w:sz="4" w:space="0" w:color="auto"/>
                        </w:tcBorders>
                        <w:vAlign w:val="center"/>
                      </w:tcPr>
                      <w:p w:rsidR="00647666" w:rsidRPr="002F3B22" w:rsidRDefault="00647666" w:rsidP="00EA6D21">
                        <w:pPr>
                          <w:jc w:val="both"/>
                          <w:rPr>
                            <w:rFonts w:ascii="Calibri" w:hAnsi="Calibri"/>
                            <w:color w:val="000000"/>
                            <w:sz w:val="20"/>
                            <w:szCs w:val="20"/>
                            <w:lang w:val="en-GB"/>
                          </w:rPr>
                        </w:pPr>
                        <w:r w:rsidRPr="002F3B22">
                          <w:rPr>
                            <w:rFonts w:ascii="Calibri" w:hAnsi="Calibri"/>
                            <w:color w:val="000000"/>
                            <w:sz w:val="20"/>
                            <w:szCs w:val="20"/>
                            <w:lang w:val="en-GB"/>
                          </w:rPr>
                          <w:t>Continuous contact, interaction and consultation with partners.</w:t>
                        </w:r>
                      </w:p>
                    </w:tc>
                  </w:tr>
                  <w:tr w:rsidR="00647666" w:rsidRPr="002F3B22" w:rsidTr="00EA6D21">
                    <w:trPr>
                      <w:jc w:val="center"/>
                    </w:trPr>
                    <w:tc>
                      <w:tcPr>
                        <w:tcW w:w="3561" w:type="dxa"/>
                        <w:tcBorders>
                          <w:top w:val="single" w:sz="4" w:space="0" w:color="auto"/>
                          <w:left w:val="single" w:sz="4" w:space="0" w:color="auto"/>
                          <w:bottom w:val="single" w:sz="4" w:space="0" w:color="auto"/>
                          <w:right w:val="single" w:sz="4" w:space="0" w:color="auto"/>
                        </w:tcBorders>
                        <w:vAlign w:val="center"/>
                      </w:tcPr>
                      <w:p w:rsidR="00647666" w:rsidRPr="002F3B22" w:rsidRDefault="00647666" w:rsidP="00EA6D21">
                        <w:pPr>
                          <w:jc w:val="both"/>
                          <w:rPr>
                            <w:rFonts w:ascii="Calibri" w:hAnsi="Calibri"/>
                            <w:color w:val="000000"/>
                            <w:sz w:val="20"/>
                            <w:szCs w:val="20"/>
                            <w:lang w:val="en-GB"/>
                          </w:rPr>
                        </w:pPr>
                        <w:r w:rsidRPr="002F3B22">
                          <w:rPr>
                            <w:rFonts w:ascii="Calibri" w:hAnsi="Calibri"/>
                            <w:color w:val="000000"/>
                            <w:sz w:val="20"/>
                            <w:szCs w:val="20"/>
                            <w:lang w:val="en-GB"/>
                          </w:rPr>
                          <w:t>8. Difficulty in securing the multilateral national engagement required to ensure long-term periodic assessments.</w:t>
                        </w:r>
                      </w:p>
                    </w:tc>
                    <w:tc>
                      <w:tcPr>
                        <w:tcW w:w="962" w:type="dxa"/>
                        <w:tcBorders>
                          <w:top w:val="single" w:sz="4" w:space="0" w:color="auto"/>
                          <w:left w:val="single" w:sz="4" w:space="0" w:color="auto"/>
                          <w:bottom w:val="single" w:sz="4" w:space="0" w:color="auto"/>
                          <w:right w:val="single" w:sz="4" w:space="0" w:color="auto"/>
                        </w:tcBorders>
                        <w:vAlign w:val="center"/>
                      </w:tcPr>
                      <w:p w:rsidR="00647666" w:rsidRPr="002F3B22" w:rsidRDefault="00647666" w:rsidP="00EA6D21">
                        <w:pPr>
                          <w:jc w:val="both"/>
                          <w:rPr>
                            <w:rFonts w:ascii="Calibri" w:hAnsi="Calibri"/>
                            <w:color w:val="000000"/>
                            <w:sz w:val="20"/>
                            <w:szCs w:val="20"/>
                            <w:lang w:val="en-GB"/>
                          </w:rPr>
                        </w:pPr>
                        <w:r w:rsidRPr="002F3B22">
                          <w:rPr>
                            <w:rFonts w:ascii="Calibri" w:hAnsi="Calibri"/>
                            <w:color w:val="000000"/>
                            <w:sz w:val="20"/>
                            <w:szCs w:val="20"/>
                            <w:lang w:val="en-GB"/>
                          </w:rPr>
                          <w:t>High</w:t>
                        </w:r>
                      </w:p>
                    </w:tc>
                    <w:tc>
                      <w:tcPr>
                        <w:tcW w:w="5040" w:type="dxa"/>
                        <w:tcBorders>
                          <w:top w:val="single" w:sz="4" w:space="0" w:color="auto"/>
                          <w:left w:val="single" w:sz="4" w:space="0" w:color="auto"/>
                          <w:bottom w:val="single" w:sz="4" w:space="0" w:color="auto"/>
                          <w:right w:val="single" w:sz="4" w:space="0" w:color="auto"/>
                        </w:tcBorders>
                        <w:vAlign w:val="center"/>
                      </w:tcPr>
                      <w:p w:rsidR="00647666" w:rsidRPr="002F3B22" w:rsidRDefault="00647666" w:rsidP="00EA6D21">
                        <w:pPr>
                          <w:jc w:val="both"/>
                          <w:rPr>
                            <w:rFonts w:ascii="Calibri" w:hAnsi="Calibri"/>
                            <w:color w:val="000000"/>
                            <w:sz w:val="20"/>
                            <w:szCs w:val="20"/>
                            <w:lang w:val="en-GB"/>
                          </w:rPr>
                        </w:pPr>
                        <w:r w:rsidRPr="002F3B22">
                          <w:rPr>
                            <w:rFonts w:ascii="Calibri" w:hAnsi="Calibri"/>
                            <w:color w:val="000000"/>
                            <w:sz w:val="20"/>
                            <w:szCs w:val="20"/>
                            <w:lang w:val="en-GB"/>
                          </w:rPr>
                          <w:t>A successful project that demonstrates benefits to donors and countries, as well as engaging these parties throughout the project.</w:t>
                        </w:r>
                      </w:p>
                    </w:tc>
                  </w:tr>
                  <w:tr w:rsidR="00647666" w:rsidRPr="002F3B22" w:rsidTr="00EA6D21">
                    <w:trPr>
                      <w:jc w:val="center"/>
                    </w:trPr>
                    <w:tc>
                      <w:tcPr>
                        <w:tcW w:w="3561" w:type="dxa"/>
                        <w:tcBorders>
                          <w:top w:val="single" w:sz="4" w:space="0" w:color="auto"/>
                          <w:left w:val="single" w:sz="4" w:space="0" w:color="auto"/>
                          <w:bottom w:val="single" w:sz="4" w:space="0" w:color="auto"/>
                          <w:right w:val="single" w:sz="4" w:space="0" w:color="auto"/>
                        </w:tcBorders>
                        <w:vAlign w:val="center"/>
                      </w:tcPr>
                      <w:p w:rsidR="00647666" w:rsidRPr="002F3B22" w:rsidRDefault="00647666" w:rsidP="00EA6D21">
                        <w:pPr>
                          <w:jc w:val="both"/>
                          <w:rPr>
                            <w:rFonts w:ascii="Calibri" w:hAnsi="Calibri"/>
                            <w:color w:val="000000"/>
                            <w:sz w:val="20"/>
                            <w:szCs w:val="20"/>
                            <w:lang w:val="en-GB"/>
                          </w:rPr>
                        </w:pPr>
                        <w:r w:rsidRPr="002F3B22">
                          <w:rPr>
                            <w:rFonts w:ascii="Calibri" w:hAnsi="Calibri"/>
                            <w:color w:val="000000"/>
                            <w:sz w:val="20"/>
                            <w:szCs w:val="20"/>
                            <w:lang w:val="en-GB"/>
                          </w:rPr>
                          <w:t xml:space="preserve">9. Difficulty in securing long-term </w:t>
                        </w:r>
                        <w:r w:rsidRPr="002F3B22">
                          <w:rPr>
                            <w:rFonts w:ascii="Calibri" w:hAnsi="Calibri"/>
                            <w:color w:val="000000"/>
                            <w:sz w:val="20"/>
                            <w:szCs w:val="20"/>
                            <w:lang w:val="en-GB"/>
                          </w:rPr>
                          <w:lastRenderedPageBreak/>
                          <w:t>incremental funding for periodic assessments.</w:t>
                        </w:r>
                      </w:p>
                    </w:tc>
                    <w:tc>
                      <w:tcPr>
                        <w:tcW w:w="962" w:type="dxa"/>
                        <w:tcBorders>
                          <w:top w:val="single" w:sz="4" w:space="0" w:color="auto"/>
                          <w:left w:val="single" w:sz="4" w:space="0" w:color="auto"/>
                          <w:bottom w:val="single" w:sz="4" w:space="0" w:color="auto"/>
                          <w:right w:val="single" w:sz="4" w:space="0" w:color="auto"/>
                        </w:tcBorders>
                        <w:vAlign w:val="center"/>
                      </w:tcPr>
                      <w:p w:rsidR="00647666" w:rsidRPr="002F3B22" w:rsidRDefault="00647666" w:rsidP="00EA6D21">
                        <w:pPr>
                          <w:jc w:val="both"/>
                          <w:rPr>
                            <w:rFonts w:ascii="Calibri" w:hAnsi="Calibri"/>
                            <w:color w:val="000000"/>
                            <w:sz w:val="20"/>
                            <w:szCs w:val="20"/>
                            <w:lang w:val="en-GB"/>
                          </w:rPr>
                        </w:pPr>
                        <w:r w:rsidRPr="002F3B22">
                          <w:rPr>
                            <w:rFonts w:ascii="Calibri" w:hAnsi="Calibri"/>
                            <w:color w:val="000000"/>
                            <w:sz w:val="20"/>
                            <w:szCs w:val="20"/>
                            <w:lang w:val="en-GB"/>
                          </w:rPr>
                          <w:lastRenderedPageBreak/>
                          <w:t>Medium</w:t>
                        </w:r>
                      </w:p>
                    </w:tc>
                    <w:tc>
                      <w:tcPr>
                        <w:tcW w:w="5040" w:type="dxa"/>
                        <w:tcBorders>
                          <w:top w:val="single" w:sz="4" w:space="0" w:color="auto"/>
                          <w:left w:val="single" w:sz="4" w:space="0" w:color="auto"/>
                          <w:bottom w:val="single" w:sz="4" w:space="0" w:color="auto"/>
                          <w:right w:val="single" w:sz="4" w:space="0" w:color="auto"/>
                        </w:tcBorders>
                        <w:vAlign w:val="center"/>
                      </w:tcPr>
                      <w:p w:rsidR="00647666" w:rsidRPr="002F3B22" w:rsidRDefault="00647666" w:rsidP="00EA6D21">
                        <w:pPr>
                          <w:jc w:val="both"/>
                          <w:rPr>
                            <w:rFonts w:ascii="Calibri" w:hAnsi="Calibri"/>
                            <w:color w:val="000000"/>
                            <w:sz w:val="20"/>
                            <w:szCs w:val="20"/>
                            <w:lang w:val="en-GB"/>
                          </w:rPr>
                        </w:pPr>
                        <w:r w:rsidRPr="002F3B22">
                          <w:rPr>
                            <w:rFonts w:ascii="Calibri" w:hAnsi="Calibri"/>
                            <w:color w:val="000000"/>
                            <w:sz w:val="20"/>
                            <w:szCs w:val="20"/>
                            <w:lang w:val="en-GB"/>
                          </w:rPr>
                          <w:t xml:space="preserve">A successful project that demonstrates benefits to donors </w:t>
                        </w:r>
                        <w:r w:rsidRPr="002F3B22">
                          <w:rPr>
                            <w:rFonts w:ascii="Calibri" w:hAnsi="Calibri"/>
                            <w:color w:val="000000"/>
                            <w:sz w:val="20"/>
                            <w:szCs w:val="20"/>
                            <w:lang w:val="en-GB"/>
                          </w:rPr>
                          <w:lastRenderedPageBreak/>
                          <w:t xml:space="preserve">and countries, as well as engaging with these parties throughout the project. </w:t>
                        </w:r>
                      </w:p>
                    </w:tc>
                  </w:tr>
                </w:tbl>
                <w:p w:rsidR="00647666" w:rsidRPr="002F3B22" w:rsidRDefault="00647666" w:rsidP="00FE2B29">
                  <w:pPr>
                    <w:tabs>
                      <w:tab w:val="num" w:pos="810"/>
                    </w:tabs>
                    <w:spacing w:after="80"/>
                    <w:rPr>
                      <w:rFonts w:ascii="Calibri" w:hAnsi="Calibri"/>
                      <w:bCs/>
                    </w:rPr>
                  </w:pPr>
                </w:p>
              </w:tc>
            </w:tr>
          </w:tbl>
          <w:p w:rsidR="00647666" w:rsidRPr="002F3B22" w:rsidRDefault="00647666" w:rsidP="00B65E64">
            <w:pPr>
              <w:tabs>
                <w:tab w:val="num" w:pos="810"/>
              </w:tabs>
              <w:spacing w:after="80"/>
              <w:rPr>
                <w:rFonts w:ascii="Calibri" w:hAnsi="Calibri"/>
                <w:bCs/>
              </w:rPr>
            </w:pPr>
          </w:p>
        </w:tc>
      </w:tr>
    </w:tbl>
    <w:p w:rsidR="00647666" w:rsidRPr="002F3B22" w:rsidRDefault="00647666" w:rsidP="00876082">
      <w:pPr>
        <w:spacing w:after="120"/>
        <w:ind w:left="540" w:hanging="540"/>
        <w:rPr>
          <w:rFonts w:ascii="Calibri" w:hAnsi="Calibri"/>
          <w:bCs/>
          <w:sz w:val="22"/>
          <w:szCs w:val="22"/>
        </w:rPr>
      </w:pPr>
      <w:r w:rsidRPr="002F3B22">
        <w:rPr>
          <w:rFonts w:ascii="Calibri" w:hAnsi="Calibri"/>
          <w:sz w:val="22"/>
          <w:szCs w:val="22"/>
        </w:rPr>
        <w:lastRenderedPageBreak/>
        <w:t xml:space="preserve">         B.5. Identify key stakeholders involved in the project including the private sector, civil society organizations, local and indigenous communities, and their respective roles, as applicable:  </w:t>
      </w:r>
    </w:p>
    <w:tbl>
      <w:tblPr>
        <w:tblW w:w="0" w:type="auto"/>
        <w:tblInd w:w="378" w:type="dxa"/>
        <w:tblLook w:val="00A0"/>
      </w:tblPr>
      <w:tblGrid>
        <w:gridCol w:w="10458"/>
      </w:tblGrid>
      <w:tr w:rsidR="00647666" w:rsidRPr="002F3B22" w:rsidTr="00876082">
        <w:tc>
          <w:tcPr>
            <w:tcW w:w="10458" w:type="dxa"/>
          </w:tcPr>
          <w:p w:rsidR="00647666" w:rsidRPr="002F3B22" w:rsidRDefault="00647666" w:rsidP="00EC2438">
            <w:pPr>
              <w:jc w:val="both"/>
              <w:rPr>
                <w:rFonts w:ascii="Calibri" w:hAnsi="Calibri"/>
                <w:b/>
                <w:lang w:val="en-GB"/>
              </w:rPr>
            </w:pPr>
            <w:r w:rsidRPr="002F3B22">
              <w:rPr>
                <w:rFonts w:ascii="Calibri" w:hAnsi="Calibri"/>
              </w:rPr>
              <w:t xml:space="preserve">The implementation of this project and the conduct of the global transboundary waters assessment itself will be coordinated by UNEP (Division of Early Warning and Assessment) and will involve many partners that are already engaged in assessment efforts (See the project document Table 2). The following are lead organizations and core partners for the implementation of this Project: </w:t>
            </w:r>
          </w:p>
          <w:p w:rsidR="00647666" w:rsidRPr="002F3B22" w:rsidRDefault="00647666" w:rsidP="002F29EF">
            <w:pPr>
              <w:jc w:val="both"/>
              <w:rPr>
                <w:rFonts w:ascii="Calibri" w:hAnsi="Calibri"/>
              </w:rPr>
            </w:pPr>
          </w:p>
          <w:p w:rsidR="00647666" w:rsidRPr="002F3B22" w:rsidRDefault="00647666" w:rsidP="002F29EF">
            <w:pPr>
              <w:pStyle w:val="Footer"/>
              <w:shd w:val="clear" w:color="auto" w:fill="FFFFFF"/>
              <w:spacing w:after="120"/>
              <w:ind w:left="714" w:hanging="357"/>
              <w:jc w:val="both"/>
              <w:rPr>
                <w:rFonts w:ascii="Calibri" w:hAnsi="Calibri"/>
                <w:u w:val="single"/>
                <w:lang w:val="en-US" w:eastAsia="en-US"/>
              </w:rPr>
            </w:pPr>
            <w:r w:rsidRPr="002F3B22">
              <w:rPr>
                <w:rFonts w:ascii="Calibri" w:hAnsi="Calibri"/>
                <w:lang w:val="en-US" w:eastAsia="en-US"/>
              </w:rPr>
              <w:t xml:space="preserve">(a) </w:t>
            </w:r>
            <w:r w:rsidRPr="002F3B22">
              <w:rPr>
                <w:rFonts w:ascii="Calibri" w:hAnsi="Calibri"/>
                <w:lang w:val="en-US" w:eastAsia="en-US"/>
              </w:rPr>
              <w:tab/>
            </w:r>
            <w:r w:rsidRPr="002F3B22">
              <w:rPr>
                <w:rFonts w:ascii="Calibri" w:hAnsi="Calibri"/>
                <w:b/>
                <w:lang w:val="en-US" w:eastAsia="en-US"/>
              </w:rPr>
              <w:t>transboundary aquifers and SIDS groundwater systems</w:t>
            </w:r>
            <w:r w:rsidRPr="002F3B22">
              <w:rPr>
                <w:rFonts w:ascii="Calibri" w:hAnsi="Calibri"/>
                <w:lang w:val="en-US" w:eastAsia="en-US"/>
              </w:rPr>
              <w:t xml:space="preserve">: UNESCO’s International Hydrological </w:t>
            </w:r>
            <w:proofErr w:type="spellStart"/>
            <w:r w:rsidRPr="002F3B22">
              <w:rPr>
                <w:rFonts w:ascii="Calibri" w:hAnsi="Calibri"/>
                <w:lang w:val="en-US" w:eastAsia="en-US"/>
              </w:rPr>
              <w:t>Programme</w:t>
            </w:r>
            <w:proofErr w:type="spellEnd"/>
            <w:r w:rsidRPr="002F3B22">
              <w:rPr>
                <w:rFonts w:ascii="Calibri" w:hAnsi="Calibri"/>
                <w:lang w:val="en-US" w:eastAsia="en-US"/>
              </w:rPr>
              <w:t xml:space="preserve"> (IHP)  (lead), International Groundwater Resources Assessment Centre (IGRAC), Internationally Shared Aquifer Resources Management (ISARM),  World Water Assessment </w:t>
            </w:r>
            <w:proofErr w:type="spellStart"/>
            <w:r w:rsidRPr="002F3B22">
              <w:rPr>
                <w:rFonts w:ascii="Calibri" w:hAnsi="Calibri"/>
                <w:lang w:val="en-US" w:eastAsia="en-US"/>
              </w:rPr>
              <w:t>Programme</w:t>
            </w:r>
            <w:proofErr w:type="spellEnd"/>
            <w:r w:rsidRPr="002F3B22">
              <w:rPr>
                <w:rFonts w:ascii="Calibri" w:hAnsi="Calibri"/>
                <w:lang w:val="en-US" w:eastAsia="en-US"/>
              </w:rPr>
              <w:t xml:space="preserve"> (WWAP), Food and Agriculture Organization of the United Nations (FAO), Swiss Development Cooperation (SDC), and the </w:t>
            </w:r>
            <w:r w:rsidRPr="002F3B22">
              <w:rPr>
                <w:rFonts w:ascii="Calibri" w:hAnsi="Calibri"/>
                <w:bCs/>
                <w:lang w:val="en-US" w:eastAsia="en-US"/>
              </w:rPr>
              <w:t xml:space="preserve">World-wide </w:t>
            </w:r>
            <w:proofErr w:type="spellStart"/>
            <w:r w:rsidRPr="002F3B22">
              <w:rPr>
                <w:rFonts w:ascii="Calibri" w:hAnsi="Calibri"/>
                <w:bCs/>
                <w:lang w:val="en-US" w:eastAsia="en-US"/>
              </w:rPr>
              <w:t>Hydrogeological</w:t>
            </w:r>
            <w:proofErr w:type="spellEnd"/>
            <w:r w:rsidRPr="002F3B22">
              <w:rPr>
                <w:rFonts w:ascii="Calibri" w:hAnsi="Calibri"/>
                <w:bCs/>
                <w:lang w:val="en-US" w:eastAsia="en-US"/>
              </w:rPr>
              <w:t xml:space="preserve"> Mapping and Assessment </w:t>
            </w:r>
            <w:proofErr w:type="spellStart"/>
            <w:r w:rsidRPr="002F3B22">
              <w:rPr>
                <w:rFonts w:ascii="Calibri" w:hAnsi="Calibri"/>
                <w:bCs/>
                <w:lang w:val="en-US" w:eastAsia="en-US"/>
              </w:rPr>
              <w:t>Programme</w:t>
            </w:r>
            <w:proofErr w:type="spellEnd"/>
            <w:r w:rsidRPr="002F3B22">
              <w:rPr>
                <w:rFonts w:ascii="Calibri" w:hAnsi="Calibri"/>
                <w:bCs/>
                <w:lang w:val="en-US" w:eastAsia="en-US"/>
              </w:rPr>
              <w:t xml:space="preserve"> (WHYMAP)</w:t>
            </w:r>
            <w:r w:rsidRPr="002F3B22">
              <w:rPr>
                <w:rFonts w:ascii="Calibri" w:hAnsi="Calibri"/>
                <w:lang w:val="en-US" w:eastAsia="en-US"/>
              </w:rPr>
              <w:t>;</w:t>
            </w:r>
          </w:p>
          <w:p w:rsidR="00647666" w:rsidRPr="002F3B22" w:rsidRDefault="00647666" w:rsidP="002F29EF">
            <w:pPr>
              <w:pStyle w:val="Footer"/>
              <w:shd w:val="clear" w:color="auto" w:fill="FFFFFF"/>
              <w:tabs>
                <w:tab w:val="left" w:pos="1620"/>
              </w:tabs>
              <w:spacing w:after="120"/>
              <w:ind w:left="714" w:hanging="357"/>
              <w:jc w:val="both"/>
              <w:rPr>
                <w:rFonts w:ascii="Calibri" w:hAnsi="Calibri"/>
                <w:lang w:val="en-US" w:eastAsia="en-US"/>
              </w:rPr>
            </w:pPr>
            <w:r w:rsidRPr="002F3B22">
              <w:rPr>
                <w:rFonts w:ascii="Calibri" w:hAnsi="Calibri"/>
                <w:lang w:val="en-US" w:eastAsia="en-US"/>
              </w:rPr>
              <w:t xml:space="preserve">(b) </w:t>
            </w:r>
            <w:r w:rsidRPr="002F3B22">
              <w:rPr>
                <w:rFonts w:ascii="Calibri" w:hAnsi="Calibri"/>
                <w:lang w:val="en-US" w:eastAsia="en-US"/>
              </w:rPr>
              <w:tab/>
            </w:r>
            <w:r w:rsidRPr="002F3B22">
              <w:rPr>
                <w:rFonts w:ascii="Calibri" w:hAnsi="Calibri"/>
                <w:b/>
                <w:lang w:val="en-US" w:eastAsia="en-US"/>
              </w:rPr>
              <w:t>transboundary lake/reservoirs basins</w:t>
            </w:r>
            <w:r w:rsidRPr="002F3B22">
              <w:rPr>
                <w:rFonts w:ascii="Calibri" w:hAnsi="Calibri"/>
                <w:lang w:val="en-US" w:eastAsia="en-US"/>
              </w:rPr>
              <w:t xml:space="preserve">: International Lake Environment Committee (ILEC) (lead), </w:t>
            </w:r>
            <w:r w:rsidRPr="002F3B22">
              <w:rPr>
                <w:rFonts w:ascii="Calibri" w:hAnsi="Calibri"/>
                <w:spacing w:val="-1"/>
                <w:position w:val="1"/>
                <w:lang w:val="en-US" w:eastAsia="en-US"/>
              </w:rPr>
              <w:t>U</w:t>
            </w:r>
            <w:r w:rsidRPr="002F3B22">
              <w:rPr>
                <w:rFonts w:ascii="Calibri" w:hAnsi="Calibri"/>
                <w:spacing w:val="1"/>
                <w:position w:val="1"/>
                <w:lang w:val="en-US" w:eastAsia="en-US"/>
              </w:rPr>
              <w:t>NE</w:t>
            </w:r>
            <w:r w:rsidRPr="002F3B22">
              <w:rPr>
                <w:rFonts w:ascii="Calibri" w:hAnsi="Calibri"/>
                <w:position w:val="1"/>
                <w:lang w:val="en-US" w:eastAsia="en-US"/>
              </w:rPr>
              <w:t>P D</w:t>
            </w:r>
            <w:r w:rsidRPr="002F3B22">
              <w:rPr>
                <w:rFonts w:ascii="Calibri" w:hAnsi="Calibri"/>
                <w:spacing w:val="2"/>
                <w:position w:val="1"/>
                <w:lang w:val="en-US" w:eastAsia="en-US"/>
              </w:rPr>
              <w:t>i</w:t>
            </w:r>
            <w:r w:rsidRPr="002F3B22">
              <w:rPr>
                <w:rFonts w:ascii="Calibri" w:hAnsi="Calibri"/>
                <w:spacing w:val="-1"/>
                <w:position w:val="1"/>
                <w:lang w:val="en-US" w:eastAsia="en-US"/>
              </w:rPr>
              <w:t>v</w:t>
            </w:r>
            <w:r w:rsidRPr="002F3B22">
              <w:rPr>
                <w:rFonts w:ascii="Calibri" w:hAnsi="Calibri"/>
                <w:position w:val="1"/>
                <w:lang w:val="en-US" w:eastAsia="en-US"/>
              </w:rPr>
              <w:t>i</w:t>
            </w:r>
            <w:r w:rsidRPr="002F3B22">
              <w:rPr>
                <w:rFonts w:ascii="Calibri" w:hAnsi="Calibri"/>
                <w:spacing w:val="-1"/>
                <w:position w:val="1"/>
                <w:lang w:val="en-US" w:eastAsia="en-US"/>
              </w:rPr>
              <w:t>s</w:t>
            </w:r>
            <w:r w:rsidRPr="002F3B22">
              <w:rPr>
                <w:rFonts w:ascii="Calibri" w:hAnsi="Calibri"/>
                <w:position w:val="1"/>
                <w:lang w:val="en-US" w:eastAsia="en-US"/>
              </w:rPr>
              <w:t>i</w:t>
            </w:r>
            <w:r w:rsidRPr="002F3B22">
              <w:rPr>
                <w:rFonts w:ascii="Calibri" w:hAnsi="Calibri"/>
                <w:spacing w:val="1"/>
                <w:position w:val="1"/>
                <w:lang w:val="en-US" w:eastAsia="en-US"/>
              </w:rPr>
              <w:t>o</w:t>
            </w:r>
            <w:r w:rsidRPr="002F3B22">
              <w:rPr>
                <w:rFonts w:ascii="Calibri" w:hAnsi="Calibri"/>
                <w:position w:val="1"/>
                <w:lang w:val="en-US" w:eastAsia="en-US"/>
              </w:rPr>
              <w:t>n</w:t>
            </w:r>
            <w:r w:rsidRPr="002F3B22">
              <w:rPr>
                <w:rFonts w:ascii="Calibri" w:hAnsi="Calibri"/>
                <w:spacing w:val="-11"/>
                <w:position w:val="1"/>
                <w:lang w:val="en-US" w:eastAsia="en-US"/>
              </w:rPr>
              <w:t xml:space="preserve"> </w:t>
            </w:r>
            <w:r w:rsidRPr="002F3B22">
              <w:rPr>
                <w:rFonts w:ascii="Calibri" w:hAnsi="Calibri"/>
                <w:spacing w:val="1"/>
                <w:position w:val="1"/>
                <w:lang w:val="en-US" w:eastAsia="en-US"/>
              </w:rPr>
              <w:t>o</w:t>
            </w:r>
            <w:r w:rsidRPr="002F3B22">
              <w:rPr>
                <w:rFonts w:ascii="Calibri" w:hAnsi="Calibri"/>
                <w:position w:val="1"/>
                <w:lang w:val="en-US" w:eastAsia="en-US"/>
              </w:rPr>
              <w:t>f</w:t>
            </w:r>
            <w:r w:rsidRPr="002F3B22">
              <w:rPr>
                <w:rFonts w:ascii="Calibri" w:hAnsi="Calibri"/>
                <w:spacing w:val="-2"/>
                <w:position w:val="1"/>
                <w:lang w:val="en-US" w:eastAsia="en-US"/>
              </w:rPr>
              <w:t xml:space="preserve"> </w:t>
            </w:r>
            <w:r w:rsidRPr="002F3B22">
              <w:rPr>
                <w:rFonts w:ascii="Calibri" w:hAnsi="Calibri"/>
                <w:spacing w:val="1"/>
                <w:position w:val="1"/>
                <w:lang w:val="en-US" w:eastAsia="en-US"/>
              </w:rPr>
              <w:t>Ea</w:t>
            </w:r>
            <w:r w:rsidRPr="002F3B22">
              <w:rPr>
                <w:rFonts w:ascii="Calibri" w:hAnsi="Calibri"/>
                <w:position w:val="1"/>
                <w:lang w:val="en-US" w:eastAsia="en-US"/>
              </w:rPr>
              <w:t>rly</w:t>
            </w:r>
            <w:r w:rsidRPr="002F3B22">
              <w:rPr>
                <w:rFonts w:ascii="Calibri" w:hAnsi="Calibri"/>
                <w:spacing w:val="-3"/>
                <w:position w:val="1"/>
                <w:lang w:val="en-US" w:eastAsia="en-US"/>
              </w:rPr>
              <w:t xml:space="preserve"> </w:t>
            </w:r>
            <w:r w:rsidRPr="002F3B22">
              <w:rPr>
                <w:rFonts w:ascii="Calibri" w:hAnsi="Calibri"/>
                <w:position w:val="1"/>
                <w:lang w:val="en-US" w:eastAsia="en-US"/>
              </w:rPr>
              <w:t>W</w:t>
            </w:r>
            <w:r w:rsidRPr="002F3B22">
              <w:rPr>
                <w:rFonts w:ascii="Calibri" w:hAnsi="Calibri"/>
                <w:spacing w:val="1"/>
                <w:position w:val="1"/>
                <w:lang w:val="en-US" w:eastAsia="en-US"/>
              </w:rPr>
              <w:t>a</w:t>
            </w:r>
            <w:r w:rsidRPr="002F3B22">
              <w:rPr>
                <w:rFonts w:ascii="Calibri" w:hAnsi="Calibri"/>
                <w:position w:val="1"/>
                <w:lang w:val="en-US" w:eastAsia="en-US"/>
              </w:rPr>
              <w:t>r</w:t>
            </w:r>
            <w:r w:rsidRPr="002F3B22">
              <w:rPr>
                <w:rFonts w:ascii="Calibri" w:hAnsi="Calibri"/>
                <w:spacing w:val="1"/>
                <w:position w:val="1"/>
                <w:lang w:val="en-US" w:eastAsia="en-US"/>
              </w:rPr>
              <w:t>n</w:t>
            </w:r>
            <w:r w:rsidRPr="002F3B22">
              <w:rPr>
                <w:rFonts w:ascii="Calibri" w:hAnsi="Calibri"/>
                <w:spacing w:val="2"/>
                <w:position w:val="1"/>
                <w:lang w:val="en-US" w:eastAsia="en-US"/>
              </w:rPr>
              <w:t>i</w:t>
            </w:r>
            <w:r w:rsidRPr="002F3B22">
              <w:rPr>
                <w:rFonts w:ascii="Calibri" w:hAnsi="Calibri"/>
                <w:spacing w:val="1"/>
                <w:position w:val="1"/>
                <w:lang w:val="en-US" w:eastAsia="en-US"/>
              </w:rPr>
              <w:t>n</w:t>
            </w:r>
            <w:r w:rsidRPr="002F3B22">
              <w:rPr>
                <w:rFonts w:ascii="Calibri" w:hAnsi="Calibri"/>
                <w:position w:val="1"/>
                <w:lang w:val="en-US" w:eastAsia="en-US"/>
              </w:rPr>
              <w:t>g</w:t>
            </w:r>
            <w:r w:rsidRPr="002F3B22">
              <w:rPr>
                <w:rFonts w:ascii="Calibri" w:hAnsi="Calibri"/>
                <w:spacing w:val="-7"/>
                <w:position w:val="1"/>
                <w:lang w:val="en-US" w:eastAsia="en-US"/>
              </w:rPr>
              <w:t xml:space="preserve"> </w:t>
            </w:r>
            <w:r w:rsidRPr="002F3B22">
              <w:rPr>
                <w:rFonts w:ascii="Calibri" w:hAnsi="Calibri"/>
                <w:spacing w:val="1"/>
                <w:position w:val="1"/>
                <w:lang w:val="en-US" w:eastAsia="en-US"/>
              </w:rPr>
              <w:t xml:space="preserve">and </w:t>
            </w:r>
            <w:r w:rsidRPr="002F3B22">
              <w:rPr>
                <w:rFonts w:ascii="Calibri" w:hAnsi="Calibri"/>
                <w:lang w:val="en-US" w:eastAsia="en-US"/>
              </w:rPr>
              <w:t>A</w:t>
            </w:r>
            <w:r w:rsidRPr="002F3B22">
              <w:rPr>
                <w:rFonts w:ascii="Calibri" w:hAnsi="Calibri"/>
                <w:spacing w:val="-1"/>
                <w:lang w:val="en-US" w:eastAsia="en-US"/>
              </w:rPr>
              <w:t>s</w:t>
            </w:r>
            <w:r w:rsidRPr="002F3B22">
              <w:rPr>
                <w:rFonts w:ascii="Calibri" w:hAnsi="Calibri"/>
                <w:spacing w:val="1"/>
                <w:lang w:val="en-US" w:eastAsia="en-US"/>
              </w:rPr>
              <w:t>s</w:t>
            </w:r>
            <w:r w:rsidRPr="002F3B22">
              <w:rPr>
                <w:rFonts w:ascii="Calibri" w:hAnsi="Calibri"/>
                <w:spacing w:val="-1"/>
                <w:lang w:val="en-US" w:eastAsia="en-US"/>
              </w:rPr>
              <w:t>e</w:t>
            </w:r>
            <w:r w:rsidRPr="002F3B22">
              <w:rPr>
                <w:rFonts w:ascii="Calibri" w:hAnsi="Calibri"/>
                <w:spacing w:val="1"/>
                <w:lang w:val="en-US" w:eastAsia="en-US"/>
              </w:rPr>
              <w:t>ss</w:t>
            </w:r>
            <w:r w:rsidRPr="002F3B22">
              <w:rPr>
                <w:rFonts w:ascii="Calibri" w:hAnsi="Calibri"/>
                <w:spacing w:val="-1"/>
                <w:lang w:val="en-US" w:eastAsia="en-US"/>
              </w:rPr>
              <w:t>me</w:t>
            </w:r>
            <w:r w:rsidRPr="002F3B22">
              <w:rPr>
                <w:rFonts w:ascii="Calibri" w:hAnsi="Calibri"/>
                <w:spacing w:val="1"/>
                <w:lang w:val="en-US" w:eastAsia="en-US"/>
              </w:rPr>
              <w:t>n</w:t>
            </w:r>
            <w:r w:rsidRPr="002F3B22">
              <w:rPr>
                <w:rFonts w:ascii="Calibri" w:hAnsi="Calibri"/>
                <w:lang w:val="en-US" w:eastAsia="en-US"/>
              </w:rPr>
              <w:t xml:space="preserve">t (DEWA), International Center for Watershed Studies (ICWS), Texas State University, and Research Center for Sustainability and Environment (RSCE), Shiga University; </w:t>
            </w:r>
          </w:p>
          <w:p w:rsidR="00647666" w:rsidRPr="002F3B22" w:rsidRDefault="00647666" w:rsidP="002F29EF">
            <w:pPr>
              <w:pStyle w:val="Footer"/>
              <w:shd w:val="clear" w:color="auto" w:fill="FFFFFF"/>
              <w:tabs>
                <w:tab w:val="left" w:pos="1620"/>
              </w:tabs>
              <w:spacing w:after="120"/>
              <w:ind w:left="714" w:hanging="357"/>
              <w:jc w:val="both"/>
              <w:rPr>
                <w:rFonts w:ascii="Calibri" w:hAnsi="Calibri"/>
                <w:lang w:val="en-US" w:eastAsia="en-US"/>
              </w:rPr>
            </w:pPr>
            <w:r w:rsidRPr="002F3B22">
              <w:rPr>
                <w:rFonts w:ascii="Calibri" w:hAnsi="Calibri"/>
                <w:lang w:val="en-US" w:eastAsia="en-US"/>
              </w:rPr>
              <w:t xml:space="preserve">(c) </w:t>
            </w:r>
            <w:r w:rsidRPr="002F3B22">
              <w:rPr>
                <w:rFonts w:ascii="Calibri" w:hAnsi="Calibri"/>
                <w:lang w:val="en-US" w:eastAsia="en-US"/>
              </w:rPr>
              <w:tab/>
            </w:r>
            <w:r w:rsidRPr="002F3B22">
              <w:rPr>
                <w:rFonts w:ascii="Calibri" w:hAnsi="Calibri"/>
                <w:b/>
                <w:lang w:val="en-US" w:eastAsia="en-US"/>
              </w:rPr>
              <w:t>transboundary river basins:</w:t>
            </w:r>
            <w:r w:rsidRPr="002F3B22">
              <w:rPr>
                <w:rFonts w:ascii="Calibri" w:hAnsi="Calibri"/>
                <w:lang w:val="en-US" w:eastAsia="en-US"/>
              </w:rPr>
              <w:t xml:space="preserve"> UNEP-DHI Centre for Water and Environment (lead), </w:t>
            </w:r>
            <w:r w:rsidRPr="002F3B22">
              <w:rPr>
                <w:rFonts w:ascii="Calibri" w:hAnsi="Calibri"/>
                <w:position w:val="1"/>
                <w:lang w:val="en-US" w:eastAsia="en-US"/>
              </w:rPr>
              <w:t>I</w:t>
            </w:r>
            <w:r w:rsidRPr="002F3B22">
              <w:rPr>
                <w:rFonts w:ascii="Calibri" w:hAnsi="Calibri"/>
                <w:spacing w:val="1"/>
                <w:position w:val="1"/>
                <w:lang w:val="en-US" w:eastAsia="en-US"/>
              </w:rPr>
              <w:t>n</w:t>
            </w:r>
            <w:r w:rsidRPr="002F3B22">
              <w:rPr>
                <w:rFonts w:ascii="Calibri" w:hAnsi="Calibri"/>
                <w:position w:val="1"/>
                <w:lang w:val="en-US" w:eastAsia="en-US"/>
              </w:rPr>
              <w:t>t</w:t>
            </w:r>
            <w:r w:rsidRPr="002F3B22">
              <w:rPr>
                <w:rFonts w:ascii="Calibri" w:hAnsi="Calibri"/>
                <w:spacing w:val="-1"/>
                <w:position w:val="1"/>
                <w:lang w:val="en-US" w:eastAsia="en-US"/>
              </w:rPr>
              <w:t>e</w:t>
            </w:r>
            <w:r w:rsidRPr="002F3B22">
              <w:rPr>
                <w:rFonts w:ascii="Calibri" w:hAnsi="Calibri"/>
                <w:position w:val="1"/>
                <w:lang w:val="en-US" w:eastAsia="en-US"/>
              </w:rPr>
              <w:t>r</w:t>
            </w:r>
            <w:r w:rsidRPr="002F3B22">
              <w:rPr>
                <w:rFonts w:ascii="Calibri" w:hAnsi="Calibri"/>
                <w:spacing w:val="1"/>
                <w:position w:val="1"/>
                <w:lang w:val="en-US" w:eastAsia="en-US"/>
              </w:rPr>
              <w:t>na</w:t>
            </w:r>
            <w:r w:rsidRPr="002F3B22">
              <w:rPr>
                <w:rFonts w:ascii="Calibri" w:hAnsi="Calibri"/>
                <w:position w:val="1"/>
                <w:lang w:val="en-US" w:eastAsia="en-US"/>
              </w:rPr>
              <w:t>ti</w:t>
            </w:r>
            <w:r w:rsidRPr="002F3B22">
              <w:rPr>
                <w:rFonts w:ascii="Calibri" w:hAnsi="Calibri"/>
                <w:spacing w:val="1"/>
                <w:position w:val="1"/>
                <w:lang w:val="en-US" w:eastAsia="en-US"/>
              </w:rPr>
              <w:t>ona</w:t>
            </w:r>
            <w:r w:rsidRPr="002F3B22">
              <w:rPr>
                <w:rFonts w:ascii="Calibri" w:hAnsi="Calibri"/>
                <w:position w:val="1"/>
                <w:lang w:val="en-US" w:eastAsia="en-US"/>
              </w:rPr>
              <w:t>l</w:t>
            </w:r>
            <w:r w:rsidRPr="002F3B22">
              <w:rPr>
                <w:rFonts w:ascii="Calibri" w:hAnsi="Calibri"/>
                <w:spacing w:val="-11"/>
                <w:position w:val="1"/>
                <w:lang w:val="en-US" w:eastAsia="en-US"/>
              </w:rPr>
              <w:t xml:space="preserve"> </w:t>
            </w:r>
            <w:r w:rsidRPr="002F3B22">
              <w:rPr>
                <w:rFonts w:ascii="Calibri" w:hAnsi="Calibri"/>
                <w:spacing w:val="-1"/>
                <w:position w:val="1"/>
                <w:lang w:val="en-US" w:eastAsia="en-US"/>
              </w:rPr>
              <w:t>U</w:t>
            </w:r>
            <w:r w:rsidRPr="002F3B22">
              <w:rPr>
                <w:rFonts w:ascii="Calibri" w:hAnsi="Calibri"/>
                <w:spacing w:val="1"/>
                <w:position w:val="1"/>
                <w:lang w:val="en-US" w:eastAsia="en-US"/>
              </w:rPr>
              <w:t>n</w:t>
            </w:r>
            <w:r w:rsidRPr="002F3B22">
              <w:rPr>
                <w:rFonts w:ascii="Calibri" w:hAnsi="Calibri"/>
                <w:position w:val="1"/>
                <w:lang w:val="en-US" w:eastAsia="en-US"/>
              </w:rPr>
              <w:t>i</w:t>
            </w:r>
            <w:r w:rsidRPr="002F3B22">
              <w:rPr>
                <w:rFonts w:ascii="Calibri" w:hAnsi="Calibri"/>
                <w:spacing w:val="1"/>
                <w:position w:val="1"/>
                <w:lang w:val="en-US" w:eastAsia="en-US"/>
              </w:rPr>
              <w:t>o</w:t>
            </w:r>
            <w:r w:rsidRPr="002F3B22">
              <w:rPr>
                <w:rFonts w:ascii="Calibri" w:hAnsi="Calibri"/>
                <w:position w:val="1"/>
                <w:lang w:val="en-US" w:eastAsia="en-US"/>
              </w:rPr>
              <w:t>n</w:t>
            </w:r>
            <w:r w:rsidRPr="002F3B22">
              <w:rPr>
                <w:rFonts w:ascii="Calibri" w:hAnsi="Calibri"/>
                <w:spacing w:val="-4"/>
                <w:position w:val="1"/>
                <w:lang w:val="en-US" w:eastAsia="en-US"/>
              </w:rPr>
              <w:t xml:space="preserve"> </w:t>
            </w:r>
            <w:r w:rsidRPr="002F3B22">
              <w:rPr>
                <w:rFonts w:ascii="Calibri" w:hAnsi="Calibri"/>
                <w:spacing w:val="-1"/>
                <w:position w:val="1"/>
                <w:lang w:val="en-US" w:eastAsia="en-US"/>
              </w:rPr>
              <w:t>f</w:t>
            </w:r>
            <w:r w:rsidRPr="002F3B22">
              <w:rPr>
                <w:rFonts w:ascii="Calibri" w:hAnsi="Calibri"/>
                <w:spacing w:val="1"/>
                <w:position w:val="1"/>
                <w:lang w:val="en-US" w:eastAsia="en-US"/>
              </w:rPr>
              <w:t>o</w:t>
            </w:r>
            <w:r w:rsidRPr="002F3B22">
              <w:rPr>
                <w:rFonts w:ascii="Calibri" w:hAnsi="Calibri"/>
                <w:position w:val="1"/>
                <w:lang w:val="en-US" w:eastAsia="en-US"/>
              </w:rPr>
              <w:t>r</w:t>
            </w:r>
            <w:r w:rsidRPr="002F3B22">
              <w:rPr>
                <w:rFonts w:ascii="Calibri" w:hAnsi="Calibri"/>
                <w:spacing w:val="-2"/>
                <w:position w:val="1"/>
                <w:lang w:val="en-US" w:eastAsia="en-US"/>
              </w:rPr>
              <w:t xml:space="preserve"> </w:t>
            </w:r>
            <w:r w:rsidRPr="002F3B22">
              <w:rPr>
                <w:rFonts w:ascii="Calibri" w:hAnsi="Calibri"/>
                <w:position w:val="1"/>
                <w:lang w:val="en-US" w:eastAsia="en-US"/>
              </w:rPr>
              <w:t>t</w:t>
            </w:r>
            <w:r w:rsidRPr="002F3B22">
              <w:rPr>
                <w:rFonts w:ascii="Calibri" w:hAnsi="Calibri"/>
                <w:spacing w:val="1"/>
                <w:position w:val="1"/>
                <w:lang w:val="en-US" w:eastAsia="en-US"/>
              </w:rPr>
              <w:t xml:space="preserve">he </w:t>
            </w:r>
            <w:r w:rsidRPr="002F3B22">
              <w:rPr>
                <w:rFonts w:ascii="Calibri" w:hAnsi="Calibri"/>
                <w:spacing w:val="-1"/>
                <w:lang w:val="en-US" w:eastAsia="en-US"/>
              </w:rPr>
              <w:t>C</w:t>
            </w:r>
            <w:r w:rsidRPr="002F3B22">
              <w:rPr>
                <w:rFonts w:ascii="Calibri" w:hAnsi="Calibri"/>
                <w:spacing w:val="1"/>
                <w:lang w:val="en-US" w:eastAsia="en-US"/>
              </w:rPr>
              <w:t>on</w:t>
            </w:r>
            <w:r w:rsidRPr="002F3B22">
              <w:rPr>
                <w:rFonts w:ascii="Calibri" w:hAnsi="Calibri"/>
                <w:spacing w:val="-1"/>
                <w:lang w:val="en-US" w:eastAsia="en-US"/>
              </w:rPr>
              <w:t>se</w:t>
            </w:r>
            <w:r w:rsidRPr="002F3B22">
              <w:rPr>
                <w:rFonts w:ascii="Calibri" w:hAnsi="Calibri"/>
                <w:spacing w:val="2"/>
                <w:lang w:val="en-US" w:eastAsia="en-US"/>
              </w:rPr>
              <w:t>r</w:t>
            </w:r>
            <w:r w:rsidRPr="002F3B22">
              <w:rPr>
                <w:rFonts w:ascii="Calibri" w:hAnsi="Calibri"/>
                <w:spacing w:val="-1"/>
                <w:lang w:val="en-US" w:eastAsia="en-US"/>
              </w:rPr>
              <w:t>v</w:t>
            </w:r>
            <w:r w:rsidRPr="002F3B22">
              <w:rPr>
                <w:rFonts w:ascii="Calibri" w:hAnsi="Calibri"/>
                <w:spacing w:val="1"/>
                <w:lang w:val="en-US" w:eastAsia="en-US"/>
              </w:rPr>
              <w:t>a</w:t>
            </w:r>
            <w:r w:rsidRPr="002F3B22">
              <w:rPr>
                <w:rFonts w:ascii="Calibri" w:hAnsi="Calibri"/>
                <w:lang w:val="en-US" w:eastAsia="en-US"/>
              </w:rPr>
              <w:t>ti</w:t>
            </w:r>
            <w:r w:rsidRPr="002F3B22">
              <w:rPr>
                <w:rFonts w:ascii="Calibri" w:hAnsi="Calibri"/>
                <w:spacing w:val="1"/>
                <w:lang w:val="en-US" w:eastAsia="en-US"/>
              </w:rPr>
              <w:t>o</w:t>
            </w:r>
            <w:r w:rsidRPr="002F3B22">
              <w:rPr>
                <w:rFonts w:ascii="Calibri" w:hAnsi="Calibri"/>
                <w:lang w:val="en-US" w:eastAsia="en-US"/>
              </w:rPr>
              <w:t>n</w:t>
            </w:r>
            <w:r w:rsidRPr="002F3B22">
              <w:rPr>
                <w:rFonts w:ascii="Calibri" w:hAnsi="Calibri"/>
                <w:spacing w:val="-10"/>
                <w:lang w:val="en-US" w:eastAsia="en-US"/>
              </w:rPr>
              <w:t xml:space="preserve"> </w:t>
            </w:r>
            <w:r w:rsidRPr="002F3B22">
              <w:rPr>
                <w:rFonts w:ascii="Calibri" w:hAnsi="Calibri"/>
                <w:lang w:val="en-US" w:eastAsia="en-US"/>
              </w:rPr>
              <w:t>of</w:t>
            </w:r>
            <w:r w:rsidRPr="002F3B22">
              <w:rPr>
                <w:rFonts w:ascii="Calibri" w:hAnsi="Calibri"/>
                <w:spacing w:val="-2"/>
                <w:lang w:val="en-US" w:eastAsia="en-US"/>
              </w:rPr>
              <w:t xml:space="preserve"> </w:t>
            </w:r>
            <w:r w:rsidRPr="002F3B22">
              <w:rPr>
                <w:rFonts w:ascii="Calibri" w:hAnsi="Calibri"/>
                <w:spacing w:val="1"/>
                <w:lang w:val="en-US" w:eastAsia="en-US"/>
              </w:rPr>
              <w:t>Na</w:t>
            </w:r>
            <w:r w:rsidRPr="002F3B22">
              <w:rPr>
                <w:rFonts w:ascii="Calibri" w:hAnsi="Calibri"/>
                <w:lang w:val="en-US" w:eastAsia="en-US"/>
              </w:rPr>
              <w:t>t</w:t>
            </w:r>
            <w:r w:rsidRPr="002F3B22">
              <w:rPr>
                <w:rFonts w:ascii="Calibri" w:hAnsi="Calibri"/>
                <w:spacing w:val="1"/>
                <w:lang w:val="en-US" w:eastAsia="en-US"/>
              </w:rPr>
              <w:t>u</w:t>
            </w:r>
            <w:r w:rsidRPr="002F3B22">
              <w:rPr>
                <w:rFonts w:ascii="Calibri" w:hAnsi="Calibri"/>
                <w:lang w:val="en-US" w:eastAsia="en-US"/>
              </w:rPr>
              <w:t xml:space="preserve">re </w:t>
            </w:r>
            <w:r w:rsidRPr="002F3B22">
              <w:rPr>
                <w:rFonts w:ascii="Calibri" w:hAnsi="Calibri"/>
                <w:position w:val="1"/>
                <w:lang w:val="en-US" w:eastAsia="en-US"/>
              </w:rPr>
              <w:t>(I</w:t>
            </w:r>
            <w:r w:rsidRPr="002F3B22">
              <w:rPr>
                <w:rFonts w:ascii="Calibri" w:hAnsi="Calibri"/>
                <w:spacing w:val="-1"/>
                <w:position w:val="1"/>
                <w:lang w:val="en-US" w:eastAsia="en-US"/>
              </w:rPr>
              <w:t>UC</w:t>
            </w:r>
            <w:r w:rsidRPr="002F3B22">
              <w:rPr>
                <w:rFonts w:ascii="Calibri" w:hAnsi="Calibri"/>
                <w:spacing w:val="1"/>
                <w:position w:val="1"/>
                <w:lang w:val="en-US" w:eastAsia="en-US"/>
              </w:rPr>
              <w:t>N</w:t>
            </w:r>
            <w:r w:rsidRPr="002F3B22">
              <w:rPr>
                <w:rFonts w:ascii="Calibri" w:hAnsi="Calibri"/>
                <w:position w:val="1"/>
                <w:lang w:val="en-US" w:eastAsia="en-US"/>
              </w:rPr>
              <w:t>)</w:t>
            </w:r>
            <w:r w:rsidRPr="002F3B22">
              <w:rPr>
                <w:rFonts w:ascii="Calibri" w:hAnsi="Calibri"/>
                <w:lang w:val="en-US" w:eastAsia="en-US"/>
              </w:rPr>
              <w:t xml:space="preserve">, and Stockholm International Water Institute (SIWI); </w:t>
            </w:r>
          </w:p>
          <w:p w:rsidR="00647666" w:rsidRPr="002F3B22" w:rsidRDefault="00647666" w:rsidP="002F29EF">
            <w:pPr>
              <w:pStyle w:val="Footer"/>
              <w:shd w:val="clear" w:color="auto" w:fill="FFFFFF"/>
              <w:tabs>
                <w:tab w:val="left" w:pos="1620"/>
              </w:tabs>
              <w:spacing w:after="120"/>
              <w:ind w:left="714" w:hanging="357"/>
              <w:jc w:val="both"/>
              <w:rPr>
                <w:rFonts w:ascii="Calibri" w:hAnsi="Calibri"/>
                <w:lang w:val="en-US" w:eastAsia="en-US"/>
              </w:rPr>
            </w:pPr>
            <w:r w:rsidRPr="002F3B22">
              <w:rPr>
                <w:rFonts w:ascii="Calibri" w:hAnsi="Calibri"/>
                <w:lang w:val="en-US" w:eastAsia="en-US"/>
              </w:rPr>
              <w:t xml:space="preserve">(d) </w:t>
            </w:r>
            <w:r w:rsidRPr="002F3B22">
              <w:rPr>
                <w:rFonts w:ascii="Calibri" w:hAnsi="Calibri"/>
                <w:b/>
                <w:lang w:val="en-US" w:eastAsia="en-US"/>
              </w:rPr>
              <w:tab/>
              <w:t>LMEs:</w:t>
            </w:r>
            <w:r w:rsidRPr="002F3B22">
              <w:rPr>
                <w:rFonts w:ascii="Calibri" w:hAnsi="Calibri"/>
                <w:lang w:val="en-US" w:eastAsia="en-US"/>
              </w:rPr>
              <w:t xml:space="preserve"> Intergovernmental Oceanographic Commission of UNESCO (IOC of UNESCO) (lead), National Oceanic and Atmospheric Administration (NOAA), </w:t>
            </w:r>
            <w:r w:rsidRPr="002F3B22">
              <w:rPr>
                <w:rFonts w:ascii="Calibri" w:hAnsi="Calibri"/>
                <w:spacing w:val="-1"/>
                <w:lang w:val="en-US" w:eastAsia="en-US"/>
              </w:rPr>
              <w:t>U</w:t>
            </w:r>
            <w:r w:rsidRPr="002F3B22">
              <w:rPr>
                <w:rFonts w:ascii="Calibri" w:hAnsi="Calibri"/>
                <w:spacing w:val="1"/>
                <w:lang w:val="en-US" w:eastAsia="en-US"/>
              </w:rPr>
              <w:t>NE</w:t>
            </w:r>
            <w:r w:rsidRPr="002F3B22">
              <w:rPr>
                <w:rFonts w:ascii="Calibri" w:hAnsi="Calibri"/>
                <w:lang w:val="en-US" w:eastAsia="en-US"/>
              </w:rPr>
              <w:t xml:space="preserve">P </w:t>
            </w:r>
            <w:r w:rsidRPr="002F3B22">
              <w:rPr>
                <w:rFonts w:ascii="Calibri" w:hAnsi="Calibri"/>
                <w:spacing w:val="-1"/>
                <w:lang w:val="en-US" w:eastAsia="en-US"/>
              </w:rPr>
              <w:t xml:space="preserve"> </w:t>
            </w:r>
            <w:r w:rsidRPr="002F3B22">
              <w:rPr>
                <w:rFonts w:ascii="Calibri" w:hAnsi="Calibri"/>
                <w:lang w:val="en-US" w:eastAsia="en-US"/>
              </w:rPr>
              <w:t xml:space="preserve">Division of Environmental Policy Implementation (DEPI); </w:t>
            </w:r>
          </w:p>
          <w:p w:rsidR="00647666" w:rsidRPr="002F3B22" w:rsidRDefault="00647666" w:rsidP="002F29EF">
            <w:pPr>
              <w:pStyle w:val="Footer"/>
              <w:shd w:val="clear" w:color="auto" w:fill="FFFFFF"/>
              <w:tabs>
                <w:tab w:val="left" w:pos="1620"/>
              </w:tabs>
              <w:spacing w:after="120"/>
              <w:ind w:left="714" w:hanging="357"/>
              <w:jc w:val="both"/>
              <w:rPr>
                <w:rFonts w:ascii="Calibri" w:hAnsi="Calibri"/>
                <w:lang w:val="en-US" w:eastAsia="en-US"/>
              </w:rPr>
            </w:pPr>
            <w:r w:rsidRPr="002F3B22">
              <w:rPr>
                <w:rFonts w:ascii="Calibri" w:hAnsi="Calibri"/>
                <w:lang w:val="en-US" w:eastAsia="en-US"/>
              </w:rPr>
              <w:t xml:space="preserve">(e) </w:t>
            </w:r>
            <w:r w:rsidRPr="002F3B22">
              <w:rPr>
                <w:rFonts w:ascii="Calibri" w:hAnsi="Calibri"/>
                <w:b/>
                <w:lang w:val="en-US" w:eastAsia="en-US"/>
              </w:rPr>
              <w:t>open ocean:</w:t>
            </w:r>
            <w:r w:rsidRPr="002F3B22">
              <w:rPr>
                <w:rFonts w:ascii="Calibri" w:hAnsi="Calibri"/>
                <w:lang w:val="en-US" w:eastAsia="en-US"/>
              </w:rPr>
              <w:t xml:space="preserve"> Intergovernmental Oceanographic Commission of UNESCO (IOC of UNESCO) (lead), </w:t>
            </w:r>
            <w:r w:rsidRPr="002F3B22">
              <w:rPr>
                <w:rFonts w:ascii="Calibri" w:hAnsi="Calibri"/>
                <w:spacing w:val="1"/>
                <w:lang w:val="en-US" w:eastAsia="en-US"/>
              </w:rPr>
              <w:t>Eu</w:t>
            </w:r>
            <w:r w:rsidRPr="002F3B22">
              <w:rPr>
                <w:rFonts w:ascii="Calibri" w:hAnsi="Calibri"/>
                <w:lang w:val="en-US" w:eastAsia="en-US"/>
              </w:rPr>
              <w:t>r</w:t>
            </w:r>
            <w:r w:rsidRPr="002F3B22">
              <w:rPr>
                <w:rFonts w:ascii="Calibri" w:hAnsi="Calibri"/>
                <w:spacing w:val="1"/>
                <w:lang w:val="en-US" w:eastAsia="en-US"/>
              </w:rPr>
              <w:t>op</w:t>
            </w:r>
            <w:r w:rsidRPr="002F3B22">
              <w:rPr>
                <w:rFonts w:ascii="Calibri" w:hAnsi="Calibri"/>
                <w:spacing w:val="-1"/>
                <w:lang w:val="en-US" w:eastAsia="en-US"/>
              </w:rPr>
              <w:t>e</w:t>
            </w:r>
            <w:r w:rsidRPr="002F3B22">
              <w:rPr>
                <w:rFonts w:ascii="Calibri" w:hAnsi="Calibri"/>
                <w:spacing w:val="1"/>
                <w:lang w:val="en-US" w:eastAsia="en-US"/>
              </w:rPr>
              <w:t>a</w:t>
            </w:r>
            <w:r w:rsidRPr="002F3B22">
              <w:rPr>
                <w:rFonts w:ascii="Calibri" w:hAnsi="Calibri"/>
                <w:lang w:val="en-US" w:eastAsia="en-US"/>
              </w:rPr>
              <w:t>n</w:t>
            </w:r>
            <w:r w:rsidRPr="002F3B22">
              <w:rPr>
                <w:rFonts w:ascii="Calibri" w:hAnsi="Calibri"/>
                <w:spacing w:val="-7"/>
                <w:lang w:val="en-US" w:eastAsia="en-US"/>
              </w:rPr>
              <w:t xml:space="preserve"> </w:t>
            </w:r>
            <w:r w:rsidRPr="002F3B22">
              <w:rPr>
                <w:rFonts w:ascii="Calibri" w:hAnsi="Calibri"/>
                <w:spacing w:val="-1"/>
                <w:lang w:val="en-US" w:eastAsia="en-US"/>
              </w:rPr>
              <w:t>C</w:t>
            </w:r>
            <w:r w:rsidRPr="002F3B22">
              <w:rPr>
                <w:rFonts w:ascii="Calibri" w:hAnsi="Calibri"/>
                <w:spacing w:val="1"/>
                <w:lang w:val="en-US" w:eastAsia="en-US"/>
              </w:rPr>
              <w:t>o</w:t>
            </w:r>
            <w:r w:rsidRPr="002F3B22">
              <w:rPr>
                <w:rFonts w:ascii="Calibri" w:hAnsi="Calibri"/>
                <w:spacing w:val="-1"/>
                <w:lang w:val="en-US" w:eastAsia="en-US"/>
              </w:rPr>
              <w:t>mm</w:t>
            </w:r>
            <w:r w:rsidRPr="002F3B22">
              <w:rPr>
                <w:rFonts w:ascii="Calibri" w:hAnsi="Calibri"/>
                <w:spacing w:val="2"/>
                <w:lang w:val="en-US" w:eastAsia="en-US"/>
              </w:rPr>
              <w:t>i</w:t>
            </w:r>
            <w:r w:rsidRPr="002F3B22">
              <w:rPr>
                <w:rFonts w:ascii="Calibri" w:hAnsi="Calibri"/>
                <w:spacing w:val="-1"/>
                <w:lang w:val="en-US" w:eastAsia="en-US"/>
              </w:rPr>
              <w:t>ss</w:t>
            </w:r>
            <w:r w:rsidRPr="002F3B22">
              <w:rPr>
                <w:rFonts w:ascii="Calibri" w:hAnsi="Calibri"/>
                <w:lang w:val="en-US" w:eastAsia="en-US"/>
              </w:rPr>
              <w:t>i</w:t>
            </w:r>
            <w:r w:rsidRPr="002F3B22">
              <w:rPr>
                <w:rFonts w:ascii="Calibri" w:hAnsi="Calibri"/>
                <w:spacing w:val="1"/>
                <w:lang w:val="en-US" w:eastAsia="en-US"/>
              </w:rPr>
              <w:t>o</w:t>
            </w:r>
            <w:r w:rsidRPr="002F3B22">
              <w:rPr>
                <w:rFonts w:ascii="Calibri" w:hAnsi="Calibri"/>
                <w:lang w:val="en-US" w:eastAsia="en-US"/>
              </w:rPr>
              <w:t>n</w:t>
            </w:r>
            <w:r w:rsidRPr="002F3B22">
              <w:rPr>
                <w:rFonts w:ascii="Calibri" w:hAnsi="Calibri"/>
                <w:spacing w:val="-9"/>
                <w:lang w:val="en-US" w:eastAsia="en-US"/>
              </w:rPr>
              <w:t xml:space="preserve"> </w:t>
            </w:r>
            <w:r w:rsidRPr="002F3B22">
              <w:rPr>
                <w:rFonts w:ascii="Calibri" w:hAnsi="Calibri"/>
                <w:spacing w:val="2"/>
                <w:lang w:val="en-US" w:eastAsia="en-US"/>
              </w:rPr>
              <w:t xml:space="preserve">- </w:t>
            </w:r>
            <w:r w:rsidRPr="002F3B22">
              <w:rPr>
                <w:rFonts w:ascii="Calibri" w:hAnsi="Calibri"/>
                <w:spacing w:val="-1"/>
                <w:lang w:val="en-US" w:eastAsia="en-US"/>
              </w:rPr>
              <w:t>Global Earth Observation System of Systems (GEOSS) interoperability for Weather, Ocean and Water (GEOWOW)</w:t>
            </w:r>
            <w:r w:rsidRPr="002F3B22">
              <w:rPr>
                <w:rFonts w:ascii="Calibri" w:hAnsi="Calibri"/>
                <w:lang w:val="en-US" w:eastAsia="en-US"/>
              </w:rPr>
              <w:t>, UNEP Division of Early Warning and Assessment (DEWA), Global Ocean Observing System (GOOS); and</w:t>
            </w:r>
          </w:p>
          <w:p w:rsidR="00647666" w:rsidRPr="002F3B22" w:rsidRDefault="00647666" w:rsidP="002F29EF">
            <w:pPr>
              <w:pStyle w:val="Footer"/>
              <w:shd w:val="clear" w:color="auto" w:fill="FFFFFF"/>
              <w:tabs>
                <w:tab w:val="left" w:pos="1620"/>
              </w:tabs>
              <w:ind w:left="720" w:hanging="360"/>
              <w:jc w:val="both"/>
              <w:rPr>
                <w:rFonts w:ascii="Calibri" w:hAnsi="Calibri"/>
                <w:lang w:val="en-US" w:eastAsia="en-US"/>
              </w:rPr>
            </w:pPr>
            <w:r w:rsidRPr="002F3B22">
              <w:rPr>
                <w:rFonts w:ascii="Calibri" w:hAnsi="Calibri"/>
                <w:lang w:val="en-US" w:eastAsia="en-US"/>
              </w:rPr>
              <w:t xml:space="preserve">(f) </w:t>
            </w:r>
            <w:proofErr w:type="gramStart"/>
            <w:r w:rsidRPr="002F3B22">
              <w:rPr>
                <w:rFonts w:ascii="Calibri" w:hAnsi="Calibri"/>
                <w:b/>
                <w:lang w:val="en-US" w:eastAsia="en-US"/>
              </w:rPr>
              <w:t>data</w:t>
            </w:r>
            <w:proofErr w:type="gramEnd"/>
            <w:r w:rsidRPr="002F3B22">
              <w:rPr>
                <w:rFonts w:ascii="Calibri" w:hAnsi="Calibri"/>
                <w:b/>
                <w:lang w:val="en-US" w:eastAsia="en-US"/>
              </w:rPr>
              <w:t xml:space="preserve"> and information management:</w:t>
            </w:r>
            <w:r w:rsidRPr="002F3B22">
              <w:rPr>
                <w:rFonts w:ascii="Calibri" w:hAnsi="Calibri"/>
                <w:lang w:val="en-US" w:eastAsia="en-US"/>
              </w:rPr>
              <w:t xml:space="preserve"> UNEP/DEWA/GRID-Geneva (lead), the Government of Switzerland (CH-FOEN) and the University of Geneva (</w:t>
            </w:r>
            <w:proofErr w:type="spellStart"/>
            <w:r w:rsidRPr="002F3B22">
              <w:rPr>
                <w:rFonts w:ascii="Calibri" w:hAnsi="Calibri"/>
                <w:lang w:val="en-US" w:eastAsia="en-US"/>
              </w:rPr>
              <w:t>UniGe</w:t>
            </w:r>
            <w:proofErr w:type="spellEnd"/>
            <w:r w:rsidRPr="002F3B22">
              <w:rPr>
                <w:rFonts w:ascii="Calibri" w:hAnsi="Calibri"/>
                <w:lang w:val="en-US" w:eastAsia="en-US"/>
              </w:rPr>
              <w:t>).</w:t>
            </w:r>
          </w:p>
          <w:p w:rsidR="00647666" w:rsidRPr="002F3B22" w:rsidRDefault="00647666" w:rsidP="00FE2B29">
            <w:pPr>
              <w:spacing w:after="120"/>
              <w:ind w:left="162"/>
              <w:rPr>
                <w:rFonts w:ascii="Calibri" w:hAnsi="Calibri"/>
              </w:rPr>
            </w:pPr>
          </w:p>
          <w:p w:rsidR="00647666" w:rsidRPr="002F3B22" w:rsidRDefault="00647666" w:rsidP="00180B7A">
            <w:pPr>
              <w:spacing w:after="120"/>
              <w:ind w:left="72"/>
              <w:rPr>
                <w:rFonts w:ascii="Calibri" w:hAnsi="Calibri"/>
                <w:b/>
                <w:caps/>
              </w:rPr>
            </w:pPr>
            <w:r w:rsidRPr="002F3B22">
              <w:rPr>
                <w:rFonts w:ascii="Calibri" w:hAnsi="Calibri"/>
                <w:color w:val="FF0000"/>
                <w:sz w:val="22"/>
                <w:szCs w:val="22"/>
              </w:rPr>
              <w:t xml:space="preserve"> </w:t>
            </w:r>
            <w:r w:rsidRPr="002F3B22">
              <w:rPr>
                <w:rFonts w:ascii="Calibri" w:hAnsi="Calibri"/>
                <w:sz w:val="22"/>
                <w:szCs w:val="22"/>
              </w:rPr>
              <w:t>B.6.</w:t>
            </w:r>
            <w:r w:rsidRPr="002F3B22">
              <w:rPr>
                <w:rFonts w:ascii="Calibri" w:hAnsi="Calibri"/>
                <w:b/>
                <w:smallCaps/>
                <w:sz w:val="22"/>
                <w:szCs w:val="22"/>
              </w:rPr>
              <w:t xml:space="preserve"> </w:t>
            </w:r>
            <w:r w:rsidRPr="002F3B22">
              <w:rPr>
                <w:rFonts w:ascii="Calibri" w:hAnsi="Calibri"/>
                <w:sz w:val="22"/>
                <w:szCs w:val="22"/>
              </w:rPr>
              <w:t xml:space="preserve">Explain how cost-effectiveness is reflected in the project design: </w:t>
            </w:r>
            <w:r w:rsidRPr="002F3B22">
              <w:rPr>
                <w:rFonts w:ascii="Calibri" w:hAnsi="Calibri"/>
                <w:caps/>
                <w:sz w:val="22"/>
                <w:szCs w:val="22"/>
              </w:rPr>
              <w:t xml:space="preserve"> </w:t>
            </w:r>
          </w:p>
          <w:p w:rsidR="00647666" w:rsidRPr="002F3B22" w:rsidRDefault="00647666" w:rsidP="00E6257A">
            <w:pPr>
              <w:spacing w:after="120"/>
              <w:ind w:left="162"/>
              <w:rPr>
                <w:rFonts w:ascii="Calibri" w:hAnsi="Calibri"/>
              </w:rPr>
            </w:pPr>
            <w:r w:rsidRPr="002F3B22">
              <w:rPr>
                <w:rFonts w:ascii="Calibri" w:hAnsi="Calibri"/>
              </w:rPr>
              <w:t>This project is based on series of baseline activities that represent a significant investment in water related assessment activities over a number of years. These are as follows:</w:t>
            </w:r>
          </w:p>
          <w:p w:rsidR="00647666" w:rsidRPr="002F3B22" w:rsidRDefault="00647666" w:rsidP="00E6257A">
            <w:pPr>
              <w:jc w:val="both"/>
              <w:rPr>
                <w:rFonts w:ascii="Calibri" w:hAnsi="Calibri"/>
                <w:lang w:val="en-GB"/>
              </w:rPr>
            </w:pPr>
            <w:r w:rsidRPr="002F3B22">
              <w:rPr>
                <w:rFonts w:ascii="Calibri" w:hAnsi="Calibri"/>
                <w:b/>
                <w:i/>
                <w:lang w:val="en-GB"/>
              </w:rPr>
              <w:t xml:space="preserve">Transboundary Aquifers. </w:t>
            </w:r>
            <w:r w:rsidRPr="002F3B22">
              <w:rPr>
                <w:rFonts w:ascii="Calibri" w:hAnsi="Calibri"/>
                <w:lang w:val="en-GB"/>
              </w:rPr>
              <w:t xml:space="preserve">The programmatic baseline for the Transboundary Aquifers (TBAs) Assessment is largely based on the relevant work and activities of the four members of the TWAP groundwater coalition core group:  UNESCO-IHP, IGRAC, the WWAP, and FAO. UNESCO-IHP has 35 years of institutional experience at the global scale, and its ISARM and Worldwide </w:t>
            </w:r>
            <w:proofErr w:type="spellStart"/>
            <w:r w:rsidRPr="002F3B22">
              <w:rPr>
                <w:rFonts w:ascii="Calibri" w:hAnsi="Calibri"/>
                <w:lang w:val="en-GB"/>
              </w:rPr>
              <w:t>Hydrogeological</w:t>
            </w:r>
            <w:proofErr w:type="spellEnd"/>
            <w:r w:rsidRPr="002F3B22">
              <w:rPr>
                <w:rFonts w:ascii="Calibri" w:hAnsi="Calibri"/>
                <w:lang w:val="en-GB"/>
              </w:rPr>
              <w:t xml:space="preserve"> Mapping and Assessment Programme flagship programmes provide access to the most comprehensive data and knowledge on TBAs available. IGRAC commands the Global Groundwater Information System, relevant TBA data sets and special thematic projects, as well as mapping of TBAs. The UN’s WWAP and World </w:t>
            </w:r>
            <w:r w:rsidRPr="002F3B22">
              <w:rPr>
                <w:rFonts w:ascii="Calibri" w:hAnsi="Calibri"/>
                <w:lang w:val="en-GB"/>
              </w:rPr>
              <w:lastRenderedPageBreak/>
              <w:t xml:space="preserve">Water Development Reports I to III highlighted the most recent global-scale knowledge on freshwater resources. FAO’s </w:t>
            </w:r>
            <w:r w:rsidRPr="002F3B22">
              <w:rPr>
                <w:rFonts w:ascii="Calibri" w:hAnsi="Calibri"/>
                <w:color w:val="000000"/>
                <w:lang w:val="en-GB"/>
              </w:rPr>
              <w:t xml:space="preserve">Information System on Water and Agriculture </w:t>
            </w:r>
            <w:r w:rsidRPr="002F3B22">
              <w:rPr>
                <w:rFonts w:ascii="Calibri" w:hAnsi="Calibri"/>
                <w:lang w:val="en-GB"/>
              </w:rPr>
              <w:t xml:space="preserve">provides comprehensive data on water resources and water use, including the Global Map of Irrigation Areas. The monetary value of these baseline programmes that contribute data, information and expertise to the TWAP assessment of Transboundary Aquifers is estimated at </w:t>
            </w:r>
            <w:r w:rsidRPr="002F3B22">
              <w:rPr>
                <w:rFonts w:ascii="Calibri" w:hAnsi="Calibri"/>
                <w:b/>
                <w:lang w:val="en-GB"/>
              </w:rPr>
              <w:t>30 million US$</w:t>
            </w:r>
            <w:r w:rsidRPr="002F3B22">
              <w:rPr>
                <w:rFonts w:ascii="Calibri" w:hAnsi="Calibri"/>
                <w:lang w:val="en-GB"/>
              </w:rPr>
              <w:t xml:space="preserve">. Incremental funding provided by the GEF will allow for addressing knowledge gaps, and advancing the knowledge on TBAs globally, by establishing a long-term partnership and pooling of data and information. </w:t>
            </w:r>
          </w:p>
          <w:p w:rsidR="00647666" w:rsidRPr="002F3B22" w:rsidRDefault="00647666" w:rsidP="00D6361D">
            <w:pPr>
              <w:pStyle w:val="ListParagraph"/>
              <w:numPr>
                <w:ilvl w:val="0"/>
                <w:numId w:val="0"/>
              </w:numPr>
              <w:ind w:left="405"/>
              <w:rPr>
                <w:rFonts w:ascii="Calibri" w:hAnsi="Calibri"/>
              </w:rPr>
            </w:pPr>
          </w:p>
          <w:p w:rsidR="00647666" w:rsidRPr="002F3B22" w:rsidRDefault="00647666" w:rsidP="00E6257A">
            <w:pPr>
              <w:jc w:val="both"/>
              <w:rPr>
                <w:rFonts w:ascii="Calibri" w:hAnsi="Calibri"/>
                <w:lang w:val="en-GB"/>
              </w:rPr>
            </w:pPr>
            <w:r w:rsidRPr="002F3B22">
              <w:rPr>
                <w:rFonts w:ascii="Calibri" w:hAnsi="Calibri"/>
                <w:b/>
                <w:i/>
                <w:lang w:val="en-GB"/>
              </w:rPr>
              <w:t xml:space="preserve">Transboundary Lake Basins. </w:t>
            </w:r>
            <w:r w:rsidRPr="002F3B22">
              <w:rPr>
                <w:rFonts w:ascii="Calibri" w:hAnsi="Calibri"/>
                <w:lang w:val="en-GB"/>
              </w:rPr>
              <w:t xml:space="preserve">The Lake Basin assessment methodology builds on more than 25 years of intense, collaborative, international work on Integrated Lake Basin Management (ILBM) led by the International Lake Environment Committee (ILEC) Foundation </w:t>
            </w:r>
            <w:r w:rsidRPr="002F3B22">
              <w:rPr>
                <w:rFonts w:ascii="Calibri" w:hAnsi="Calibri"/>
                <w:b/>
                <w:lang w:val="en-GB"/>
              </w:rPr>
              <w:t>(25 million US$),</w:t>
            </w:r>
            <w:r w:rsidRPr="002F3B22">
              <w:rPr>
                <w:rFonts w:ascii="Calibri" w:hAnsi="Calibri"/>
                <w:lang w:val="en-GB"/>
              </w:rPr>
              <w:t xml:space="preserve"> as well as monitoring and assessment activities carried out over recent decades in individual lake basins in countries throughout the world, global-level datasets not developed specifically for lakes and reservoirs, but nevertheless directly applicable to the TWAP assessment </w:t>
            </w:r>
            <w:r w:rsidRPr="002F3B22">
              <w:rPr>
                <w:rFonts w:ascii="Calibri" w:hAnsi="Calibri"/>
                <w:b/>
                <w:lang w:val="en-GB"/>
              </w:rPr>
              <w:t>(500 million US$)</w:t>
            </w:r>
            <w:r w:rsidRPr="002F3B22">
              <w:rPr>
                <w:rFonts w:ascii="Calibri" w:hAnsi="Calibri"/>
                <w:lang w:val="en-GB"/>
              </w:rPr>
              <w:t xml:space="preserve">. The value added by TWAP to this ongoing international work is to: (1) develop formal ILBM indicators applicable to transboundary lake basins, and (2) improve the integration of rivers, groundwater and Large Marine Ecosystem assessments and management within the ILBM concept. </w:t>
            </w:r>
          </w:p>
          <w:p w:rsidR="00647666" w:rsidRPr="002F3B22" w:rsidRDefault="00647666" w:rsidP="00E6257A">
            <w:pPr>
              <w:pStyle w:val="TBNormal"/>
              <w:jc w:val="both"/>
              <w:rPr>
                <w:rFonts w:ascii="Calibri" w:hAnsi="Calibri"/>
                <w:sz w:val="24"/>
                <w:lang w:val="en-GB"/>
              </w:rPr>
            </w:pPr>
          </w:p>
          <w:p w:rsidR="00647666" w:rsidRPr="002F3B22" w:rsidRDefault="00647666" w:rsidP="00E6257A">
            <w:pPr>
              <w:jc w:val="both"/>
              <w:rPr>
                <w:rFonts w:ascii="Calibri" w:hAnsi="Calibri"/>
                <w:lang w:val="en-GB"/>
              </w:rPr>
            </w:pPr>
            <w:r w:rsidRPr="002F3B22">
              <w:rPr>
                <w:rFonts w:ascii="Calibri" w:hAnsi="Calibri"/>
                <w:b/>
                <w:i/>
                <w:lang w:val="en-GB"/>
              </w:rPr>
              <w:t xml:space="preserve">Transboundary River Basins. </w:t>
            </w:r>
            <w:r w:rsidRPr="002F3B22">
              <w:rPr>
                <w:rFonts w:ascii="Calibri" w:hAnsi="Calibri"/>
                <w:lang w:val="en-GB"/>
              </w:rPr>
              <w:t xml:space="preserve">The River Basins assessment methodology builds on ongoing baseline programmes of partners, worth </w:t>
            </w:r>
            <w:r w:rsidRPr="002F3B22">
              <w:rPr>
                <w:rFonts w:ascii="Calibri" w:hAnsi="Calibri"/>
                <w:b/>
                <w:lang w:val="en-GB"/>
              </w:rPr>
              <w:t>30-40 million US$ over the last 10 years</w:t>
            </w:r>
            <w:r w:rsidRPr="002F3B22">
              <w:rPr>
                <w:rFonts w:ascii="Calibri" w:hAnsi="Calibri"/>
                <w:lang w:val="en-GB"/>
              </w:rPr>
              <w:t xml:space="preserve">. This includes global modelling and assessments from the Universities of Kassel, Frankfurt, and New York, </w:t>
            </w:r>
            <w:proofErr w:type="spellStart"/>
            <w:r w:rsidRPr="002F3B22">
              <w:rPr>
                <w:rFonts w:ascii="Calibri" w:hAnsi="Calibri"/>
                <w:lang w:val="en-GB"/>
              </w:rPr>
              <w:t>Center</w:t>
            </w:r>
            <w:proofErr w:type="spellEnd"/>
            <w:r w:rsidRPr="002F3B22">
              <w:rPr>
                <w:rFonts w:ascii="Calibri" w:hAnsi="Calibri"/>
                <w:lang w:val="en-GB"/>
              </w:rPr>
              <w:t xml:space="preserve"> for International Earth Science Information Network, International </w:t>
            </w:r>
            <w:proofErr w:type="spellStart"/>
            <w:r w:rsidRPr="002F3B22">
              <w:rPr>
                <w:rFonts w:ascii="Calibri" w:hAnsi="Calibri"/>
                <w:lang w:val="en-GB"/>
              </w:rPr>
              <w:t>Geosphere</w:t>
            </w:r>
            <w:proofErr w:type="spellEnd"/>
            <w:r w:rsidRPr="002F3B22">
              <w:rPr>
                <w:rFonts w:ascii="Calibri" w:hAnsi="Calibri"/>
                <w:lang w:val="en-GB"/>
              </w:rPr>
              <w:t xml:space="preserve">-Biosphere Programme (IGBP), and IUCN. This is complemented by projects and institutional experience in water governance associated with the UNEP-DHI Centre for Water and Environment (UNEP-DHI), Stockholm International Water Institute (SIWI), and Oregon State University. The assessment will utilize global datasets from the World Bank, FAO, United Nations Children’s Fund, World Health Organization, and the Global Water System Project, among other sources. Incremental funding provided by the GEF will allow for filling knowledge gaps and advancing the knowledge on transboundary river basins globally, by establishing a long-term partnership and pooling of data and information. </w:t>
            </w:r>
          </w:p>
          <w:p w:rsidR="00647666" w:rsidRPr="002F3B22" w:rsidRDefault="00647666" w:rsidP="00E6257A">
            <w:pPr>
              <w:jc w:val="both"/>
              <w:rPr>
                <w:rFonts w:ascii="Calibri" w:hAnsi="Calibri"/>
                <w:lang w:val="en-GB"/>
              </w:rPr>
            </w:pPr>
          </w:p>
          <w:p w:rsidR="00647666" w:rsidRPr="002F3B22" w:rsidRDefault="00647666" w:rsidP="00E6257A">
            <w:pPr>
              <w:jc w:val="both"/>
              <w:rPr>
                <w:rFonts w:ascii="Calibri" w:hAnsi="Calibri"/>
                <w:lang w:val="en-GB"/>
              </w:rPr>
            </w:pPr>
            <w:r w:rsidRPr="002F3B22">
              <w:rPr>
                <w:rFonts w:ascii="Calibri" w:hAnsi="Calibri"/>
                <w:b/>
                <w:i/>
                <w:lang w:val="en-GB"/>
              </w:rPr>
              <w:t>Large Marine Ecosystems.</w:t>
            </w:r>
            <w:r w:rsidRPr="002F3B22">
              <w:rPr>
                <w:rFonts w:ascii="Calibri" w:hAnsi="Calibri"/>
                <w:lang w:val="en-GB"/>
              </w:rPr>
              <w:t xml:space="preserve"> The TWAP LME assessments will build on a substantial programmatic baseline, consisting of a wide array of global, regional and national monitoring/observing and assessment programmes and datasets relevant to key indicators for assessing LMEs. These sources include satellite remote sensing information, empirical observations and mathematical modelling from organizations such as IOC-UNESCO, NOAA, UNEP, UNEP-WCMC, University of British Columbia ‘Sea Around Us’ project, IGBP, Centre for Resource Management and Environmental Studies, University of the West Indies; GESAMP and FAO. Similarly, baseline assessments can build on the State of the Marine Environment reports conducted periodically by the Regional Seas Conventions and Action Plans. The value of this programmatic baseline collectively amounts to about </w:t>
            </w:r>
            <w:r w:rsidRPr="002F3B22">
              <w:rPr>
                <w:rFonts w:ascii="Calibri" w:hAnsi="Calibri"/>
                <w:b/>
                <w:lang w:val="en-GB"/>
              </w:rPr>
              <w:t>10.5 million US$</w:t>
            </w:r>
            <w:r w:rsidRPr="002F3B22">
              <w:rPr>
                <w:rFonts w:ascii="Calibri" w:hAnsi="Calibri"/>
                <w:lang w:val="en-GB"/>
              </w:rPr>
              <w:t xml:space="preserve">. However, this baseline has not previously been harnessed in an integrated, coordinated manner for a comprehensive global assessment of LMEs. The GEF increment will catalyze a partnership among these and other key organizations to enable such a global assessment. </w:t>
            </w:r>
          </w:p>
          <w:p w:rsidR="00647666" w:rsidRPr="002F3B22" w:rsidRDefault="00647666" w:rsidP="00E6257A">
            <w:pPr>
              <w:jc w:val="both"/>
              <w:rPr>
                <w:rFonts w:ascii="Calibri" w:hAnsi="Calibri"/>
                <w:lang w:val="en-GB"/>
              </w:rPr>
            </w:pPr>
          </w:p>
          <w:p w:rsidR="00647666" w:rsidRPr="002F3B22" w:rsidRDefault="00647666" w:rsidP="00E6257A">
            <w:pPr>
              <w:jc w:val="both"/>
              <w:rPr>
                <w:rFonts w:ascii="Calibri" w:hAnsi="Calibri"/>
                <w:lang w:val="en-GB"/>
              </w:rPr>
            </w:pPr>
            <w:r w:rsidRPr="002F3B22">
              <w:rPr>
                <w:rFonts w:ascii="Calibri" w:hAnsi="Calibri"/>
                <w:b/>
                <w:i/>
                <w:lang w:val="en-GB"/>
              </w:rPr>
              <w:t xml:space="preserve">Open Ocean. </w:t>
            </w:r>
            <w:r w:rsidRPr="002F3B22">
              <w:rPr>
                <w:rFonts w:ascii="Calibri" w:hAnsi="Calibri"/>
                <w:lang w:val="en-GB"/>
              </w:rPr>
              <w:t xml:space="preserve">The Open Ocean methodology builds on natural science observations and research </w:t>
            </w:r>
            <w:r w:rsidRPr="002F3B22">
              <w:rPr>
                <w:rFonts w:ascii="Calibri" w:hAnsi="Calibri"/>
                <w:lang w:val="en-GB"/>
              </w:rPr>
              <w:lastRenderedPageBreak/>
              <w:t>coordinated globally by the Intergovernmental Oceanographic Commission of UNESCO’s (IOC-UNESCO) (GOOS). The IOC coordination effort of</w:t>
            </w:r>
            <w:r w:rsidRPr="002F3B22">
              <w:rPr>
                <w:rFonts w:ascii="Calibri" w:hAnsi="Calibri"/>
                <w:b/>
                <w:lang w:val="en-GB"/>
              </w:rPr>
              <w:t xml:space="preserve"> 1 million US$/year </w:t>
            </w:r>
            <w:r w:rsidRPr="002F3B22">
              <w:rPr>
                <w:rFonts w:ascii="Calibri" w:hAnsi="Calibri"/>
                <w:lang w:val="en-GB"/>
              </w:rPr>
              <w:t>leverages about</w:t>
            </w:r>
            <w:r w:rsidRPr="002F3B22">
              <w:rPr>
                <w:rFonts w:ascii="Calibri" w:hAnsi="Calibri"/>
                <w:b/>
                <w:lang w:val="en-GB"/>
              </w:rPr>
              <w:t xml:space="preserve"> 2 billion US$/year </w:t>
            </w:r>
            <w:r w:rsidRPr="002F3B22">
              <w:rPr>
                <w:rFonts w:ascii="Calibri" w:hAnsi="Calibri"/>
                <w:lang w:val="en-GB"/>
              </w:rPr>
              <w:t>of national investment in global ocean observations. A specific grant to IOC-UNESCO from the European Commission for the Global Earth Observation System of Systems interoperability for Weather, Ocean and Water) will underpin the information management and mapping in the assessment. Thematic partner programmes in climate (the World Climate Research Programme), ocean ecosystems and biodiversity (</w:t>
            </w:r>
            <w:proofErr w:type="spellStart"/>
            <w:r w:rsidRPr="002F3B22">
              <w:rPr>
                <w:rFonts w:ascii="Calibri" w:hAnsi="Calibri"/>
                <w:lang w:val="en-GB"/>
              </w:rPr>
              <w:t>Center</w:t>
            </w:r>
            <w:proofErr w:type="spellEnd"/>
            <w:r w:rsidRPr="002F3B22">
              <w:rPr>
                <w:rFonts w:ascii="Calibri" w:hAnsi="Calibri"/>
                <w:lang w:val="en-GB"/>
              </w:rPr>
              <w:t xml:space="preserve"> for Marine Assessment and Planning; UNEP-WCMC), fisheries (‘Sea Around Us,’ FAO), pollution (GESAMP), and marine governance (Centre for Resource Management and Environmental Studies, University of the West Indies; Dalhousie University) have elements essential to the TWAP Open Ocean assessment. The scientific community is active in research on the link between human well-being and the management of the human impact on the open ocean, and a desk review of this literature will add to the assessment of potentially high-uncertainty but high-risk issues. The GEF increment will transform this extensive, but disperse, knowledge base into information of relevance to stakeholders, catalyzing political action and sounder policy and management. </w:t>
            </w:r>
          </w:p>
          <w:p w:rsidR="00647666" w:rsidRPr="002F3B22" w:rsidRDefault="00647666" w:rsidP="00E6257A">
            <w:pPr>
              <w:jc w:val="both"/>
              <w:rPr>
                <w:rFonts w:ascii="Calibri" w:hAnsi="Calibri"/>
                <w:lang w:val="en-GB"/>
              </w:rPr>
            </w:pPr>
          </w:p>
          <w:p w:rsidR="00647666" w:rsidRPr="002F3B22" w:rsidRDefault="00647666" w:rsidP="00E6257A">
            <w:pPr>
              <w:jc w:val="both"/>
              <w:rPr>
                <w:rFonts w:ascii="Calibri" w:hAnsi="Calibri"/>
                <w:lang w:val="en-GB"/>
              </w:rPr>
            </w:pPr>
            <w:r w:rsidRPr="002F3B22">
              <w:rPr>
                <w:rFonts w:ascii="Calibri" w:hAnsi="Calibri"/>
                <w:b/>
                <w:i/>
                <w:lang w:val="en-GB"/>
              </w:rPr>
              <w:t>UNEP’s baseline – a cross cutting contribution</w:t>
            </w:r>
            <w:r w:rsidRPr="002F3B22">
              <w:rPr>
                <w:rFonts w:ascii="Calibri" w:hAnsi="Calibri"/>
                <w:lang w:val="en-GB"/>
              </w:rPr>
              <w:t xml:space="preserve">.  Consistent with its mandate to keep the state of the global environment under review, and to promote scientific assessments of current and emerging issues for policy and decision making purposes, UNEP is </w:t>
            </w:r>
            <w:r w:rsidRPr="002F3B22">
              <w:rPr>
                <w:rFonts w:ascii="Calibri" w:hAnsi="Calibri"/>
                <w:color w:val="000000"/>
                <w:lang w:val="en-GB"/>
              </w:rPr>
              <w:t>providing the world community with improved access to, and better understanding of, meaningful environmental data and information.  In doing so, it also is helping</w:t>
            </w:r>
            <w:r w:rsidRPr="002F3B22">
              <w:rPr>
                <w:rFonts w:ascii="Calibri" w:hAnsi="Calibri"/>
                <w:lang w:val="en-GB"/>
              </w:rPr>
              <w:t xml:space="preserve"> to increase the capacity of governments to use environmental information for decision-making and action-planning for sustainable human development. UNEP </w:t>
            </w:r>
            <w:r w:rsidRPr="002F3B22">
              <w:rPr>
                <w:rFonts w:ascii="Calibri" w:eastAsia="Arial Unicode MS" w:hAnsi="Calibri"/>
                <w:lang w:val="en-GB"/>
              </w:rPr>
              <w:t xml:space="preserve">also works closely with many partners and collaborating centres in all regions of the world, and has over time established functional networks for data, information, assessments and capacity development. </w:t>
            </w:r>
            <w:r w:rsidRPr="002F3B22">
              <w:rPr>
                <w:rFonts w:ascii="Calibri" w:hAnsi="Calibri"/>
                <w:lang w:val="en-GB"/>
              </w:rPr>
              <w:t xml:space="preserve">Further, in carrying out its mission, primarily through its Division of Early Warning and Assessment (DEWA), UNEP is implementing or participating in several ongoing global and regional environmental assessments, as well as the planned UNGA 60/30 regular process for Global Reporting and Assessment on the State of the Marine Environment, including the socioeconomic aspects. UNEP’s role in incorporating science into multi-national water projects has continuously been demonstrated through its oversight functions and its leadership role in the framework of its Regional Seas Programme. This role includes development of a comprehensive framework for the study of various water systems, with the main objective of identifying, assessing and proposing best management options directed to fresh, coastal and marine waters. Under its Marine and Coastal Ecosystems Branch, UNEP coordinates the 18 Regional Seas Conventions and Action Plans representing 143 member countries. These quasi-legal frameworks provide valuable entry points for conducting regular assessments at the national and regional level, including over 30 years of experience in developing regional State-of-the-Marine Environment reports. Similarly, UNEP also participates in the freshwater agenda at the international and national level, promoting scientific assessment and access to scientifically-credible environmental data and information, and supporting capacity building through its Freshwater Programme and Strategy, the GPA, GEMS-Water Programme, GEO water cluster, etc. </w:t>
            </w:r>
          </w:p>
          <w:p w:rsidR="00647666" w:rsidRPr="002F3B22" w:rsidRDefault="00647666" w:rsidP="00E6257A">
            <w:pPr>
              <w:jc w:val="both"/>
              <w:rPr>
                <w:rFonts w:ascii="Calibri" w:hAnsi="Calibri"/>
                <w:lang w:val="en-GB"/>
              </w:rPr>
            </w:pPr>
          </w:p>
          <w:p w:rsidR="00647666" w:rsidRPr="002F3B22" w:rsidRDefault="00647666" w:rsidP="00E6257A">
            <w:pPr>
              <w:rPr>
                <w:rFonts w:ascii="Calibri" w:hAnsi="Calibri"/>
              </w:rPr>
            </w:pPr>
            <w:r w:rsidRPr="002F3B22">
              <w:rPr>
                <w:rFonts w:ascii="Calibri" w:hAnsi="Calibri"/>
              </w:rPr>
              <w:t>The willingness of the partners to become involved in the TWAP process brings to the table all current and ongoing water related assessment activities as outlined above. By building on this baseline the GEF incremental investment ensures cost-effectiveness in the delivery of a global transboundary water assessment and a formal partnership for the conduct of future assessments.</w:t>
            </w:r>
          </w:p>
          <w:p w:rsidR="00647666" w:rsidRPr="002F3B22" w:rsidRDefault="00647666" w:rsidP="00180B7A">
            <w:pPr>
              <w:spacing w:after="120"/>
              <w:ind w:left="162"/>
              <w:rPr>
                <w:rFonts w:ascii="Calibri" w:hAnsi="Calibri"/>
              </w:rPr>
            </w:pPr>
          </w:p>
        </w:tc>
      </w:tr>
    </w:tbl>
    <w:p w:rsidR="00647666" w:rsidRPr="002F3B22" w:rsidRDefault="00647666" w:rsidP="00FE2B29">
      <w:pPr>
        <w:spacing w:after="120"/>
        <w:ind w:left="360" w:hanging="90"/>
        <w:rPr>
          <w:rFonts w:ascii="Calibri" w:hAnsi="Calibri"/>
          <w:color w:val="000000"/>
          <w:sz w:val="22"/>
          <w:szCs w:val="22"/>
        </w:rPr>
      </w:pPr>
      <w:r w:rsidRPr="002F3B22">
        <w:rPr>
          <w:rFonts w:ascii="Calibri" w:hAnsi="Calibri"/>
          <w:b/>
          <w:smallCaps/>
          <w:sz w:val="22"/>
          <w:szCs w:val="22"/>
        </w:rPr>
        <w:lastRenderedPageBreak/>
        <w:tab/>
        <w:t xml:space="preserve">   </w:t>
      </w:r>
      <w:r w:rsidRPr="002F3B22">
        <w:rPr>
          <w:rFonts w:ascii="Calibri" w:hAnsi="Calibri"/>
          <w:sz w:val="22"/>
          <w:szCs w:val="22"/>
        </w:rPr>
        <w:t>B.7. Outline the coordination with other related initiatives:</w:t>
      </w:r>
      <w:r w:rsidRPr="002F3B22">
        <w:rPr>
          <w:rFonts w:ascii="Calibri" w:hAnsi="Calibri"/>
          <w:color w:val="000000"/>
          <w:sz w:val="22"/>
          <w:szCs w:val="22"/>
        </w:rPr>
        <w:t xml:space="preserve"> </w:t>
      </w:r>
    </w:p>
    <w:tbl>
      <w:tblPr>
        <w:tblW w:w="0" w:type="auto"/>
        <w:tblInd w:w="108" w:type="dxa"/>
        <w:tblLook w:val="00A0"/>
      </w:tblPr>
      <w:tblGrid>
        <w:gridCol w:w="10476"/>
      </w:tblGrid>
      <w:tr w:rsidR="00647666" w:rsidRPr="002F3B22" w:rsidTr="00180B7A">
        <w:tc>
          <w:tcPr>
            <w:tcW w:w="10476" w:type="dxa"/>
          </w:tcPr>
          <w:p w:rsidR="00647666" w:rsidRPr="002F3B22" w:rsidRDefault="00647666" w:rsidP="00E6257A">
            <w:pPr>
              <w:spacing w:after="120"/>
              <w:ind w:left="432"/>
              <w:rPr>
                <w:rFonts w:ascii="Calibri" w:hAnsi="Calibri"/>
                <w:color w:val="000000"/>
              </w:rPr>
            </w:pPr>
            <w:r w:rsidRPr="002F3B22">
              <w:rPr>
                <w:rFonts w:ascii="Calibri" w:hAnsi="Calibri"/>
                <w:color w:val="000000"/>
                <w:sz w:val="22"/>
                <w:szCs w:val="22"/>
              </w:rPr>
              <w:t xml:space="preserve">This project is a continuation of the coordination of related water assessment activities initiated under the MSP and outlined in detail in the project document. In describing the baseline </w:t>
            </w:r>
            <w:proofErr w:type="gramStart"/>
            <w:r w:rsidRPr="002F3B22">
              <w:rPr>
                <w:rFonts w:ascii="Calibri" w:hAnsi="Calibri"/>
                <w:color w:val="000000"/>
                <w:sz w:val="22"/>
                <w:szCs w:val="22"/>
              </w:rPr>
              <w:t>activities  in</w:t>
            </w:r>
            <w:proofErr w:type="gramEnd"/>
            <w:r w:rsidRPr="002F3B22">
              <w:rPr>
                <w:rFonts w:ascii="Calibri" w:hAnsi="Calibri"/>
                <w:color w:val="000000"/>
                <w:sz w:val="22"/>
                <w:szCs w:val="22"/>
              </w:rPr>
              <w:t xml:space="preserve"> Section B6 of this document, on which the global assessment is based the coordination with related activities is also explained.</w:t>
            </w:r>
          </w:p>
        </w:tc>
      </w:tr>
      <w:tr w:rsidR="00647666" w:rsidRPr="002F3B22" w:rsidTr="00180B7A">
        <w:tc>
          <w:tcPr>
            <w:tcW w:w="10476" w:type="dxa"/>
          </w:tcPr>
          <w:p w:rsidR="00647666" w:rsidRPr="002F3B22" w:rsidRDefault="00647666" w:rsidP="00180B7A">
            <w:pPr>
              <w:ind w:left="-108"/>
              <w:rPr>
                <w:rFonts w:ascii="Calibri" w:hAnsi="Calibri"/>
                <w:b/>
                <w:smallCaps/>
              </w:rPr>
            </w:pPr>
            <w:r w:rsidRPr="002F3B22">
              <w:rPr>
                <w:rFonts w:ascii="Calibri" w:hAnsi="Calibri"/>
                <w:b/>
                <w:smallCaps/>
                <w:sz w:val="22"/>
                <w:szCs w:val="22"/>
              </w:rPr>
              <w:t>C.     GEF Agency information:</w:t>
            </w:r>
          </w:p>
          <w:p w:rsidR="00647666" w:rsidRPr="002F3B22" w:rsidRDefault="00647666" w:rsidP="00180B7A">
            <w:pPr>
              <w:ind w:left="342"/>
              <w:rPr>
                <w:rFonts w:ascii="Calibri" w:hAnsi="Calibri"/>
              </w:rPr>
            </w:pPr>
            <w:r w:rsidRPr="002F3B22">
              <w:rPr>
                <w:rFonts w:ascii="Calibri" w:hAnsi="Calibri"/>
                <w:sz w:val="22"/>
                <w:szCs w:val="22"/>
              </w:rPr>
              <w:t xml:space="preserve">C.1   Confirm the co-financing amount the GEF agency brings to the project: </w:t>
            </w:r>
          </w:p>
          <w:tbl>
            <w:tblPr>
              <w:tblW w:w="0" w:type="auto"/>
              <w:tblLook w:val="00A0"/>
            </w:tblPr>
            <w:tblGrid>
              <w:gridCol w:w="10245"/>
            </w:tblGrid>
            <w:tr w:rsidR="00647666" w:rsidRPr="002F3B22" w:rsidTr="0079317E">
              <w:tc>
                <w:tcPr>
                  <w:tcW w:w="10245" w:type="dxa"/>
                </w:tcPr>
                <w:p w:rsidR="00647666" w:rsidRPr="002F3B22" w:rsidRDefault="00647666" w:rsidP="00C427E4">
                  <w:pPr>
                    <w:spacing w:after="120"/>
                    <w:jc w:val="both"/>
                    <w:rPr>
                      <w:rFonts w:ascii="Calibri" w:hAnsi="Calibri"/>
                    </w:rPr>
                  </w:pPr>
                  <w:r w:rsidRPr="002F3B22">
                    <w:rPr>
                      <w:rFonts w:ascii="Calibri" w:hAnsi="Calibri"/>
                      <w:sz w:val="22"/>
                      <w:szCs w:val="22"/>
                    </w:rPr>
                    <w:t xml:space="preserve">UNEP co-financing is realized through its management support, </w:t>
                  </w:r>
                  <w:r>
                    <w:rPr>
                      <w:rFonts w:ascii="Calibri" w:hAnsi="Calibri"/>
                      <w:sz w:val="22"/>
                      <w:szCs w:val="22"/>
                    </w:rPr>
                    <w:t xml:space="preserve">as well </w:t>
                  </w:r>
                  <w:r w:rsidRPr="002F3B22">
                    <w:rPr>
                      <w:rFonts w:ascii="Calibri" w:hAnsi="Calibri"/>
                      <w:sz w:val="22"/>
                      <w:szCs w:val="22"/>
                    </w:rPr>
                    <w:t>staff time to project monitoring and evaluation and the data and information management of the TWAP estimated at USD 1,</w:t>
                  </w:r>
                  <w:r>
                    <w:rPr>
                      <w:rFonts w:ascii="Calibri" w:hAnsi="Calibri"/>
                      <w:sz w:val="22"/>
                      <w:szCs w:val="22"/>
                    </w:rPr>
                    <w:t>790,500</w:t>
                  </w:r>
                  <w:r w:rsidRPr="002F3B22">
                    <w:rPr>
                      <w:rFonts w:ascii="Calibri" w:hAnsi="Calibri"/>
                      <w:sz w:val="22"/>
                      <w:szCs w:val="22"/>
                    </w:rPr>
                    <w:t xml:space="preserve">.  </w:t>
                  </w:r>
                </w:p>
              </w:tc>
            </w:tr>
          </w:tbl>
          <w:p w:rsidR="00647666" w:rsidRPr="002F3B22" w:rsidRDefault="00647666" w:rsidP="00876082">
            <w:pPr>
              <w:tabs>
                <w:tab w:val="num" w:pos="360"/>
              </w:tabs>
              <w:rPr>
                <w:rFonts w:ascii="Calibri" w:hAnsi="Calibri"/>
              </w:rPr>
            </w:pPr>
          </w:p>
        </w:tc>
      </w:tr>
    </w:tbl>
    <w:p w:rsidR="00647666" w:rsidRPr="002F3B22" w:rsidRDefault="00647666" w:rsidP="00FE2B29">
      <w:pPr>
        <w:ind w:left="450"/>
        <w:rPr>
          <w:rFonts w:ascii="Calibri" w:hAnsi="Calibri"/>
          <w:sz w:val="22"/>
          <w:szCs w:val="22"/>
        </w:rPr>
      </w:pPr>
      <w:proofErr w:type="gramStart"/>
      <w:r w:rsidRPr="002F3B22">
        <w:rPr>
          <w:rFonts w:ascii="Calibri" w:hAnsi="Calibri"/>
          <w:sz w:val="22"/>
          <w:szCs w:val="22"/>
        </w:rPr>
        <w:t>C.2  How</w:t>
      </w:r>
      <w:proofErr w:type="gramEnd"/>
      <w:r w:rsidRPr="002F3B22">
        <w:rPr>
          <w:rFonts w:ascii="Calibri" w:hAnsi="Calibri"/>
          <w:sz w:val="22"/>
          <w:szCs w:val="22"/>
        </w:rPr>
        <w:t xml:space="preserve"> does the project fit into the GEF agency’s program (reflected in documents such as UNDAF, CAS, etc.)  </w:t>
      </w:r>
      <w:proofErr w:type="gramStart"/>
      <w:r w:rsidRPr="002F3B22">
        <w:rPr>
          <w:rFonts w:ascii="Calibri" w:hAnsi="Calibri"/>
          <w:sz w:val="22"/>
          <w:szCs w:val="22"/>
        </w:rPr>
        <w:t>and</w:t>
      </w:r>
      <w:proofErr w:type="gramEnd"/>
      <w:r w:rsidRPr="002F3B22">
        <w:rPr>
          <w:rFonts w:ascii="Calibri" w:hAnsi="Calibri"/>
          <w:sz w:val="22"/>
          <w:szCs w:val="22"/>
        </w:rPr>
        <w:t xml:space="preserve"> staff capacity in the country to follow up project implementation:  </w:t>
      </w:r>
    </w:p>
    <w:p w:rsidR="00647666" w:rsidRPr="002F3B22" w:rsidRDefault="00647666" w:rsidP="00FE2B29">
      <w:pPr>
        <w:ind w:left="450"/>
        <w:rPr>
          <w:rFonts w:ascii="Calibri" w:hAnsi="Calibri"/>
          <w:sz w:val="22"/>
          <w:szCs w:val="22"/>
        </w:rPr>
      </w:pPr>
    </w:p>
    <w:tbl>
      <w:tblPr>
        <w:tblW w:w="10350" w:type="dxa"/>
        <w:tblInd w:w="198" w:type="dxa"/>
        <w:tblLook w:val="00A0"/>
      </w:tblPr>
      <w:tblGrid>
        <w:gridCol w:w="10350"/>
      </w:tblGrid>
      <w:tr w:rsidR="00647666" w:rsidRPr="002F3B22" w:rsidTr="001A62A4">
        <w:tc>
          <w:tcPr>
            <w:tcW w:w="10350" w:type="dxa"/>
          </w:tcPr>
          <w:p w:rsidR="00647666" w:rsidRPr="002F3B22" w:rsidRDefault="00647666" w:rsidP="00CE30EB">
            <w:pPr>
              <w:spacing w:after="120"/>
              <w:jc w:val="both"/>
              <w:rPr>
                <w:rFonts w:ascii="Calibri" w:hAnsi="Calibri"/>
                <w:noProof/>
              </w:rPr>
            </w:pPr>
            <w:r w:rsidRPr="002F3B22">
              <w:rPr>
                <w:rFonts w:ascii="Calibri" w:hAnsi="Calibri"/>
                <w:noProof/>
                <w:sz w:val="22"/>
                <w:szCs w:val="22"/>
              </w:rPr>
              <w:t xml:space="preserve">This Project fits well into the GEF Agency’s programme, particularly through the UN Development Assistance Framework (UNDAF), which could assist countries participating in the proposed project, including capacity building activities.   </w:t>
            </w:r>
          </w:p>
        </w:tc>
      </w:tr>
    </w:tbl>
    <w:p w:rsidR="00647666" w:rsidRPr="002F3B22" w:rsidRDefault="00647666" w:rsidP="00B65E64">
      <w:pPr>
        <w:pStyle w:val="Footer"/>
        <w:tabs>
          <w:tab w:val="num" w:pos="360"/>
        </w:tabs>
        <w:rPr>
          <w:rFonts w:ascii="Calibri" w:hAnsi="Calibri"/>
          <w:b/>
          <w:caps/>
          <w:sz w:val="22"/>
          <w:szCs w:val="22"/>
          <w:u w:val="single"/>
        </w:rPr>
      </w:pPr>
      <w:r w:rsidRPr="002F3B22">
        <w:rPr>
          <w:rFonts w:ascii="Calibri" w:hAnsi="Calibri"/>
          <w:b/>
          <w:caps/>
          <w:sz w:val="22"/>
          <w:szCs w:val="22"/>
          <w:u w:val="single"/>
        </w:rPr>
        <w:t>part iii:  institutional coordination and support</w:t>
      </w:r>
    </w:p>
    <w:p w:rsidR="00647666" w:rsidRPr="002F3B22" w:rsidRDefault="00647666" w:rsidP="00B65E64">
      <w:pPr>
        <w:pStyle w:val="Footer"/>
        <w:numPr>
          <w:ilvl w:val="0"/>
          <w:numId w:val="20"/>
        </w:numPr>
        <w:tabs>
          <w:tab w:val="clear" w:pos="4320"/>
          <w:tab w:val="clear" w:pos="8640"/>
          <w:tab w:val="num" w:pos="360"/>
        </w:tabs>
        <w:spacing w:after="120"/>
        <w:ind w:left="0" w:firstLine="0"/>
        <w:rPr>
          <w:rFonts w:ascii="Calibri" w:hAnsi="Calibri"/>
          <w:caps/>
          <w:sz w:val="22"/>
          <w:szCs w:val="22"/>
        </w:rPr>
      </w:pPr>
      <w:r w:rsidRPr="002F3B22">
        <w:rPr>
          <w:rFonts w:ascii="Calibri" w:hAnsi="Calibri"/>
          <w:b/>
          <w:smallCaps/>
          <w:sz w:val="22"/>
          <w:szCs w:val="22"/>
        </w:rPr>
        <w:t xml:space="preserve">institutional arrangement:  </w:t>
      </w:r>
    </w:p>
    <w:tbl>
      <w:tblPr>
        <w:tblW w:w="0" w:type="auto"/>
        <w:tblLook w:val="00A0"/>
      </w:tblPr>
      <w:tblGrid>
        <w:gridCol w:w="10836"/>
      </w:tblGrid>
      <w:tr w:rsidR="00647666" w:rsidRPr="002F3B22" w:rsidTr="00876082">
        <w:tc>
          <w:tcPr>
            <w:tcW w:w="10836" w:type="dxa"/>
          </w:tcPr>
          <w:p w:rsidR="00647666" w:rsidRPr="002F3B22" w:rsidRDefault="00647666" w:rsidP="00E41FAC">
            <w:pPr>
              <w:jc w:val="both"/>
              <w:rPr>
                <w:rFonts w:ascii="Calibri" w:hAnsi="Calibri"/>
                <w:lang w:val="en-GB"/>
              </w:rPr>
            </w:pPr>
            <w:r w:rsidRPr="002F3B22">
              <w:rPr>
                <w:rFonts w:ascii="Calibri" w:hAnsi="Calibri"/>
                <w:b/>
                <w:bCs/>
                <w:lang w:val="en-GB"/>
              </w:rPr>
              <w:t xml:space="preserve">Executing Agencies. </w:t>
            </w:r>
            <w:r w:rsidRPr="00E41FAC">
              <w:rPr>
                <w:rFonts w:ascii="Calibri" w:hAnsi="Calibri"/>
                <w:sz w:val="22"/>
                <w:szCs w:val="22"/>
                <w:lang w:val="en-GB"/>
              </w:rPr>
              <w:t>DEWA (Nairobi) will be the primary Executing Agency of the project in partnership with UNESCO-IHP (transboundary aquifers and SIDS groundwater systems), IOC-UNESCO (large marine ecosystems and open ocean), ILEC (transboundary lakes and reservoirs), and UNEP-DHI (transboundary rivers) (see Figure 1 of the Project Document).</w:t>
            </w:r>
            <w:r w:rsidRPr="002F3B22">
              <w:rPr>
                <w:rFonts w:ascii="Calibri" w:hAnsi="Calibri"/>
                <w:lang w:val="en-GB"/>
              </w:rPr>
              <w:t xml:space="preserve"> </w:t>
            </w:r>
          </w:p>
          <w:p w:rsidR="00647666" w:rsidRPr="002F3B22" w:rsidRDefault="00647666" w:rsidP="00E41FAC">
            <w:pPr>
              <w:jc w:val="both"/>
              <w:rPr>
                <w:rFonts w:ascii="Calibri" w:hAnsi="Calibri"/>
                <w:lang w:val="en-GB"/>
              </w:rPr>
            </w:pPr>
          </w:p>
          <w:p w:rsidR="00647666" w:rsidRPr="002F3B22" w:rsidRDefault="00647666" w:rsidP="00E41FAC">
            <w:pPr>
              <w:jc w:val="both"/>
              <w:rPr>
                <w:rFonts w:ascii="Calibri" w:hAnsi="Calibri"/>
              </w:rPr>
            </w:pPr>
            <w:r w:rsidRPr="002F3B22">
              <w:rPr>
                <w:rFonts w:ascii="Calibri" w:hAnsi="Calibri"/>
                <w:sz w:val="22"/>
                <w:szCs w:val="22"/>
              </w:rPr>
              <w:t xml:space="preserve">The lead agencies responsible for each subproject will be engaged through a project cooperation agreement or similar instrument that will serve as the financial mechanism through which UNEP transfers GEF funds to the executing partners. These Instruments are contained in Annex 11 of the Project Document, which also contains the Terms of Reference for the Project Steering Committee and the Scientific and Technical Advisory Committee. </w:t>
            </w:r>
          </w:p>
          <w:p w:rsidR="00647666" w:rsidRPr="002F3B22" w:rsidRDefault="00647666" w:rsidP="00E41FAC">
            <w:pPr>
              <w:jc w:val="both"/>
              <w:rPr>
                <w:rFonts w:ascii="Calibri" w:hAnsi="Calibri"/>
              </w:rPr>
            </w:pPr>
          </w:p>
          <w:p w:rsidR="00647666" w:rsidRPr="002F3B22" w:rsidRDefault="00647666" w:rsidP="00E41FAC">
            <w:pPr>
              <w:jc w:val="both"/>
              <w:rPr>
                <w:rFonts w:ascii="Calibri" w:hAnsi="Calibri"/>
              </w:rPr>
            </w:pPr>
            <w:r w:rsidRPr="002F3B22">
              <w:rPr>
                <w:rFonts w:ascii="Calibri" w:hAnsi="Calibri"/>
                <w:sz w:val="22"/>
                <w:szCs w:val="22"/>
              </w:rPr>
              <w:t>Core partners, thematic and regional partners together with the data providers will be engaged through agreements between the lead agencies responsible for each component and the institutions concerned.</w:t>
            </w:r>
          </w:p>
          <w:p w:rsidR="00647666" w:rsidRPr="002F3B22" w:rsidRDefault="00647666" w:rsidP="00B65E64">
            <w:pPr>
              <w:pStyle w:val="Footer"/>
              <w:tabs>
                <w:tab w:val="clear" w:pos="4320"/>
                <w:tab w:val="clear" w:pos="8640"/>
              </w:tabs>
              <w:spacing w:after="120"/>
              <w:rPr>
                <w:rFonts w:ascii="Calibri" w:hAnsi="Calibri"/>
                <w:caps/>
                <w:lang w:val="en-US" w:eastAsia="en-US"/>
              </w:rPr>
            </w:pPr>
          </w:p>
        </w:tc>
      </w:tr>
    </w:tbl>
    <w:p w:rsidR="00647666" w:rsidRPr="002F3B22" w:rsidRDefault="00647666" w:rsidP="00B65E64">
      <w:pPr>
        <w:pStyle w:val="Footer"/>
        <w:numPr>
          <w:ilvl w:val="0"/>
          <w:numId w:val="20"/>
        </w:numPr>
        <w:tabs>
          <w:tab w:val="clear" w:pos="4320"/>
          <w:tab w:val="clear" w:pos="8640"/>
          <w:tab w:val="num" w:pos="360"/>
        </w:tabs>
        <w:ind w:left="0" w:firstLine="0"/>
        <w:rPr>
          <w:rFonts w:ascii="Calibri" w:hAnsi="Calibri"/>
          <w:caps/>
          <w:sz w:val="22"/>
          <w:szCs w:val="22"/>
        </w:rPr>
      </w:pPr>
      <w:r w:rsidRPr="002F3B22">
        <w:rPr>
          <w:rFonts w:ascii="Calibri" w:hAnsi="Calibri"/>
          <w:b/>
          <w:smallCaps/>
          <w:sz w:val="22"/>
          <w:szCs w:val="22"/>
        </w:rPr>
        <w:t>project implementation arrangement:</w:t>
      </w:r>
      <w:r w:rsidRPr="002F3B22">
        <w:rPr>
          <w:rFonts w:ascii="Calibri" w:hAnsi="Calibri"/>
          <w:caps/>
          <w:sz w:val="22"/>
          <w:szCs w:val="22"/>
        </w:rPr>
        <w:t xml:space="preserve">  </w:t>
      </w:r>
    </w:p>
    <w:tbl>
      <w:tblPr>
        <w:tblW w:w="0" w:type="auto"/>
        <w:tblLook w:val="00A0"/>
      </w:tblPr>
      <w:tblGrid>
        <w:gridCol w:w="10836"/>
      </w:tblGrid>
      <w:tr w:rsidR="00647666" w:rsidRPr="002F3B22" w:rsidTr="00876082">
        <w:tc>
          <w:tcPr>
            <w:tcW w:w="10836" w:type="dxa"/>
          </w:tcPr>
          <w:p w:rsidR="00647666" w:rsidRPr="00E41FAC" w:rsidRDefault="00647666" w:rsidP="00510D39">
            <w:pPr>
              <w:jc w:val="both"/>
              <w:rPr>
                <w:rFonts w:ascii="Calibri" w:hAnsi="Calibri"/>
                <w:lang w:val="en-GB"/>
              </w:rPr>
            </w:pPr>
            <w:r w:rsidRPr="00E41FAC">
              <w:rPr>
                <w:rFonts w:ascii="Calibri" w:hAnsi="Calibri"/>
                <w:b/>
                <w:bCs/>
                <w:sz w:val="22"/>
                <w:szCs w:val="22"/>
                <w:lang w:val="en-GB"/>
              </w:rPr>
              <w:t>Project Steering Committee (PSC).</w:t>
            </w:r>
            <w:r w:rsidRPr="00E41FAC">
              <w:rPr>
                <w:rFonts w:ascii="Calibri" w:hAnsi="Calibri"/>
                <w:sz w:val="22"/>
                <w:szCs w:val="22"/>
                <w:lang w:val="en-GB"/>
              </w:rPr>
              <w:t xml:space="preserve"> A Project Steering Committee (PSC) will be established to oversee the implementation of the project. It will consist of representatives from </w:t>
            </w:r>
            <w:r w:rsidRPr="00E41FAC">
              <w:rPr>
                <w:rFonts w:ascii="Calibri" w:hAnsi="Calibri"/>
                <w:b/>
                <w:bCs/>
                <w:sz w:val="22"/>
                <w:szCs w:val="22"/>
              </w:rPr>
              <w:t xml:space="preserve">DEWA, UNEP-DHI, GEF Secretariat, IOC-UNESCO, UNESCO-IHP, ILEC, </w:t>
            </w:r>
            <w:proofErr w:type="gramStart"/>
            <w:r w:rsidRPr="00E41FAC">
              <w:rPr>
                <w:rFonts w:ascii="Calibri" w:hAnsi="Calibri"/>
                <w:b/>
                <w:bCs/>
                <w:sz w:val="22"/>
                <w:szCs w:val="22"/>
              </w:rPr>
              <w:t>UNEP</w:t>
            </w:r>
            <w:proofErr w:type="gramEnd"/>
            <w:r w:rsidRPr="00E41FAC">
              <w:rPr>
                <w:rFonts w:ascii="Calibri" w:hAnsi="Calibri"/>
                <w:b/>
                <w:bCs/>
                <w:sz w:val="22"/>
                <w:szCs w:val="22"/>
              </w:rPr>
              <w:t>/DEWA/GRID-Geneva</w:t>
            </w:r>
            <w:r w:rsidRPr="00E41FAC">
              <w:rPr>
                <w:rFonts w:ascii="Calibri" w:hAnsi="Calibri"/>
                <w:sz w:val="22"/>
                <w:szCs w:val="22"/>
              </w:rPr>
              <w:t>.</w:t>
            </w:r>
            <w:r w:rsidRPr="00E41FAC">
              <w:rPr>
                <w:rFonts w:ascii="Calibri" w:hAnsi="Calibri"/>
                <w:sz w:val="22"/>
                <w:szCs w:val="22"/>
                <w:lang w:val="en-GB"/>
              </w:rPr>
              <w:t xml:space="preserve"> It will meet at least annually during the life of the project, and generally provide policy guidance and advice to the management team regarding the progress and direction of the project; review and approve the overall project work plan against budget allocations; review progress reports; review and approve the overall budget, and project monitoring, evaluation and audit reports; provide general oversight of project implementation; </w:t>
            </w:r>
            <w:r w:rsidRPr="00E41FAC">
              <w:rPr>
                <w:rFonts w:ascii="Calibri" w:hAnsi="Calibri"/>
                <w:snapToGrid w:val="0"/>
                <w:sz w:val="22"/>
                <w:szCs w:val="22"/>
                <w:lang w:val="en-GB"/>
              </w:rPr>
              <w:t>establish the operational agreements with co-executing agencies; and assist with outreach, administration and other tasks</w:t>
            </w:r>
            <w:r w:rsidRPr="00E41FAC">
              <w:rPr>
                <w:rFonts w:ascii="Calibri" w:hAnsi="Calibri"/>
                <w:sz w:val="22"/>
                <w:szCs w:val="22"/>
                <w:lang w:val="en-GB"/>
              </w:rPr>
              <w:t xml:space="preserve">. The PSC will also </w:t>
            </w:r>
            <w:r w:rsidRPr="00E41FAC">
              <w:rPr>
                <w:rFonts w:ascii="Calibri" w:hAnsi="Calibri"/>
                <w:snapToGrid w:val="0"/>
                <w:sz w:val="22"/>
                <w:szCs w:val="22"/>
                <w:lang w:val="en-GB"/>
              </w:rPr>
              <w:t xml:space="preserve">monitor the progress of the project and approve any major changes to the project’s strategic direction and work plan. It will </w:t>
            </w:r>
            <w:r w:rsidRPr="00E41FAC">
              <w:rPr>
                <w:rFonts w:ascii="Calibri" w:hAnsi="Calibri"/>
                <w:sz w:val="22"/>
                <w:szCs w:val="22"/>
                <w:lang w:val="en-GB"/>
              </w:rPr>
              <w:t>establish timelines and agree baselines for provision of agreed outputs and maintain focus on the project overall goal and objectives. The membership and terms of references of this committee are contained in Appendix 11.</w:t>
            </w:r>
          </w:p>
          <w:p w:rsidR="00647666" w:rsidRPr="00E41FAC" w:rsidRDefault="00647666" w:rsidP="00510D39">
            <w:pPr>
              <w:jc w:val="both"/>
              <w:rPr>
                <w:rFonts w:ascii="Calibri" w:hAnsi="Calibri"/>
                <w:lang w:val="en-GB"/>
              </w:rPr>
            </w:pPr>
          </w:p>
          <w:p w:rsidR="00647666" w:rsidRPr="00E41FAC" w:rsidRDefault="00647666" w:rsidP="00510D39">
            <w:pPr>
              <w:jc w:val="both"/>
              <w:rPr>
                <w:rFonts w:ascii="Calibri" w:hAnsi="Calibri"/>
                <w:lang w:val="en-GB"/>
              </w:rPr>
            </w:pPr>
            <w:r w:rsidRPr="00E41FAC">
              <w:rPr>
                <w:rFonts w:ascii="Calibri" w:hAnsi="Calibri"/>
                <w:b/>
                <w:sz w:val="22"/>
                <w:szCs w:val="22"/>
                <w:lang w:val="en-GB"/>
              </w:rPr>
              <w:t>Scientific and Technical Advisory Committee (STAC).</w:t>
            </w:r>
            <w:r w:rsidRPr="00E41FAC">
              <w:rPr>
                <w:rFonts w:ascii="Calibri" w:hAnsi="Calibri"/>
                <w:sz w:val="22"/>
                <w:szCs w:val="22"/>
                <w:lang w:val="en-GB"/>
              </w:rPr>
              <w:t xml:space="preserve"> Members of the TWAP Scientific and Technical Advisory Committee will include STAP member together with a selection of independent expert members of high international </w:t>
            </w:r>
            <w:r w:rsidRPr="00E41FAC">
              <w:rPr>
                <w:rFonts w:ascii="Calibri" w:hAnsi="Calibri"/>
                <w:sz w:val="22"/>
                <w:szCs w:val="22"/>
                <w:lang w:val="en-GB"/>
              </w:rPr>
              <w:lastRenderedPageBreak/>
              <w:t xml:space="preserve">standing representing each of the five transboundary water systems. The functions of the STAC shall include the provision of advice on scientific and technical matters to all levels of the project, but particularly to the Project Steering Committee. </w:t>
            </w:r>
            <w:r w:rsidRPr="00E41FAC">
              <w:rPr>
                <w:rFonts w:ascii="Calibri" w:hAnsi="Calibri"/>
                <w:snapToGrid w:val="0"/>
                <w:sz w:val="22"/>
                <w:szCs w:val="22"/>
                <w:lang w:val="en-GB"/>
              </w:rPr>
              <w:t>The Lead Agencies for each component will nominate potential members of the STAC who will be appointed by the PSC. Terms of Reference for the STAC are found in appendix 11 of this document,</w:t>
            </w:r>
            <w:r w:rsidRPr="00E41FAC">
              <w:rPr>
                <w:rFonts w:ascii="Calibri" w:hAnsi="Calibri"/>
                <w:sz w:val="22"/>
                <w:szCs w:val="22"/>
                <w:lang w:val="en-GB"/>
              </w:rPr>
              <w:t xml:space="preserve"> </w:t>
            </w:r>
          </w:p>
          <w:p w:rsidR="00647666" w:rsidRPr="00E41FAC" w:rsidRDefault="00647666" w:rsidP="00510D39">
            <w:pPr>
              <w:jc w:val="both"/>
              <w:rPr>
                <w:rFonts w:ascii="Calibri" w:hAnsi="Calibri"/>
                <w:lang w:val="en-GB"/>
              </w:rPr>
            </w:pPr>
          </w:p>
          <w:p w:rsidR="00647666" w:rsidRPr="00E41FAC" w:rsidRDefault="00647666" w:rsidP="00510D39">
            <w:pPr>
              <w:jc w:val="both"/>
              <w:rPr>
                <w:rFonts w:ascii="Calibri" w:hAnsi="Calibri"/>
                <w:lang w:val="en-GB"/>
              </w:rPr>
            </w:pPr>
            <w:r w:rsidRPr="00E41FAC">
              <w:rPr>
                <w:rFonts w:ascii="Calibri" w:hAnsi="Calibri"/>
                <w:b/>
                <w:bCs/>
                <w:sz w:val="22"/>
                <w:szCs w:val="22"/>
                <w:lang w:val="en-GB"/>
              </w:rPr>
              <w:t>Project Coordination Unit (PCU) -</w:t>
            </w:r>
            <w:r w:rsidRPr="00E41FAC">
              <w:rPr>
                <w:rFonts w:ascii="Calibri" w:hAnsi="Calibri"/>
                <w:sz w:val="22"/>
                <w:szCs w:val="22"/>
                <w:lang w:val="en-GB"/>
              </w:rPr>
              <w:t xml:space="preserve"> The Project Coordination Unit (PCU) will be based in UNEP’s Division of Early Warning and Assessment (DEWA), in Nairobi, Kenya and will serve as the TWAP Project Secretariat. The unit will be headed by a Project Manager (a UNEP staff member), and the team shall consist of technical advisors from DEWA, administrative support staff and consultants as required. The staffing of the PCU and terms of reference for individual members </w:t>
            </w:r>
            <w:proofErr w:type="gramStart"/>
            <w:r w:rsidRPr="00E41FAC">
              <w:rPr>
                <w:rFonts w:ascii="Calibri" w:hAnsi="Calibri"/>
                <w:sz w:val="22"/>
                <w:szCs w:val="22"/>
                <w:lang w:val="en-GB"/>
              </w:rPr>
              <w:t>are</w:t>
            </w:r>
            <w:proofErr w:type="gramEnd"/>
            <w:r w:rsidRPr="00E41FAC">
              <w:rPr>
                <w:rFonts w:ascii="Calibri" w:hAnsi="Calibri"/>
                <w:sz w:val="22"/>
                <w:szCs w:val="22"/>
                <w:lang w:val="en-GB"/>
              </w:rPr>
              <w:t xml:space="preserve"> contained in Appendix 11 of this project document. The PCU will be responsible for project management, organizing meetings of the PSC and STAC, liaison with the component coordinating units, and liaison with UNEP/GEF and GEF. </w:t>
            </w:r>
          </w:p>
          <w:p w:rsidR="00647666" w:rsidRPr="002F3B22" w:rsidRDefault="00647666" w:rsidP="005C538F">
            <w:pPr>
              <w:jc w:val="both"/>
              <w:rPr>
                <w:rFonts w:ascii="Calibri" w:hAnsi="Calibri"/>
                <w:b/>
                <w:caps/>
                <w:u w:val="single"/>
              </w:rPr>
            </w:pPr>
          </w:p>
        </w:tc>
      </w:tr>
    </w:tbl>
    <w:p w:rsidR="00647666" w:rsidRPr="002F3B22" w:rsidRDefault="00647666" w:rsidP="00B65E64">
      <w:pPr>
        <w:pStyle w:val="Footer"/>
        <w:rPr>
          <w:rFonts w:ascii="Calibri" w:hAnsi="Calibri"/>
          <w:b/>
          <w:caps/>
          <w:sz w:val="22"/>
          <w:szCs w:val="22"/>
          <w:u w:val="single"/>
        </w:rPr>
      </w:pPr>
      <w:r w:rsidRPr="002F3B22">
        <w:rPr>
          <w:rFonts w:ascii="Calibri" w:hAnsi="Calibri"/>
          <w:b/>
          <w:caps/>
          <w:sz w:val="22"/>
          <w:szCs w:val="22"/>
          <w:u w:val="single"/>
        </w:rPr>
        <w:lastRenderedPageBreak/>
        <w:t>Part IV: Explain the alignment of project design with the original PIF</w:t>
      </w:r>
    </w:p>
    <w:tbl>
      <w:tblPr>
        <w:tblW w:w="0" w:type="auto"/>
        <w:tblLook w:val="00A0"/>
      </w:tblPr>
      <w:tblGrid>
        <w:gridCol w:w="10836"/>
      </w:tblGrid>
      <w:tr w:rsidR="00647666" w:rsidRPr="002F3B22" w:rsidTr="00876082">
        <w:tc>
          <w:tcPr>
            <w:tcW w:w="10836" w:type="dxa"/>
          </w:tcPr>
          <w:p w:rsidR="00647666" w:rsidRPr="00E41FAC" w:rsidRDefault="00647666" w:rsidP="00E41FAC">
            <w:pPr>
              <w:pStyle w:val="Footer"/>
              <w:spacing w:after="120"/>
              <w:jc w:val="both"/>
              <w:rPr>
                <w:rFonts w:ascii="Calibri" w:hAnsi="Calibri"/>
                <w:lang w:val="en-US" w:eastAsia="en-US"/>
              </w:rPr>
            </w:pPr>
            <w:r w:rsidRPr="00E41FAC">
              <w:rPr>
                <w:rFonts w:ascii="Calibri" w:hAnsi="Calibri"/>
                <w:sz w:val="22"/>
                <w:szCs w:val="22"/>
                <w:lang w:val="en-US" w:eastAsia="en-US"/>
              </w:rPr>
              <w:t>As outlined in the PIF the project was to consist of only six components, five encompassing the five types of transboundary water systems and a data and information component. During project preparation it was decided that governance and cross-cutting socioeconomic issues should be handled through a separate component closely linked to the water system related components and that evaluation should be treated as a separate component. The resultant project design has therefore seven rather than the original six substantive components together with the evaluation and project management components.</w:t>
            </w:r>
          </w:p>
          <w:p w:rsidR="00647666" w:rsidRPr="00E41FAC" w:rsidRDefault="00647666" w:rsidP="00E41FAC">
            <w:pPr>
              <w:spacing w:after="120"/>
              <w:jc w:val="both"/>
              <w:rPr>
                <w:rFonts w:ascii="Calibri" w:hAnsi="Calibri"/>
              </w:rPr>
            </w:pPr>
            <w:r w:rsidRPr="00E41FAC">
              <w:rPr>
                <w:rFonts w:ascii="Calibri" w:hAnsi="Calibri"/>
                <w:sz w:val="22"/>
                <w:szCs w:val="22"/>
              </w:rPr>
              <w:t xml:space="preserve">The Project Management costs from the GEF Trust fund have been adjusted upwards by 100,000 US dollars at the expense of the Data and Information Management component which has substantial additional grant </w:t>
            </w:r>
            <w:proofErr w:type="spellStart"/>
            <w:r w:rsidRPr="00E41FAC">
              <w:rPr>
                <w:rFonts w:ascii="Calibri" w:hAnsi="Calibri"/>
                <w:sz w:val="22"/>
                <w:szCs w:val="22"/>
              </w:rPr>
              <w:t>cofinancing</w:t>
            </w:r>
            <w:proofErr w:type="spellEnd"/>
            <w:r w:rsidRPr="00E41FAC">
              <w:rPr>
                <w:rFonts w:ascii="Calibri" w:hAnsi="Calibri"/>
                <w:sz w:val="22"/>
                <w:szCs w:val="22"/>
              </w:rPr>
              <w:t xml:space="preserve"> from </w:t>
            </w:r>
            <w:proofErr w:type="gramStart"/>
            <w:r w:rsidRPr="00E41FAC">
              <w:rPr>
                <w:rFonts w:ascii="Calibri" w:hAnsi="Calibri"/>
                <w:sz w:val="22"/>
                <w:szCs w:val="22"/>
              </w:rPr>
              <w:t>the  Swiss</w:t>
            </w:r>
            <w:proofErr w:type="gramEnd"/>
            <w:r w:rsidRPr="00E41FAC">
              <w:rPr>
                <w:rFonts w:ascii="Calibri" w:hAnsi="Calibri"/>
                <w:sz w:val="22"/>
                <w:szCs w:val="22"/>
              </w:rPr>
              <w:t xml:space="preserve"> Agency for Development and Cooperation.</w:t>
            </w:r>
          </w:p>
          <w:p w:rsidR="00647666" w:rsidRPr="002F3B22" w:rsidRDefault="00647666" w:rsidP="00E41FAC">
            <w:pPr>
              <w:jc w:val="both"/>
              <w:rPr>
                <w:rFonts w:ascii="Calibri" w:hAnsi="Calibri"/>
              </w:rPr>
            </w:pPr>
            <w:r w:rsidRPr="00E41FAC">
              <w:rPr>
                <w:rFonts w:ascii="Calibri" w:hAnsi="Calibri"/>
                <w:sz w:val="22"/>
                <w:szCs w:val="22"/>
              </w:rPr>
              <w:t xml:space="preserve">Overall substantially more </w:t>
            </w:r>
            <w:proofErr w:type="spellStart"/>
            <w:r w:rsidRPr="00E41FAC">
              <w:rPr>
                <w:rFonts w:ascii="Calibri" w:hAnsi="Calibri"/>
                <w:sz w:val="22"/>
                <w:szCs w:val="22"/>
              </w:rPr>
              <w:t>cofinancing</w:t>
            </w:r>
            <w:proofErr w:type="spellEnd"/>
            <w:r w:rsidRPr="00E41FAC">
              <w:rPr>
                <w:rFonts w:ascii="Calibri" w:hAnsi="Calibri"/>
                <w:sz w:val="22"/>
                <w:szCs w:val="22"/>
              </w:rPr>
              <w:t xml:space="preserve"> has been raised, $30,393,313 as opposed to the $</w:t>
            </w:r>
            <w:r w:rsidR="00831F7F" w:rsidRPr="00E41FAC">
              <w:rPr>
                <w:rFonts w:ascii="Calibri" w:hAnsi="Calibri"/>
                <w:b/>
                <w:sz w:val="22"/>
                <w:szCs w:val="22"/>
              </w:rPr>
              <w:fldChar w:fldCharType="begin"/>
            </w:r>
            <w:r w:rsidRPr="00E41FAC">
              <w:rPr>
                <w:rFonts w:ascii="Calibri" w:hAnsi="Calibri"/>
                <w:b/>
                <w:sz w:val="22"/>
                <w:szCs w:val="22"/>
              </w:rPr>
              <w:instrText xml:space="preserve"> =SUM(ABOVE) \# "0" </w:instrText>
            </w:r>
            <w:r w:rsidR="00831F7F" w:rsidRPr="00E41FAC">
              <w:rPr>
                <w:rFonts w:ascii="Calibri" w:hAnsi="Calibri"/>
                <w:b/>
                <w:sz w:val="22"/>
                <w:szCs w:val="22"/>
              </w:rPr>
              <w:fldChar w:fldCharType="separate"/>
            </w:r>
            <w:r w:rsidRPr="00E41FAC">
              <w:rPr>
                <w:rFonts w:ascii="Calibri" w:hAnsi="Calibri"/>
                <w:b/>
                <w:noProof/>
                <w:sz w:val="22"/>
                <w:szCs w:val="22"/>
              </w:rPr>
              <w:t>24,074,000</w:t>
            </w:r>
            <w:r w:rsidR="00831F7F" w:rsidRPr="00E41FAC">
              <w:rPr>
                <w:rFonts w:ascii="Calibri" w:hAnsi="Calibri"/>
                <w:b/>
                <w:sz w:val="22"/>
                <w:szCs w:val="22"/>
              </w:rPr>
              <w:fldChar w:fldCharType="end"/>
            </w:r>
            <w:r w:rsidRPr="00E41FAC">
              <w:rPr>
                <w:rFonts w:ascii="Calibri" w:hAnsi="Calibri"/>
                <w:b/>
                <w:sz w:val="22"/>
                <w:szCs w:val="22"/>
              </w:rPr>
              <w:t xml:space="preserve"> </w:t>
            </w:r>
            <w:r w:rsidRPr="00E41FAC">
              <w:rPr>
                <w:rFonts w:ascii="Calibri" w:hAnsi="Calibri"/>
                <w:sz w:val="22"/>
                <w:szCs w:val="22"/>
              </w:rPr>
              <w:t>originally envisaged.</w:t>
            </w:r>
          </w:p>
        </w:tc>
      </w:tr>
    </w:tbl>
    <w:p w:rsidR="00647666" w:rsidRPr="002F3B22" w:rsidRDefault="00647666" w:rsidP="00B20932">
      <w:pPr>
        <w:pStyle w:val="Footer"/>
        <w:rPr>
          <w:rFonts w:ascii="Calibri" w:hAnsi="Calibri"/>
          <w:b/>
          <w:caps/>
          <w:sz w:val="22"/>
          <w:szCs w:val="22"/>
          <w:u w:val="single"/>
        </w:rPr>
      </w:pPr>
      <w:r w:rsidRPr="002F3B22">
        <w:rPr>
          <w:rFonts w:ascii="Calibri" w:hAnsi="Calibri"/>
          <w:b/>
          <w:caps/>
          <w:sz w:val="22"/>
          <w:szCs w:val="22"/>
          <w:u w:val="single"/>
        </w:rPr>
        <w:t>PART V: Approval/endorsement by gef operational focal point(s) and gef agency(ies)</w:t>
      </w:r>
    </w:p>
    <w:p w:rsidR="00647666" w:rsidRPr="002F3B22" w:rsidRDefault="00647666" w:rsidP="00B20932">
      <w:pPr>
        <w:pStyle w:val="Footer"/>
        <w:rPr>
          <w:rFonts w:ascii="Calibri" w:hAnsi="Calibri"/>
          <w:b/>
          <w:caps/>
          <w:sz w:val="22"/>
          <w:szCs w:val="22"/>
        </w:rPr>
        <w:sectPr w:rsidR="00647666" w:rsidRPr="002F3B22" w:rsidSect="00810628">
          <w:type w:val="continuous"/>
          <w:pgSz w:w="12240" w:h="15840"/>
          <w:pgMar w:top="720" w:right="900" w:bottom="1440" w:left="720" w:header="720" w:footer="720" w:gutter="0"/>
          <w:cols w:space="720"/>
          <w:formProt w:val="0"/>
          <w:docGrid w:linePitch="360"/>
        </w:sectPr>
      </w:pPr>
      <w:r w:rsidRPr="002F3B22">
        <w:rPr>
          <w:rFonts w:ascii="Calibri" w:hAnsi="Calibri"/>
          <w:b/>
          <w:caps/>
          <w:sz w:val="22"/>
          <w:szCs w:val="22"/>
        </w:rPr>
        <w:t>N/A</w:t>
      </w:r>
    </w:p>
    <w:p w:rsidR="00647666" w:rsidRPr="002F3B22" w:rsidRDefault="00647666" w:rsidP="00C55781">
      <w:pPr>
        <w:numPr>
          <w:ilvl w:val="0"/>
          <w:numId w:val="26"/>
        </w:numPr>
        <w:spacing w:before="120" w:after="120"/>
        <w:ind w:left="360"/>
        <w:rPr>
          <w:rFonts w:ascii="Calibri" w:hAnsi="Calibri"/>
          <w:sz w:val="22"/>
          <w:szCs w:val="22"/>
        </w:rPr>
      </w:pPr>
      <w:r w:rsidRPr="002F3B22">
        <w:rPr>
          <w:rFonts w:ascii="Calibri" w:hAnsi="Calibri"/>
          <w:b/>
          <w:smallCaps/>
          <w:sz w:val="22"/>
          <w:szCs w:val="22"/>
        </w:rPr>
        <w:lastRenderedPageBreak/>
        <w:t xml:space="preserve">Record of Endorsement of GEF Operational Focal Point(s) on Behalf of the Government(s): </w:t>
      </w:r>
      <w:r w:rsidRPr="002F3B22">
        <w:rPr>
          <w:rFonts w:ascii="Calibri" w:hAnsi="Calibri"/>
          <w:b/>
          <w:bCs/>
          <w:smallCaps/>
          <w:sz w:val="22"/>
          <w:szCs w:val="22"/>
        </w:rPr>
        <w:t>):</w:t>
      </w:r>
      <w:r w:rsidRPr="002F3B22">
        <w:rPr>
          <w:rFonts w:ascii="Calibri" w:hAnsi="Calibri"/>
          <w:sz w:val="22"/>
          <w:szCs w:val="22"/>
        </w:rPr>
        <w:t xml:space="preserve"> (Please attach the</w:t>
      </w:r>
      <w:r w:rsidRPr="002F3B22">
        <w:rPr>
          <w:rFonts w:ascii="Calibri" w:hAnsi="Calibri"/>
          <w:color w:val="0000FF"/>
          <w:sz w:val="22"/>
          <w:szCs w:val="22"/>
        </w:rPr>
        <w:t xml:space="preserve"> </w:t>
      </w:r>
      <w:hyperlink r:id="rId15" w:history="1">
        <w:r w:rsidRPr="002F3B22">
          <w:rPr>
            <w:rStyle w:val="Hyperlink"/>
            <w:rFonts w:ascii="Calibri" w:hAnsi="Calibri"/>
            <w:sz w:val="22"/>
            <w:szCs w:val="22"/>
          </w:rPr>
          <w:t>Operational Focal Point endorsement letter(s)</w:t>
        </w:r>
      </w:hyperlink>
      <w:r w:rsidRPr="002F3B22">
        <w:rPr>
          <w:rFonts w:ascii="Calibri" w:hAnsi="Calibri"/>
          <w:sz w:val="22"/>
          <w:szCs w:val="22"/>
        </w:rPr>
        <w:t xml:space="preserve"> with this template. For SGP, use this </w:t>
      </w:r>
      <w:hyperlink r:id="rId16" w:history="1">
        <w:r w:rsidRPr="002F3B22">
          <w:rPr>
            <w:rStyle w:val="Hyperlink"/>
            <w:rFonts w:ascii="Calibri" w:hAnsi="Calibri"/>
            <w:sz w:val="22"/>
            <w:szCs w:val="22"/>
          </w:rPr>
          <w:t>OFP endorsement letter)</w:t>
        </w:r>
      </w:hyperlink>
      <w:r w:rsidRPr="002F3B22">
        <w:rPr>
          <w:rFonts w:ascii="Calibri" w:hAnsi="Calibri"/>
          <w:sz w:val="22"/>
          <w:szCs w:val="22"/>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2700"/>
        <w:gridCol w:w="2610"/>
        <w:gridCol w:w="2340"/>
      </w:tblGrid>
      <w:tr w:rsidR="00647666" w:rsidRPr="002F3B22" w:rsidTr="002A78C3">
        <w:tc>
          <w:tcPr>
            <w:tcW w:w="2700" w:type="dxa"/>
          </w:tcPr>
          <w:p w:rsidR="00647666" w:rsidRPr="002F3B22" w:rsidRDefault="00647666" w:rsidP="00C01301">
            <w:pPr>
              <w:jc w:val="both"/>
              <w:rPr>
                <w:rFonts w:ascii="Calibri" w:hAnsi="Calibri"/>
                <w:b/>
                <w:bCs/>
                <w:smallCaps/>
              </w:rPr>
            </w:pPr>
            <w:r w:rsidRPr="002F3B22">
              <w:rPr>
                <w:rFonts w:ascii="Calibri" w:hAnsi="Calibri"/>
                <w:b/>
                <w:bCs/>
                <w:smallCaps/>
                <w:sz w:val="22"/>
                <w:szCs w:val="22"/>
              </w:rPr>
              <w:t>Name</w:t>
            </w:r>
          </w:p>
        </w:tc>
        <w:tc>
          <w:tcPr>
            <w:tcW w:w="2700" w:type="dxa"/>
          </w:tcPr>
          <w:p w:rsidR="00647666" w:rsidRPr="002F3B22" w:rsidRDefault="00647666" w:rsidP="00C01301">
            <w:pPr>
              <w:jc w:val="both"/>
              <w:rPr>
                <w:rFonts w:ascii="Calibri" w:hAnsi="Calibri"/>
                <w:b/>
                <w:bCs/>
                <w:smallCaps/>
              </w:rPr>
            </w:pPr>
            <w:r w:rsidRPr="002F3B22">
              <w:rPr>
                <w:rFonts w:ascii="Calibri" w:hAnsi="Calibri"/>
                <w:b/>
                <w:bCs/>
                <w:smallCaps/>
                <w:sz w:val="22"/>
                <w:szCs w:val="22"/>
              </w:rPr>
              <w:t>Position</w:t>
            </w:r>
          </w:p>
        </w:tc>
        <w:tc>
          <w:tcPr>
            <w:tcW w:w="2610" w:type="dxa"/>
          </w:tcPr>
          <w:p w:rsidR="00647666" w:rsidRPr="002F3B22" w:rsidRDefault="00647666" w:rsidP="00C01301">
            <w:pPr>
              <w:jc w:val="both"/>
              <w:rPr>
                <w:rFonts w:ascii="Calibri" w:hAnsi="Calibri"/>
                <w:b/>
                <w:bCs/>
                <w:smallCaps/>
              </w:rPr>
            </w:pPr>
            <w:r w:rsidRPr="002F3B22">
              <w:rPr>
                <w:rFonts w:ascii="Calibri" w:hAnsi="Calibri"/>
                <w:b/>
                <w:bCs/>
                <w:smallCaps/>
                <w:sz w:val="22"/>
                <w:szCs w:val="22"/>
              </w:rPr>
              <w:t>Ministry</w:t>
            </w:r>
          </w:p>
        </w:tc>
        <w:tc>
          <w:tcPr>
            <w:tcW w:w="2340" w:type="dxa"/>
          </w:tcPr>
          <w:p w:rsidR="00647666" w:rsidRPr="002F3B22" w:rsidRDefault="00647666" w:rsidP="00C01301">
            <w:pPr>
              <w:jc w:val="center"/>
              <w:rPr>
                <w:rFonts w:ascii="Calibri" w:hAnsi="Calibri"/>
                <w:b/>
              </w:rPr>
            </w:pPr>
            <w:r w:rsidRPr="002F3B22">
              <w:rPr>
                <w:rFonts w:ascii="Calibri" w:hAnsi="Calibri"/>
                <w:b/>
                <w:bCs/>
                <w:smallCaps/>
                <w:sz w:val="22"/>
                <w:szCs w:val="22"/>
              </w:rPr>
              <w:t>Date</w:t>
            </w:r>
            <w:r w:rsidRPr="002F3B22">
              <w:rPr>
                <w:rFonts w:ascii="Calibri" w:hAnsi="Calibri"/>
                <w:b/>
                <w:sz w:val="22"/>
                <w:szCs w:val="22"/>
              </w:rPr>
              <w:t xml:space="preserve"> </w:t>
            </w:r>
            <w:r w:rsidRPr="002F3B22">
              <w:rPr>
                <w:rFonts w:ascii="Calibri" w:hAnsi="Calibri"/>
                <w:i/>
                <w:sz w:val="22"/>
                <w:szCs w:val="22"/>
              </w:rPr>
              <w:t>(MM/</w:t>
            </w:r>
            <w:proofErr w:type="spellStart"/>
            <w:r w:rsidRPr="002F3B22">
              <w:rPr>
                <w:rFonts w:ascii="Calibri" w:hAnsi="Calibri"/>
                <w:i/>
                <w:sz w:val="22"/>
                <w:szCs w:val="22"/>
              </w:rPr>
              <w:t>dd</w:t>
            </w:r>
            <w:proofErr w:type="spellEnd"/>
            <w:r w:rsidRPr="002F3B22">
              <w:rPr>
                <w:rFonts w:ascii="Calibri" w:hAnsi="Calibri"/>
                <w:i/>
                <w:sz w:val="22"/>
                <w:szCs w:val="22"/>
              </w:rPr>
              <w:t>/</w:t>
            </w:r>
            <w:proofErr w:type="spellStart"/>
            <w:r w:rsidRPr="002F3B22">
              <w:rPr>
                <w:rFonts w:ascii="Calibri" w:hAnsi="Calibri"/>
                <w:i/>
                <w:sz w:val="22"/>
                <w:szCs w:val="22"/>
              </w:rPr>
              <w:t>yyyy</w:t>
            </w:r>
            <w:proofErr w:type="spellEnd"/>
            <w:r w:rsidRPr="002F3B22">
              <w:rPr>
                <w:rFonts w:ascii="Calibri" w:hAnsi="Calibri"/>
                <w:i/>
                <w:sz w:val="22"/>
                <w:szCs w:val="22"/>
              </w:rPr>
              <w:t>)</w:t>
            </w:r>
          </w:p>
        </w:tc>
      </w:tr>
      <w:bookmarkStart w:id="140" w:name="name_01"/>
      <w:tr w:rsidR="00647666" w:rsidRPr="002F3B22" w:rsidTr="002A78C3">
        <w:tc>
          <w:tcPr>
            <w:tcW w:w="2700" w:type="dxa"/>
          </w:tcPr>
          <w:p w:rsidR="00647666" w:rsidRPr="002F3B22" w:rsidRDefault="00831F7F" w:rsidP="00C01301">
            <w:pPr>
              <w:rPr>
                <w:rFonts w:ascii="Calibri" w:hAnsi="Calibri"/>
                <w:b/>
              </w:rPr>
            </w:pPr>
            <w:r w:rsidRPr="002F3B22">
              <w:rPr>
                <w:rFonts w:ascii="Calibri" w:hAnsi="Calibri"/>
                <w:b/>
                <w:sz w:val="22"/>
                <w:szCs w:val="22"/>
              </w:rPr>
              <w:fldChar w:fldCharType="begin">
                <w:ffData>
                  <w:name w:val="name_01"/>
                  <w:enabled/>
                  <w:calcOnExit w:val="0"/>
                  <w:textInput/>
                </w:ffData>
              </w:fldChar>
            </w:r>
            <w:r w:rsidR="00647666" w:rsidRPr="002F3B22">
              <w:rPr>
                <w:rFonts w:ascii="Calibri" w:hAnsi="Calibri"/>
                <w:b/>
                <w:sz w:val="22"/>
                <w:szCs w:val="22"/>
              </w:rPr>
              <w:instrText xml:space="preserve"> FORMTEXT </w:instrText>
            </w:r>
            <w:r w:rsidRPr="002F3B22">
              <w:rPr>
                <w:rFonts w:ascii="Calibri" w:hAnsi="Calibri"/>
                <w:b/>
                <w:sz w:val="22"/>
                <w:szCs w:val="22"/>
              </w:rPr>
            </w:r>
            <w:r w:rsidRPr="002F3B22">
              <w:rPr>
                <w:rFonts w:ascii="Calibri" w:hAnsi="Calibri"/>
                <w:b/>
                <w:sz w:val="22"/>
                <w:szCs w:val="22"/>
              </w:rPr>
              <w:fldChar w:fldCharType="separate"/>
            </w:r>
            <w:r w:rsidR="00647666" w:rsidRPr="002F3B22">
              <w:rPr>
                <w:b/>
                <w:noProof/>
                <w:sz w:val="22"/>
                <w:szCs w:val="22"/>
              </w:rPr>
              <w:t> </w:t>
            </w:r>
            <w:r w:rsidR="00647666" w:rsidRPr="002F3B22">
              <w:rPr>
                <w:b/>
                <w:noProof/>
                <w:sz w:val="22"/>
                <w:szCs w:val="22"/>
              </w:rPr>
              <w:t> </w:t>
            </w:r>
            <w:r w:rsidR="00647666" w:rsidRPr="002F3B22">
              <w:rPr>
                <w:b/>
                <w:noProof/>
                <w:sz w:val="22"/>
                <w:szCs w:val="22"/>
              </w:rPr>
              <w:t> </w:t>
            </w:r>
            <w:r w:rsidR="00647666" w:rsidRPr="002F3B22">
              <w:rPr>
                <w:b/>
                <w:noProof/>
                <w:sz w:val="22"/>
                <w:szCs w:val="22"/>
              </w:rPr>
              <w:t> </w:t>
            </w:r>
            <w:r w:rsidR="00647666" w:rsidRPr="002F3B22">
              <w:rPr>
                <w:b/>
                <w:noProof/>
                <w:sz w:val="22"/>
                <w:szCs w:val="22"/>
              </w:rPr>
              <w:t> </w:t>
            </w:r>
            <w:r w:rsidRPr="002F3B22">
              <w:rPr>
                <w:rFonts w:ascii="Calibri" w:hAnsi="Calibri"/>
                <w:b/>
                <w:sz w:val="22"/>
                <w:szCs w:val="22"/>
              </w:rPr>
              <w:fldChar w:fldCharType="end"/>
            </w:r>
            <w:bookmarkEnd w:id="140"/>
          </w:p>
        </w:tc>
        <w:bookmarkStart w:id="141" w:name="title_01"/>
        <w:tc>
          <w:tcPr>
            <w:tcW w:w="2700" w:type="dxa"/>
          </w:tcPr>
          <w:p w:rsidR="00647666" w:rsidRPr="002F3B22" w:rsidRDefault="00831F7F" w:rsidP="00C01301">
            <w:pPr>
              <w:rPr>
                <w:rFonts w:ascii="Calibri" w:hAnsi="Calibri"/>
              </w:rPr>
            </w:pPr>
            <w:r w:rsidRPr="002F3B22">
              <w:rPr>
                <w:rFonts w:ascii="Calibri" w:hAnsi="Calibri"/>
                <w:sz w:val="22"/>
                <w:szCs w:val="22"/>
              </w:rPr>
              <w:fldChar w:fldCharType="begin">
                <w:ffData>
                  <w:name w:val="title_01"/>
                  <w:enabled/>
                  <w:calcOnExit w:val="0"/>
                  <w:textInput/>
                </w:ffData>
              </w:fldChar>
            </w:r>
            <w:r w:rsidR="00647666" w:rsidRPr="002F3B22">
              <w:rPr>
                <w:rFonts w:ascii="Calibri" w:hAnsi="Calibri"/>
                <w:sz w:val="22"/>
                <w:szCs w:val="22"/>
              </w:rPr>
              <w:instrText xml:space="preserve"> FORMTEXT </w:instrText>
            </w:r>
            <w:r w:rsidRPr="002F3B22">
              <w:rPr>
                <w:rFonts w:ascii="Calibri" w:hAnsi="Calibri"/>
                <w:sz w:val="22"/>
                <w:szCs w:val="22"/>
              </w:rPr>
            </w:r>
            <w:r w:rsidRPr="002F3B22">
              <w:rPr>
                <w:rFonts w:ascii="Calibri" w:hAnsi="Calibri"/>
                <w:sz w:val="22"/>
                <w:szCs w:val="22"/>
              </w:rPr>
              <w:fldChar w:fldCharType="separate"/>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00647666" w:rsidRPr="002F3B22">
              <w:rPr>
                <w:noProof/>
                <w:sz w:val="22"/>
                <w:szCs w:val="22"/>
              </w:rPr>
              <w:t> </w:t>
            </w:r>
            <w:r w:rsidRPr="002F3B22">
              <w:rPr>
                <w:rFonts w:ascii="Calibri" w:hAnsi="Calibri"/>
                <w:sz w:val="22"/>
                <w:szCs w:val="22"/>
              </w:rPr>
              <w:fldChar w:fldCharType="end"/>
            </w:r>
            <w:bookmarkEnd w:id="141"/>
          </w:p>
        </w:tc>
        <w:bookmarkStart w:id="142" w:name="ministry_01"/>
        <w:tc>
          <w:tcPr>
            <w:tcW w:w="2610" w:type="dxa"/>
          </w:tcPr>
          <w:p w:rsidR="00647666" w:rsidRPr="002F3B22" w:rsidRDefault="00831F7F" w:rsidP="00C01301">
            <w:pPr>
              <w:jc w:val="both"/>
              <w:rPr>
                <w:rFonts w:ascii="Calibri" w:hAnsi="Calibri"/>
                <w:bCs/>
                <w:smallCaps/>
              </w:rPr>
            </w:pPr>
            <w:r w:rsidRPr="002F3B22">
              <w:rPr>
                <w:rFonts w:ascii="Calibri" w:hAnsi="Calibri"/>
                <w:bCs/>
                <w:smallCaps/>
                <w:sz w:val="22"/>
                <w:szCs w:val="22"/>
              </w:rPr>
              <w:fldChar w:fldCharType="begin">
                <w:ffData>
                  <w:name w:val="ministry_01"/>
                  <w:enabled/>
                  <w:calcOnExit w:val="0"/>
                  <w:textInput/>
                </w:ffData>
              </w:fldChar>
            </w:r>
            <w:r w:rsidR="00647666" w:rsidRPr="002F3B22">
              <w:rPr>
                <w:rFonts w:ascii="Calibri" w:hAnsi="Calibri"/>
                <w:bCs/>
                <w:smallCaps/>
                <w:sz w:val="22"/>
                <w:szCs w:val="22"/>
              </w:rPr>
              <w:instrText xml:space="preserve"> FORMTEXT </w:instrText>
            </w:r>
            <w:r w:rsidRPr="002F3B22">
              <w:rPr>
                <w:rFonts w:ascii="Calibri" w:hAnsi="Calibri"/>
                <w:bCs/>
                <w:smallCaps/>
                <w:sz w:val="22"/>
                <w:szCs w:val="22"/>
              </w:rPr>
            </w:r>
            <w:r w:rsidRPr="002F3B22">
              <w:rPr>
                <w:rFonts w:ascii="Calibri" w:hAnsi="Calibri"/>
                <w:bCs/>
                <w:smallCaps/>
                <w:sz w:val="22"/>
                <w:szCs w:val="22"/>
              </w:rPr>
              <w:fldChar w:fldCharType="separate"/>
            </w:r>
            <w:r w:rsidR="00647666" w:rsidRPr="002F3B22">
              <w:rPr>
                <w:bCs/>
                <w:smallCaps/>
                <w:noProof/>
                <w:sz w:val="22"/>
                <w:szCs w:val="22"/>
              </w:rPr>
              <w:t> </w:t>
            </w:r>
            <w:r w:rsidR="00647666" w:rsidRPr="002F3B22">
              <w:rPr>
                <w:bCs/>
                <w:smallCaps/>
                <w:noProof/>
                <w:sz w:val="22"/>
                <w:szCs w:val="22"/>
              </w:rPr>
              <w:t> </w:t>
            </w:r>
            <w:r w:rsidR="00647666" w:rsidRPr="002F3B22">
              <w:rPr>
                <w:bCs/>
                <w:smallCaps/>
                <w:noProof/>
                <w:sz w:val="22"/>
                <w:szCs w:val="22"/>
              </w:rPr>
              <w:t> </w:t>
            </w:r>
            <w:r w:rsidR="00647666" w:rsidRPr="002F3B22">
              <w:rPr>
                <w:bCs/>
                <w:smallCaps/>
                <w:noProof/>
                <w:sz w:val="22"/>
                <w:szCs w:val="22"/>
              </w:rPr>
              <w:t> </w:t>
            </w:r>
            <w:r w:rsidR="00647666" w:rsidRPr="002F3B22">
              <w:rPr>
                <w:bCs/>
                <w:smallCaps/>
                <w:noProof/>
                <w:sz w:val="22"/>
                <w:szCs w:val="22"/>
              </w:rPr>
              <w:t> </w:t>
            </w:r>
            <w:r w:rsidRPr="002F3B22">
              <w:rPr>
                <w:rFonts w:ascii="Calibri" w:hAnsi="Calibri"/>
                <w:bCs/>
                <w:smallCaps/>
                <w:sz w:val="22"/>
                <w:szCs w:val="22"/>
              </w:rPr>
              <w:fldChar w:fldCharType="end"/>
            </w:r>
            <w:bookmarkEnd w:id="142"/>
          </w:p>
        </w:tc>
        <w:bookmarkStart w:id="143" w:name="dateOfEndorsement_01"/>
        <w:tc>
          <w:tcPr>
            <w:tcW w:w="2340" w:type="dxa"/>
          </w:tcPr>
          <w:p w:rsidR="00647666" w:rsidRPr="002F3B22" w:rsidRDefault="00831F7F" w:rsidP="00C01301">
            <w:pPr>
              <w:jc w:val="both"/>
              <w:rPr>
                <w:rFonts w:ascii="Calibri" w:hAnsi="Calibri"/>
                <w:bCs/>
                <w:smallCaps/>
              </w:rPr>
            </w:pPr>
            <w:r w:rsidRPr="002F3B22">
              <w:rPr>
                <w:rFonts w:ascii="Calibri" w:hAnsi="Calibri"/>
                <w:bCs/>
                <w:smallCaps/>
                <w:sz w:val="22"/>
                <w:szCs w:val="22"/>
              </w:rPr>
              <w:fldChar w:fldCharType="begin">
                <w:ffData>
                  <w:name w:val="dateOfEndorsement_01"/>
                  <w:enabled/>
                  <w:calcOnExit w:val="0"/>
                  <w:textInput>
                    <w:type w:val="date"/>
                  </w:textInput>
                </w:ffData>
              </w:fldChar>
            </w:r>
            <w:r w:rsidR="00647666" w:rsidRPr="002F3B22">
              <w:rPr>
                <w:rFonts w:ascii="Calibri" w:hAnsi="Calibri"/>
                <w:bCs/>
                <w:smallCaps/>
                <w:sz w:val="22"/>
                <w:szCs w:val="22"/>
              </w:rPr>
              <w:instrText xml:space="preserve"> FORMTEXT </w:instrText>
            </w:r>
            <w:r w:rsidRPr="002F3B22">
              <w:rPr>
                <w:rFonts w:ascii="Calibri" w:hAnsi="Calibri"/>
                <w:bCs/>
                <w:smallCaps/>
                <w:sz w:val="22"/>
                <w:szCs w:val="22"/>
              </w:rPr>
            </w:r>
            <w:r w:rsidRPr="002F3B22">
              <w:rPr>
                <w:rFonts w:ascii="Calibri" w:hAnsi="Calibri"/>
                <w:bCs/>
                <w:smallCaps/>
                <w:sz w:val="22"/>
                <w:szCs w:val="22"/>
              </w:rPr>
              <w:fldChar w:fldCharType="separate"/>
            </w:r>
            <w:r w:rsidR="00647666" w:rsidRPr="002F3B22">
              <w:rPr>
                <w:bCs/>
                <w:smallCaps/>
                <w:noProof/>
                <w:sz w:val="22"/>
                <w:szCs w:val="22"/>
              </w:rPr>
              <w:t> </w:t>
            </w:r>
            <w:r w:rsidR="00647666" w:rsidRPr="002F3B22">
              <w:rPr>
                <w:bCs/>
                <w:smallCaps/>
                <w:noProof/>
                <w:sz w:val="22"/>
                <w:szCs w:val="22"/>
              </w:rPr>
              <w:t> </w:t>
            </w:r>
            <w:r w:rsidR="00647666" w:rsidRPr="002F3B22">
              <w:rPr>
                <w:bCs/>
                <w:smallCaps/>
                <w:noProof/>
                <w:sz w:val="22"/>
                <w:szCs w:val="22"/>
              </w:rPr>
              <w:t> </w:t>
            </w:r>
            <w:r w:rsidR="00647666" w:rsidRPr="002F3B22">
              <w:rPr>
                <w:bCs/>
                <w:smallCaps/>
                <w:noProof/>
                <w:sz w:val="22"/>
                <w:szCs w:val="22"/>
              </w:rPr>
              <w:t> </w:t>
            </w:r>
            <w:r w:rsidR="00647666" w:rsidRPr="002F3B22">
              <w:rPr>
                <w:bCs/>
                <w:smallCaps/>
                <w:noProof/>
                <w:sz w:val="22"/>
                <w:szCs w:val="22"/>
              </w:rPr>
              <w:t> </w:t>
            </w:r>
            <w:r w:rsidRPr="002F3B22">
              <w:rPr>
                <w:rFonts w:ascii="Calibri" w:hAnsi="Calibri"/>
                <w:bCs/>
                <w:smallCaps/>
                <w:sz w:val="22"/>
                <w:szCs w:val="22"/>
              </w:rPr>
              <w:fldChar w:fldCharType="end"/>
            </w:r>
            <w:bookmarkEnd w:id="143"/>
          </w:p>
        </w:tc>
      </w:tr>
    </w:tbl>
    <w:p w:rsidR="00647666" w:rsidRPr="002F3B22" w:rsidRDefault="00647666" w:rsidP="00B20932">
      <w:pPr>
        <w:pStyle w:val="Footer"/>
        <w:rPr>
          <w:rFonts w:ascii="Calibri" w:hAnsi="Calibri"/>
          <w:b/>
          <w:caps/>
          <w:sz w:val="22"/>
          <w:szCs w:val="22"/>
          <w:u w:val="single"/>
        </w:rPr>
        <w:sectPr w:rsidR="00647666" w:rsidRPr="002F3B22" w:rsidSect="00810628">
          <w:type w:val="continuous"/>
          <w:pgSz w:w="12240" w:h="15840"/>
          <w:pgMar w:top="720" w:right="900" w:bottom="1440" w:left="720" w:header="720" w:footer="720" w:gutter="0"/>
          <w:cols w:space="720"/>
          <w:docGrid w:linePitch="360"/>
        </w:sectPr>
      </w:pPr>
    </w:p>
    <w:p w:rsidR="00647666" w:rsidRPr="002F3B22" w:rsidRDefault="00647666" w:rsidP="00B20932">
      <w:pPr>
        <w:pStyle w:val="Footer"/>
        <w:rPr>
          <w:rFonts w:ascii="Calibri" w:hAnsi="Calibri"/>
          <w:b/>
          <w:caps/>
          <w:sz w:val="22"/>
          <w:szCs w:val="22"/>
          <w:u w:val="single"/>
        </w:rPr>
      </w:pPr>
    </w:p>
    <w:p w:rsidR="00647666" w:rsidRPr="002F3B22" w:rsidRDefault="00647666" w:rsidP="00B20932">
      <w:pPr>
        <w:pStyle w:val="Footer"/>
        <w:rPr>
          <w:rFonts w:ascii="Calibri" w:hAnsi="Calibri"/>
          <w:b/>
          <w:caps/>
          <w:sz w:val="22"/>
          <w:szCs w:val="22"/>
          <w:u w:val="single"/>
        </w:rPr>
        <w:sectPr w:rsidR="00647666" w:rsidRPr="002F3B22" w:rsidSect="00810628">
          <w:type w:val="continuous"/>
          <w:pgSz w:w="12240" w:h="15840"/>
          <w:pgMar w:top="720" w:right="900" w:bottom="1440" w:left="720" w:header="720" w:footer="720" w:gutter="0"/>
          <w:cols w:space="720"/>
          <w:formProt w:val="0"/>
          <w:docGrid w:linePitch="360"/>
        </w:sectPr>
      </w:pPr>
    </w:p>
    <w:p w:rsidR="00647666" w:rsidRPr="002F3B22" w:rsidRDefault="00647666" w:rsidP="00B20932">
      <w:pPr>
        <w:pStyle w:val="Footer"/>
        <w:rPr>
          <w:rFonts w:ascii="Calibri" w:hAnsi="Calibri"/>
          <w:b/>
          <w:caps/>
          <w:sz w:val="22"/>
          <w:szCs w:val="22"/>
        </w:rPr>
      </w:pPr>
      <w:r w:rsidRPr="002F3B22">
        <w:rPr>
          <w:rFonts w:ascii="Calibri" w:hAnsi="Calibri"/>
          <w:b/>
          <w:caps/>
          <w:sz w:val="22"/>
          <w:szCs w:val="22"/>
        </w:rPr>
        <w:lastRenderedPageBreak/>
        <w:t>B.  GEF agency(ies) certification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89"/>
        <w:gridCol w:w="1277"/>
        <w:gridCol w:w="1377"/>
        <w:gridCol w:w="1303"/>
        <w:gridCol w:w="1273"/>
        <w:gridCol w:w="3549"/>
      </w:tblGrid>
      <w:tr w:rsidR="00647666" w:rsidRPr="002F3B22" w:rsidTr="00D0174F">
        <w:trPr>
          <w:cantSplit/>
          <w:trHeight w:val="503"/>
        </w:trPr>
        <w:tc>
          <w:tcPr>
            <w:tcW w:w="10368" w:type="dxa"/>
            <w:gridSpan w:val="6"/>
          </w:tcPr>
          <w:p w:rsidR="00647666" w:rsidRPr="002F3B22" w:rsidRDefault="00647666" w:rsidP="00B20932">
            <w:pPr>
              <w:spacing w:after="120"/>
              <w:rPr>
                <w:rFonts w:ascii="Calibri" w:hAnsi="Calibri"/>
              </w:rPr>
            </w:pPr>
            <w:r w:rsidRPr="002F3B22">
              <w:rPr>
                <w:rFonts w:ascii="Calibri" w:hAnsi="Calibri"/>
                <w:sz w:val="22"/>
                <w:szCs w:val="22"/>
              </w:rPr>
              <w:t>This request has been prepared in accordance with GEF/LDCF/SCCF/NPIF policies and procedures and meets the GEF/LDCF/SCCF/NPIF criteria for CEO endorsement/approval of project.</w:t>
            </w:r>
          </w:p>
        </w:tc>
      </w:tr>
      <w:tr w:rsidR="00647666" w:rsidRPr="002F3B22" w:rsidTr="00C427E4">
        <w:tblPrEx>
          <w:tblLook w:val="01E0"/>
        </w:tblPrEx>
        <w:tc>
          <w:tcPr>
            <w:tcW w:w="1589" w:type="dxa"/>
            <w:vAlign w:val="center"/>
          </w:tcPr>
          <w:p w:rsidR="00647666" w:rsidRPr="002F3B22" w:rsidRDefault="00647666" w:rsidP="00A40B7C">
            <w:pPr>
              <w:jc w:val="center"/>
              <w:rPr>
                <w:rFonts w:ascii="Calibri" w:hAnsi="Calibri"/>
                <w:b/>
              </w:rPr>
            </w:pPr>
            <w:r w:rsidRPr="002F3B22">
              <w:rPr>
                <w:rFonts w:ascii="Calibri" w:hAnsi="Calibri"/>
                <w:b/>
                <w:sz w:val="22"/>
                <w:szCs w:val="22"/>
              </w:rPr>
              <w:t>Agency Coordinator, Agency Name</w:t>
            </w:r>
          </w:p>
        </w:tc>
        <w:tc>
          <w:tcPr>
            <w:tcW w:w="1277" w:type="dxa"/>
            <w:vAlign w:val="center"/>
          </w:tcPr>
          <w:p w:rsidR="00647666" w:rsidRPr="002F3B22" w:rsidRDefault="00647666" w:rsidP="00B20932">
            <w:pPr>
              <w:jc w:val="center"/>
              <w:rPr>
                <w:rFonts w:ascii="Calibri" w:hAnsi="Calibri"/>
                <w:b/>
              </w:rPr>
            </w:pPr>
            <w:r w:rsidRPr="002F3B22">
              <w:rPr>
                <w:rFonts w:ascii="Calibri" w:hAnsi="Calibri"/>
                <w:b/>
                <w:sz w:val="22"/>
                <w:szCs w:val="22"/>
              </w:rPr>
              <w:t>Signature</w:t>
            </w:r>
          </w:p>
        </w:tc>
        <w:tc>
          <w:tcPr>
            <w:tcW w:w="1377" w:type="dxa"/>
            <w:vAlign w:val="center"/>
          </w:tcPr>
          <w:p w:rsidR="00647666" w:rsidRPr="002F3B22" w:rsidRDefault="00647666" w:rsidP="00B20932">
            <w:pPr>
              <w:jc w:val="center"/>
              <w:rPr>
                <w:rFonts w:ascii="Calibri" w:hAnsi="Calibri"/>
                <w:b/>
              </w:rPr>
            </w:pPr>
            <w:r w:rsidRPr="002F3B22">
              <w:rPr>
                <w:rFonts w:ascii="Calibri" w:hAnsi="Calibri"/>
                <w:b/>
                <w:sz w:val="22"/>
                <w:szCs w:val="22"/>
              </w:rPr>
              <w:t xml:space="preserve">Date </w:t>
            </w:r>
            <w:r w:rsidRPr="002F3B22">
              <w:rPr>
                <w:rFonts w:ascii="Calibri" w:hAnsi="Calibri"/>
                <w:b/>
                <w:sz w:val="22"/>
                <w:szCs w:val="22"/>
              </w:rPr>
              <w:br/>
            </w:r>
            <w:r w:rsidR="00831F7F" w:rsidRPr="002F3B22">
              <w:rPr>
                <w:rFonts w:ascii="Calibri" w:hAnsi="Calibri"/>
                <w:b/>
                <w:i/>
                <w:iCs/>
                <w:sz w:val="22"/>
                <w:szCs w:val="22"/>
              </w:rPr>
              <w:fldChar w:fldCharType="begin">
                <w:ffData>
                  <w:name w:val="Text31"/>
                  <w:enabled/>
                  <w:calcOnExit w:val="0"/>
                  <w:helpText w:type="text" w:val="Date of endorsement by the Operational or Political Focal Point."/>
                  <w:textInput>
                    <w:default w:val="(Month, day, year)"/>
                  </w:textInput>
                </w:ffData>
              </w:fldChar>
            </w:r>
            <w:r w:rsidRPr="002F3B22">
              <w:rPr>
                <w:rFonts w:ascii="Calibri" w:hAnsi="Calibri"/>
                <w:b/>
                <w:i/>
                <w:iCs/>
                <w:sz w:val="22"/>
                <w:szCs w:val="22"/>
              </w:rPr>
              <w:instrText xml:space="preserve"> FORMTEXT </w:instrText>
            </w:r>
            <w:r w:rsidR="00831F7F" w:rsidRPr="002F3B22">
              <w:rPr>
                <w:rFonts w:ascii="Calibri" w:hAnsi="Calibri"/>
                <w:b/>
                <w:i/>
                <w:iCs/>
                <w:sz w:val="22"/>
                <w:szCs w:val="22"/>
              </w:rPr>
            </w:r>
            <w:r w:rsidR="00831F7F" w:rsidRPr="002F3B22">
              <w:rPr>
                <w:rFonts w:ascii="Calibri" w:hAnsi="Calibri"/>
                <w:b/>
                <w:i/>
                <w:iCs/>
                <w:sz w:val="22"/>
                <w:szCs w:val="22"/>
              </w:rPr>
              <w:fldChar w:fldCharType="separate"/>
            </w:r>
            <w:r w:rsidRPr="002F3B22">
              <w:rPr>
                <w:rFonts w:ascii="Calibri" w:hAnsi="Calibri"/>
                <w:b/>
                <w:i/>
                <w:iCs/>
                <w:noProof/>
                <w:sz w:val="22"/>
                <w:szCs w:val="22"/>
              </w:rPr>
              <w:t>(Month, day, year)</w:t>
            </w:r>
            <w:r w:rsidR="00831F7F" w:rsidRPr="002F3B22">
              <w:rPr>
                <w:rFonts w:ascii="Calibri" w:hAnsi="Calibri"/>
                <w:b/>
                <w:i/>
                <w:iCs/>
                <w:sz w:val="22"/>
                <w:szCs w:val="22"/>
              </w:rPr>
              <w:fldChar w:fldCharType="end"/>
            </w:r>
          </w:p>
        </w:tc>
        <w:tc>
          <w:tcPr>
            <w:tcW w:w="1303" w:type="dxa"/>
            <w:vAlign w:val="center"/>
          </w:tcPr>
          <w:p w:rsidR="00647666" w:rsidRPr="002F3B22" w:rsidRDefault="00647666" w:rsidP="00B20932">
            <w:pPr>
              <w:jc w:val="center"/>
              <w:rPr>
                <w:rFonts w:ascii="Calibri" w:hAnsi="Calibri"/>
                <w:b/>
              </w:rPr>
            </w:pPr>
            <w:r w:rsidRPr="002F3B22">
              <w:rPr>
                <w:rFonts w:ascii="Calibri" w:hAnsi="Calibri"/>
                <w:b/>
                <w:sz w:val="22"/>
                <w:szCs w:val="22"/>
              </w:rPr>
              <w:t>Project Contact Person</w:t>
            </w:r>
          </w:p>
        </w:tc>
        <w:tc>
          <w:tcPr>
            <w:tcW w:w="1273" w:type="dxa"/>
            <w:vAlign w:val="center"/>
          </w:tcPr>
          <w:p w:rsidR="00647666" w:rsidRPr="002F3B22" w:rsidRDefault="00647666" w:rsidP="00B20932">
            <w:pPr>
              <w:jc w:val="center"/>
              <w:rPr>
                <w:rFonts w:ascii="Calibri" w:hAnsi="Calibri"/>
                <w:b/>
              </w:rPr>
            </w:pPr>
            <w:r w:rsidRPr="002F3B22">
              <w:rPr>
                <w:rFonts w:ascii="Calibri" w:hAnsi="Calibri"/>
                <w:b/>
                <w:sz w:val="22"/>
                <w:szCs w:val="22"/>
              </w:rPr>
              <w:t>Telephone</w:t>
            </w:r>
          </w:p>
        </w:tc>
        <w:tc>
          <w:tcPr>
            <w:tcW w:w="3549" w:type="dxa"/>
            <w:vAlign w:val="center"/>
          </w:tcPr>
          <w:p w:rsidR="00647666" w:rsidRPr="002F3B22" w:rsidRDefault="00647666" w:rsidP="00B20932">
            <w:pPr>
              <w:jc w:val="center"/>
              <w:rPr>
                <w:rFonts w:ascii="Calibri" w:hAnsi="Calibri"/>
                <w:b/>
              </w:rPr>
            </w:pPr>
            <w:r w:rsidRPr="002F3B22">
              <w:rPr>
                <w:rFonts w:ascii="Calibri" w:hAnsi="Calibri"/>
                <w:b/>
                <w:sz w:val="22"/>
                <w:szCs w:val="22"/>
              </w:rPr>
              <w:t>Email Address</w:t>
            </w:r>
          </w:p>
        </w:tc>
      </w:tr>
      <w:tr w:rsidR="00647666" w:rsidRPr="002F3B22" w:rsidTr="00C427E4">
        <w:tblPrEx>
          <w:tblLook w:val="01E0"/>
        </w:tblPrEx>
        <w:tc>
          <w:tcPr>
            <w:tcW w:w="1589" w:type="dxa"/>
          </w:tcPr>
          <w:p w:rsidR="00647666" w:rsidRPr="00C427E4" w:rsidRDefault="00647666" w:rsidP="00C427E4">
            <w:pPr>
              <w:rPr>
                <w:rFonts w:ascii="Calibri" w:hAnsi="Calibri"/>
              </w:rPr>
            </w:pPr>
            <w:bookmarkStart w:id="144" w:name="coordinatorName_03"/>
            <w:r w:rsidRPr="00C427E4">
              <w:rPr>
                <w:rFonts w:ascii="Calibri" w:hAnsi="Calibri"/>
                <w:sz w:val="22"/>
                <w:szCs w:val="22"/>
              </w:rPr>
              <w:t xml:space="preserve">Maryam </w:t>
            </w:r>
            <w:proofErr w:type="spellStart"/>
            <w:r w:rsidRPr="00C427E4">
              <w:rPr>
                <w:rFonts w:ascii="Calibri" w:hAnsi="Calibri"/>
                <w:sz w:val="22"/>
                <w:szCs w:val="22"/>
              </w:rPr>
              <w:t>Niamir</w:t>
            </w:r>
            <w:proofErr w:type="spellEnd"/>
            <w:r w:rsidRPr="00C427E4">
              <w:rPr>
                <w:rFonts w:ascii="Calibri" w:hAnsi="Calibri"/>
                <w:sz w:val="22"/>
                <w:szCs w:val="22"/>
              </w:rPr>
              <w:t>-Fuller, Director, GEF Coordination Office, UNEP</w:t>
            </w:r>
            <w:bookmarkEnd w:id="144"/>
          </w:p>
        </w:tc>
        <w:tc>
          <w:tcPr>
            <w:tcW w:w="1277" w:type="dxa"/>
          </w:tcPr>
          <w:p w:rsidR="00647666" w:rsidRPr="00C427E4" w:rsidRDefault="00647666" w:rsidP="00B20932">
            <w:pPr>
              <w:jc w:val="center"/>
              <w:rPr>
                <w:rFonts w:ascii="Calibri" w:hAnsi="Calibri"/>
              </w:rPr>
            </w:pPr>
          </w:p>
        </w:tc>
        <w:tc>
          <w:tcPr>
            <w:tcW w:w="1377" w:type="dxa"/>
          </w:tcPr>
          <w:p w:rsidR="00647666" w:rsidRPr="00C427E4" w:rsidRDefault="00647666" w:rsidP="00CF33FD">
            <w:pPr>
              <w:jc w:val="center"/>
              <w:rPr>
                <w:rFonts w:ascii="Calibri" w:hAnsi="Calibri"/>
              </w:rPr>
            </w:pPr>
            <w:r>
              <w:rPr>
                <w:rFonts w:ascii="Calibri" w:hAnsi="Calibri"/>
                <w:sz w:val="22"/>
                <w:szCs w:val="22"/>
              </w:rPr>
              <w:t xml:space="preserve">21 </w:t>
            </w:r>
            <w:r w:rsidRPr="00C427E4">
              <w:rPr>
                <w:rFonts w:ascii="Calibri" w:hAnsi="Calibri"/>
                <w:sz w:val="22"/>
                <w:szCs w:val="22"/>
              </w:rPr>
              <w:t>November 2012</w:t>
            </w:r>
          </w:p>
        </w:tc>
        <w:tc>
          <w:tcPr>
            <w:tcW w:w="1303" w:type="dxa"/>
          </w:tcPr>
          <w:p w:rsidR="00647666" w:rsidRPr="00C427E4" w:rsidRDefault="00647666" w:rsidP="00B20932">
            <w:pPr>
              <w:jc w:val="center"/>
              <w:rPr>
                <w:rFonts w:ascii="Calibri" w:hAnsi="Calibri"/>
              </w:rPr>
            </w:pPr>
            <w:bookmarkStart w:id="145" w:name="ContactName_03"/>
            <w:r w:rsidRPr="00C427E4">
              <w:rPr>
                <w:rFonts w:ascii="Calibri" w:hAnsi="Calibri"/>
                <w:sz w:val="22"/>
                <w:szCs w:val="22"/>
              </w:rPr>
              <w:t xml:space="preserve">Isabelle Van </w:t>
            </w:r>
            <w:proofErr w:type="spellStart"/>
            <w:r w:rsidRPr="00C427E4">
              <w:rPr>
                <w:rFonts w:ascii="Calibri" w:hAnsi="Calibri"/>
                <w:sz w:val="22"/>
                <w:szCs w:val="22"/>
              </w:rPr>
              <w:t>der</w:t>
            </w:r>
            <w:proofErr w:type="spellEnd"/>
            <w:r w:rsidRPr="00C427E4">
              <w:rPr>
                <w:rFonts w:ascii="Calibri" w:hAnsi="Calibri"/>
                <w:sz w:val="22"/>
                <w:szCs w:val="22"/>
              </w:rPr>
              <w:t xml:space="preserve"> Beck</w:t>
            </w:r>
            <w:bookmarkEnd w:id="145"/>
          </w:p>
        </w:tc>
        <w:tc>
          <w:tcPr>
            <w:tcW w:w="1273" w:type="dxa"/>
          </w:tcPr>
          <w:p w:rsidR="00647666" w:rsidRPr="00C427E4" w:rsidRDefault="00647666" w:rsidP="00B20932">
            <w:pPr>
              <w:jc w:val="center"/>
              <w:rPr>
                <w:rFonts w:ascii="Calibri" w:hAnsi="Calibri"/>
              </w:rPr>
            </w:pPr>
            <w:bookmarkStart w:id="146" w:name="ContactPhone_03"/>
            <w:r w:rsidRPr="00C427E4">
              <w:rPr>
                <w:rFonts w:ascii="Calibri" w:hAnsi="Calibri"/>
                <w:sz w:val="22"/>
                <w:szCs w:val="22"/>
              </w:rPr>
              <w:t>+1-202-974-1314</w:t>
            </w:r>
            <w:bookmarkEnd w:id="146"/>
          </w:p>
        </w:tc>
        <w:tc>
          <w:tcPr>
            <w:tcW w:w="3549" w:type="dxa"/>
          </w:tcPr>
          <w:p w:rsidR="00647666" w:rsidRPr="00C427E4" w:rsidRDefault="00647666" w:rsidP="00B20932">
            <w:pPr>
              <w:jc w:val="center"/>
              <w:rPr>
                <w:rFonts w:ascii="Calibri" w:hAnsi="Calibri"/>
              </w:rPr>
            </w:pPr>
            <w:r w:rsidRPr="00C427E4">
              <w:rPr>
                <w:rFonts w:ascii="Calibri" w:hAnsi="Calibri"/>
                <w:sz w:val="22"/>
                <w:szCs w:val="22"/>
              </w:rPr>
              <w:t>Isabelle.vanderbeck@unep.org</w:t>
            </w:r>
          </w:p>
        </w:tc>
      </w:tr>
    </w:tbl>
    <w:p w:rsidR="00647666" w:rsidRPr="002F3B22" w:rsidRDefault="00647666" w:rsidP="00B20932">
      <w:pPr>
        <w:rPr>
          <w:rFonts w:ascii="Calibri" w:hAnsi="Calibri"/>
          <w:b/>
          <w:sz w:val="22"/>
          <w:szCs w:val="22"/>
        </w:rPr>
      </w:pPr>
    </w:p>
    <w:p w:rsidR="00647666" w:rsidRPr="002F3B22" w:rsidRDefault="00647666" w:rsidP="00B20932">
      <w:pPr>
        <w:rPr>
          <w:rFonts w:ascii="Calibri" w:hAnsi="Calibri"/>
          <w:b/>
          <w:sz w:val="22"/>
          <w:szCs w:val="22"/>
        </w:rPr>
        <w:sectPr w:rsidR="00647666" w:rsidRPr="002F3B22" w:rsidSect="00810628">
          <w:type w:val="continuous"/>
          <w:pgSz w:w="12240" w:h="15840"/>
          <w:pgMar w:top="720" w:right="900" w:bottom="1440" w:left="720" w:header="720" w:footer="720" w:gutter="0"/>
          <w:cols w:space="720"/>
          <w:formProt w:val="0"/>
          <w:docGrid w:linePitch="360"/>
        </w:sectPr>
      </w:pPr>
    </w:p>
    <w:p w:rsidR="00647666" w:rsidRPr="002F3B22" w:rsidRDefault="00647666" w:rsidP="00B20932">
      <w:pPr>
        <w:rPr>
          <w:rFonts w:ascii="Calibri" w:hAnsi="Calibri"/>
          <w:b/>
          <w:sz w:val="22"/>
          <w:szCs w:val="22"/>
        </w:rPr>
      </w:pPr>
      <w:r w:rsidRPr="002F3B22">
        <w:rPr>
          <w:rFonts w:ascii="Calibri" w:hAnsi="Calibri"/>
          <w:b/>
          <w:sz w:val="22"/>
          <w:szCs w:val="22"/>
        </w:rPr>
        <w:lastRenderedPageBreak/>
        <w:t>ANNEX A:  PROJECT RESULTS FRAMEWORK</w:t>
      </w:r>
    </w:p>
    <w:p w:rsidR="00647666" w:rsidRPr="002F3B22" w:rsidRDefault="00647666" w:rsidP="001C52E9">
      <w:pPr>
        <w:jc w:val="center"/>
        <w:rPr>
          <w:rFonts w:ascii="Calibri" w:hAnsi="Calibri"/>
        </w:rPr>
      </w:pPr>
      <w:r w:rsidRPr="002F3B22">
        <w:rPr>
          <w:rFonts w:ascii="Calibri" w:hAnsi="Calibri"/>
          <w:b/>
          <w:bCs/>
        </w:rPr>
        <w:t>Appendix 4: Results Framework</w:t>
      </w:r>
    </w:p>
    <w:p w:rsidR="00647666" w:rsidRPr="002F3B22" w:rsidRDefault="00647666" w:rsidP="001C52E9">
      <w:pPr>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46"/>
        <w:gridCol w:w="88"/>
        <w:gridCol w:w="12"/>
        <w:gridCol w:w="278"/>
        <w:gridCol w:w="16"/>
        <w:gridCol w:w="1801"/>
        <w:gridCol w:w="11"/>
        <w:gridCol w:w="29"/>
        <w:gridCol w:w="7"/>
        <w:gridCol w:w="157"/>
        <w:gridCol w:w="11"/>
        <w:gridCol w:w="12"/>
        <w:gridCol w:w="56"/>
        <w:gridCol w:w="19"/>
        <w:gridCol w:w="343"/>
        <w:gridCol w:w="80"/>
        <w:gridCol w:w="85"/>
        <w:gridCol w:w="1455"/>
        <w:gridCol w:w="102"/>
        <w:gridCol w:w="31"/>
        <w:gridCol w:w="66"/>
        <w:gridCol w:w="9"/>
        <w:gridCol w:w="13"/>
        <w:gridCol w:w="68"/>
        <w:gridCol w:w="16"/>
        <w:gridCol w:w="617"/>
        <w:gridCol w:w="1342"/>
        <w:gridCol w:w="9"/>
        <w:gridCol w:w="37"/>
        <w:gridCol w:w="10"/>
        <w:gridCol w:w="9"/>
        <w:gridCol w:w="8"/>
        <w:gridCol w:w="29"/>
        <w:gridCol w:w="21"/>
        <w:gridCol w:w="15"/>
        <w:gridCol w:w="257"/>
        <w:gridCol w:w="1530"/>
        <w:gridCol w:w="232"/>
        <w:gridCol w:w="38"/>
        <w:gridCol w:w="19"/>
        <w:gridCol w:w="22"/>
        <w:gridCol w:w="14"/>
        <w:gridCol w:w="21"/>
        <w:gridCol w:w="15"/>
        <w:gridCol w:w="11"/>
        <w:gridCol w:w="65"/>
        <w:gridCol w:w="2125"/>
        <w:gridCol w:w="39"/>
      </w:tblGrid>
      <w:tr w:rsidR="00647666" w:rsidRPr="002F3B22" w:rsidTr="006F7B0C">
        <w:trPr>
          <w:gridAfter w:val="1"/>
          <w:wAfter w:w="47" w:type="dxa"/>
          <w:cantSplit/>
          <w:trHeight w:val="680"/>
          <w:tblHeader/>
          <w:jc w:val="center"/>
        </w:trPr>
        <w:tc>
          <w:tcPr>
            <w:tcW w:w="14350" w:type="dxa"/>
            <w:gridSpan w:val="47"/>
            <w:shd w:val="clear" w:color="auto" w:fill="99CCFF"/>
            <w:vAlign w:val="center"/>
          </w:tcPr>
          <w:p w:rsidR="00647666" w:rsidRPr="002F3B22" w:rsidRDefault="00647666" w:rsidP="006F7B0C">
            <w:pPr>
              <w:rPr>
                <w:rFonts w:ascii="Calibri" w:hAnsi="Calibri"/>
                <w:lang w:val="en-GB"/>
              </w:rPr>
            </w:pPr>
            <w:r w:rsidRPr="002F3B22">
              <w:rPr>
                <w:rFonts w:ascii="Calibri" w:hAnsi="Calibri"/>
                <w:b/>
                <w:lang w:val="en-GB"/>
              </w:rPr>
              <w:t>Goal</w:t>
            </w:r>
            <w:r w:rsidRPr="002F3B22">
              <w:rPr>
                <w:rFonts w:ascii="Calibri" w:hAnsi="Calibri"/>
                <w:lang w:val="en-GB"/>
              </w:rPr>
              <w:t>: To promote financing of the future management and development of the environments and resources of transboundary water systems, through strong stakeholder engagement.</w:t>
            </w:r>
          </w:p>
        </w:tc>
      </w:tr>
      <w:tr w:rsidR="00647666" w:rsidRPr="002F3B22" w:rsidTr="006F7B0C">
        <w:trPr>
          <w:gridAfter w:val="1"/>
          <w:wAfter w:w="47" w:type="dxa"/>
          <w:cantSplit/>
          <w:trHeight w:hRule="exact" w:val="567"/>
          <w:tblHeader/>
          <w:jc w:val="center"/>
        </w:trPr>
        <w:tc>
          <w:tcPr>
            <w:tcW w:w="2988" w:type="dxa"/>
            <w:gridSpan w:val="2"/>
            <w:shd w:val="clear" w:color="auto" w:fill="DDD9C3"/>
            <w:vAlign w:val="center"/>
          </w:tcPr>
          <w:p w:rsidR="00647666" w:rsidRPr="002F3B22" w:rsidRDefault="00647666" w:rsidP="006F7B0C">
            <w:pPr>
              <w:jc w:val="center"/>
              <w:rPr>
                <w:rFonts w:ascii="Calibri" w:hAnsi="Calibri"/>
                <w:lang w:val="en-GB"/>
              </w:rPr>
            </w:pPr>
          </w:p>
        </w:tc>
        <w:tc>
          <w:tcPr>
            <w:tcW w:w="2232" w:type="dxa"/>
            <w:gridSpan w:val="5"/>
            <w:shd w:val="clear" w:color="auto" w:fill="DDD9C3"/>
            <w:vAlign w:val="center"/>
          </w:tcPr>
          <w:p w:rsidR="00647666" w:rsidRPr="002F3B22" w:rsidRDefault="00647666" w:rsidP="006F7B0C">
            <w:pPr>
              <w:jc w:val="center"/>
              <w:rPr>
                <w:rFonts w:ascii="Calibri" w:hAnsi="Calibri"/>
                <w:b/>
                <w:bCs/>
                <w:lang w:val="en-GB"/>
              </w:rPr>
            </w:pPr>
            <w:r w:rsidRPr="002F3B22">
              <w:rPr>
                <w:rFonts w:ascii="Calibri" w:hAnsi="Calibri"/>
                <w:b/>
                <w:bCs/>
                <w:sz w:val="22"/>
                <w:szCs w:val="22"/>
                <w:lang w:val="en-GB"/>
              </w:rPr>
              <w:t>Indicator</w:t>
            </w:r>
          </w:p>
        </w:tc>
        <w:tc>
          <w:tcPr>
            <w:tcW w:w="2379" w:type="dxa"/>
            <w:gridSpan w:val="16"/>
            <w:shd w:val="clear" w:color="auto" w:fill="DDD9C3"/>
            <w:vAlign w:val="center"/>
          </w:tcPr>
          <w:p w:rsidR="00647666" w:rsidRPr="002F3B22" w:rsidRDefault="00647666" w:rsidP="006F7B0C">
            <w:pPr>
              <w:pStyle w:val="Heading3"/>
              <w:jc w:val="center"/>
              <w:rPr>
                <w:rFonts w:ascii="Calibri" w:hAnsi="Calibri"/>
                <w:b w:val="0"/>
                <w:i/>
              </w:rPr>
            </w:pPr>
            <w:r w:rsidRPr="002F3B22">
              <w:rPr>
                <w:rFonts w:ascii="Calibri" w:hAnsi="Calibri"/>
                <w:b w:val="0"/>
                <w:i/>
                <w:sz w:val="22"/>
                <w:szCs w:val="22"/>
              </w:rPr>
              <w:t>Baseline</w:t>
            </w:r>
          </w:p>
        </w:tc>
        <w:tc>
          <w:tcPr>
            <w:tcW w:w="2090" w:type="dxa"/>
            <w:gridSpan w:val="4"/>
            <w:shd w:val="clear" w:color="auto" w:fill="DDD9C3"/>
            <w:vAlign w:val="center"/>
          </w:tcPr>
          <w:p w:rsidR="00647666" w:rsidRPr="002F3B22" w:rsidRDefault="00647666" w:rsidP="006F7B0C">
            <w:pPr>
              <w:pStyle w:val="Heading3"/>
              <w:ind w:left="-72"/>
              <w:jc w:val="center"/>
              <w:rPr>
                <w:rFonts w:ascii="Calibri" w:hAnsi="Calibri"/>
                <w:b w:val="0"/>
                <w:i/>
              </w:rPr>
            </w:pPr>
            <w:r w:rsidRPr="002F3B22">
              <w:rPr>
                <w:rFonts w:ascii="Calibri" w:hAnsi="Calibri"/>
                <w:b w:val="0"/>
                <w:i/>
                <w:sz w:val="22"/>
                <w:szCs w:val="22"/>
              </w:rPr>
              <w:t>Target</w:t>
            </w:r>
          </w:p>
        </w:tc>
        <w:tc>
          <w:tcPr>
            <w:tcW w:w="2232" w:type="dxa"/>
            <w:gridSpan w:val="13"/>
            <w:shd w:val="clear" w:color="auto" w:fill="DDD9C3"/>
            <w:vAlign w:val="center"/>
          </w:tcPr>
          <w:p w:rsidR="00647666" w:rsidRPr="002F3B22" w:rsidRDefault="00647666" w:rsidP="006F7B0C">
            <w:pPr>
              <w:jc w:val="center"/>
              <w:rPr>
                <w:rFonts w:ascii="Calibri" w:hAnsi="Calibri"/>
                <w:b/>
                <w:bCs/>
                <w:lang w:val="en-GB"/>
              </w:rPr>
            </w:pPr>
            <w:r w:rsidRPr="002F3B22">
              <w:rPr>
                <w:rFonts w:ascii="Calibri" w:hAnsi="Calibri"/>
                <w:b/>
                <w:bCs/>
                <w:sz w:val="22"/>
                <w:szCs w:val="22"/>
                <w:lang w:val="en-GB"/>
              </w:rPr>
              <w:t>Sources of verification</w:t>
            </w:r>
          </w:p>
        </w:tc>
        <w:tc>
          <w:tcPr>
            <w:tcW w:w="2429" w:type="dxa"/>
            <w:gridSpan w:val="7"/>
            <w:shd w:val="clear" w:color="auto" w:fill="DDD9C3"/>
            <w:vAlign w:val="center"/>
          </w:tcPr>
          <w:p w:rsidR="00647666" w:rsidRPr="002F3B22" w:rsidRDefault="00647666" w:rsidP="006F7B0C">
            <w:pPr>
              <w:jc w:val="center"/>
              <w:rPr>
                <w:rFonts w:ascii="Calibri" w:hAnsi="Calibri"/>
                <w:b/>
                <w:bCs/>
                <w:lang w:val="en-GB"/>
              </w:rPr>
            </w:pPr>
            <w:r w:rsidRPr="002F3B22">
              <w:rPr>
                <w:rFonts w:ascii="Calibri" w:hAnsi="Calibri"/>
                <w:b/>
                <w:bCs/>
                <w:sz w:val="22"/>
                <w:szCs w:val="22"/>
                <w:lang w:val="en-GB"/>
              </w:rPr>
              <w:t>Risks and Assumptions</w:t>
            </w:r>
          </w:p>
          <w:p w:rsidR="00647666" w:rsidRPr="002F3B22" w:rsidRDefault="00647666" w:rsidP="006F7B0C">
            <w:pPr>
              <w:jc w:val="center"/>
              <w:rPr>
                <w:rFonts w:ascii="Calibri" w:hAnsi="Calibri"/>
                <w:b/>
                <w:bCs/>
                <w:lang w:val="en-GB"/>
              </w:rPr>
            </w:pPr>
          </w:p>
        </w:tc>
      </w:tr>
      <w:tr w:rsidR="00647666" w:rsidRPr="002F3B22" w:rsidTr="006F7B0C">
        <w:trPr>
          <w:gridAfter w:val="1"/>
          <w:wAfter w:w="47" w:type="dxa"/>
          <w:cantSplit/>
          <w:trHeight w:val="224"/>
          <w:tblHeader/>
          <w:jc w:val="center"/>
        </w:trPr>
        <w:tc>
          <w:tcPr>
            <w:tcW w:w="2988" w:type="dxa"/>
            <w:gridSpan w:val="2"/>
            <w:shd w:val="clear" w:color="auto" w:fill="FFFF99"/>
            <w:vAlign w:val="center"/>
          </w:tcPr>
          <w:p w:rsidR="00647666" w:rsidRPr="002F3B22" w:rsidRDefault="00647666" w:rsidP="006F7B0C">
            <w:pPr>
              <w:rPr>
                <w:rFonts w:ascii="Calibri" w:hAnsi="Calibri"/>
                <w:color w:val="000000"/>
                <w:lang w:val="en-GB"/>
              </w:rPr>
            </w:pPr>
            <w:r w:rsidRPr="002F3B22">
              <w:rPr>
                <w:rFonts w:ascii="Calibri" w:hAnsi="Calibri"/>
                <w:b/>
                <w:lang w:val="en-GB"/>
              </w:rPr>
              <w:t>Objective</w:t>
            </w:r>
            <w:r w:rsidRPr="002F3B22">
              <w:rPr>
                <w:rFonts w:ascii="Calibri" w:hAnsi="Calibri"/>
                <w:lang w:val="en-GB"/>
              </w:rPr>
              <w:t xml:space="preserve">: 1a) </w:t>
            </w:r>
            <w:r w:rsidRPr="002F3B22">
              <w:rPr>
                <w:rFonts w:ascii="Calibri" w:hAnsi="Calibri"/>
                <w:bCs/>
                <w:iCs/>
                <w:color w:val="000000"/>
                <w:lang w:val="en-GB"/>
              </w:rPr>
              <w:t xml:space="preserve">To undertake the first global assessment of transboundary water bodies, through a formalised consortium of partners, that will assist </w:t>
            </w:r>
            <w:r w:rsidRPr="002F3B22">
              <w:rPr>
                <w:rFonts w:ascii="Calibri" w:hAnsi="Calibri"/>
                <w:color w:val="000000"/>
                <w:lang w:val="en-GB"/>
              </w:rPr>
              <w:t xml:space="preserve">GEF and other </w:t>
            </w:r>
            <w:r w:rsidRPr="002F3B22">
              <w:rPr>
                <w:rFonts w:ascii="Calibri" w:hAnsi="Calibri"/>
                <w:bCs/>
                <w:iCs/>
                <w:color w:val="000000"/>
                <w:lang w:val="en-GB"/>
              </w:rPr>
              <w:t>international organizations</w:t>
            </w:r>
            <w:r w:rsidRPr="002F3B22">
              <w:rPr>
                <w:rFonts w:ascii="Calibri" w:hAnsi="Calibri"/>
                <w:color w:val="000000"/>
                <w:lang w:val="en-GB"/>
              </w:rPr>
              <w:t xml:space="preserve"> to improve the setting of pr</w:t>
            </w:r>
            <w:r w:rsidR="00D2732D">
              <w:rPr>
                <w:rFonts w:ascii="Calibri" w:hAnsi="Calibri"/>
                <w:color w:val="000000"/>
                <w:lang w:val="en-GB"/>
              </w:rPr>
              <w:t>iorities for funding</w:t>
            </w:r>
            <w:r w:rsidRPr="002F3B22">
              <w:rPr>
                <w:rFonts w:ascii="Calibri" w:hAnsi="Calibri"/>
                <w:color w:val="000000"/>
                <w:lang w:val="en-GB"/>
              </w:rPr>
              <w:t xml:space="preserve">; </w:t>
            </w:r>
          </w:p>
        </w:tc>
        <w:tc>
          <w:tcPr>
            <w:tcW w:w="2232" w:type="dxa"/>
            <w:gridSpan w:val="5"/>
            <w:vAlign w:val="center"/>
          </w:tcPr>
          <w:p w:rsidR="00647666" w:rsidRPr="002F3B22" w:rsidRDefault="00647666" w:rsidP="006F7B0C">
            <w:pPr>
              <w:rPr>
                <w:rFonts w:ascii="Calibri" w:hAnsi="Calibri"/>
                <w:color w:val="000000"/>
                <w:lang w:val="en-GB"/>
              </w:rPr>
            </w:pPr>
            <w:r w:rsidRPr="002F3B22">
              <w:rPr>
                <w:rFonts w:ascii="Calibri" w:hAnsi="Calibri"/>
                <w:color w:val="000000"/>
                <w:sz w:val="22"/>
                <w:szCs w:val="22"/>
                <w:lang w:val="en-GB"/>
              </w:rPr>
              <w:t>Published global assessment of the five types of transboundary water systems.</w:t>
            </w:r>
          </w:p>
        </w:tc>
        <w:tc>
          <w:tcPr>
            <w:tcW w:w="2379" w:type="dxa"/>
            <w:gridSpan w:val="16"/>
            <w:vAlign w:val="center"/>
          </w:tcPr>
          <w:p w:rsidR="00647666" w:rsidRPr="002F3B22" w:rsidRDefault="00647666" w:rsidP="006F7B0C">
            <w:pPr>
              <w:rPr>
                <w:rFonts w:ascii="Calibri" w:hAnsi="Calibri"/>
                <w:color w:val="000000"/>
                <w:lang w:val="en-GB"/>
              </w:rPr>
            </w:pPr>
            <w:r w:rsidRPr="002F3B22">
              <w:rPr>
                <w:rFonts w:ascii="Calibri" w:hAnsi="Calibri"/>
                <w:color w:val="000000"/>
                <w:sz w:val="22"/>
                <w:szCs w:val="22"/>
                <w:lang w:val="en-GB"/>
              </w:rPr>
              <w:t>Fragmented and incomplete assessments of different types of water bodies by different agencies and institutions and a lack of consideration of transboundary elements in these assessments.</w:t>
            </w:r>
          </w:p>
        </w:tc>
        <w:tc>
          <w:tcPr>
            <w:tcW w:w="2090" w:type="dxa"/>
            <w:gridSpan w:val="4"/>
            <w:vAlign w:val="center"/>
          </w:tcPr>
          <w:p w:rsidR="00647666" w:rsidRPr="002F3B22" w:rsidRDefault="00647666" w:rsidP="006F7B0C">
            <w:pPr>
              <w:rPr>
                <w:rFonts w:ascii="Calibri" w:hAnsi="Calibri"/>
                <w:color w:val="000000"/>
                <w:lang w:val="en-GB"/>
              </w:rPr>
            </w:pPr>
            <w:r w:rsidRPr="002F3B22">
              <w:rPr>
                <w:rFonts w:ascii="Calibri" w:hAnsi="Calibri"/>
                <w:color w:val="000000"/>
                <w:sz w:val="22"/>
                <w:szCs w:val="22"/>
                <w:lang w:val="en-GB"/>
              </w:rPr>
              <w:t>Integrated and holistic assessment of all five types of transboundary water systems.</w:t>
            </w:r>
          </w:p>
        </w:tc>
        <w:tc>
          <w:tcPr>
            <w:tcW w:w="2232" w:type="dxa"/>
            <w:gridSpan w:val="13"/>
            <w:vAlign w:val="center"/>
          </w:tcPr>
          <w:p w:rsidR="00647666" w:rsidRPr="002F3B22" w:rsidRDefault="00647666" w:rsidP="006F7B0C">
            <w:pPr>
              <w:rPr>
                <w:rFonts w:ascii="Calibri" w:hAnsi="Calibri"/>
                <w:color w:val="000000"/>
                <w:lang w:val="en-GB"/>
              </w:rPr>
            </w:pPr>
            <w:r w:rsidRPr="002F3B22">
              <w:rPr>
                <w:rFonts w:ascii="Calibri" w:hAnsi="Calibri"/>
                <w:color w:val="000000"/>
                <w:sz w:val="22"/>
                <w:szCs w:val="22"/>
                <w:lang w:val="en-GB"/>
              </w:rPr>
              <w:t>Project website and water systems portal maintained by Grid Geneva, supported by five component websites and data systems.</w:t>
            </w:r>
          </w:p>
        </w:tc>
        <w:tc>
          <w:tcPr>
            <w:tcW w:w="2429" w:type="dxa"/>
            <w:gridSpan w:val="7"/>
            <w:vAlign w:val="center"/>
          </w:tcPr>
          <w:p w:rsidR="00647666" w:rsidRPr="002F3B22" w:rsidRDefault="00647666" w:rsidP="006F7B0C">
            <w:pPr>
              <w:rPr>
                <w:rFonts w:ascii="Calibri" w:hAnsi="Calibri"/>
                <w:color w:val="000000"/>
                <w:lang w:val="en-GB"/>
              </w:rPr>
            </w:pPr>
          </w:p>
          <w:p w:rsidR="00647666" w:rsidRPr="002F3B22" w:rsidRDefault="00647666" w:rsidP="006F7B0C">
            <w:pPr>
              <w:spacing w:after="60"/>
              <w:rPr>
                <w:rFonts w:ascii="Calibri" w:hAnsi="Calibri"/>
                <w:color w:val="000000"/>
                <w:lang w:val="en-GB"/>
              </w:rPr>
            </w:pPr>
            <w:r w:rsidRPr="002F3B22">
              <w:rPr>
                <w:rFonts w:ascii="Calibri" w:hAnsi="Calibri"/>
                <w:color w:val="000000"/>
                <w:sz w:val="22"/>
                <w:szCs w:val="22"/>
                <w:lang w:val="en-GB"/>
              </w:rPr>
              <w:t>One of more of the transboundary water components fails to deliver the required data and information by the due dates.</w:t>
            </w:r>
          </w:p>
          <w:p w:rsidR="00647666" w:rsidRPr="002F3B22" w:rsidRDefault="00647666" w:rsidP="006F7B0C">
            <w:pPr>
              <w:spacing w:after="40"/>
              <w:rPr>
                <w:rFonts w:ascii="Calibri" w:hAnsi="Calibri"/>
                <w:color w:val="000000"/>
                <w:lang w:val="en-GB"/>
              </w:rPr>
            </w:pPr>
            <w:r w:rsidRPr="002F3B22">
              <w:rPr>
                <w:rFonts w:ascii="Calibri" w:hAnsi="Calibri"/>
                <w:color w:val="000000"/>
                <w:sz w:val="22"/>
                <w:szCs w:val="22"/>
                <w:lang w:val="en-GB"/>
              </w:rPr>
              <w:t>This</w:t>
            </w:r>
            <w:r w:rsidRPr="002F3B22">
              <w:rPr>
                <w:rFonts w:ascii="Calibri" w:hAnsi="Calibri"/>
                <w:b/>
                <w:color w:val="000000"/>
                <w:sz w:val="22"/>
                <w:szCs w:val="22"/>
                <w:lang w:val="en-GB"/>
              </w:rPr>
              <w:t xml:space="preserve"> risk</w:t>
            </w:r>
            <w:r w:rsidRPr="002F3B22">
              <w:rPr>
                <w:rFonts w:ascii="Calibri" w:hAnsi="Calibri"/>
                <w:color w:val="000000"/>
                <w:sz w:val="22"/>
                <w:szCs w:val="22"/>
                <w:lang w:val="en-GB"/>
              </w:rPr>
              <w:t xml:space="preserve"> is assumed to be small since all the partners have collaborated to date in the MSP and the Project preparatory Process.</w:t>
            </w:r>
          </w:p>
        </w:tc>
      </w:tr>
      <w:tr w:rsidR="00647666" w:rsidRPr="002F3B22" w:rsidTr="006F7B0C">
        <w:trPr>
          <w:gridAfter w:val="1"/>
          <w:wAfter w:w="47" w:type="dxa"/>
          <w:cantSplit/>
          <w:trHeight w:val="224"/>
          <w:tblHeader/>
          <w:jc w:val="center"/>
        </w:trPr>
        <w:tc>
          <w:tcPr>
            <w:tcW w:w="2988" w:type="dxa"/>
            <w:gridSpan w:val="2"/>
            <w:shd w:val="clear" w:color="auto" w:fill="FFFF99"/>
            <w:vAlign w:val="center"/>
          </w:tcPr>
          <w:p w:rsidR="00647666" w:rsidRPr="002F3B22" w:rsidRDefault="00647666" w:rsidP="006F7B0C">
            <w:pPr>
              <w:rPr>
                <w:rFonts w:ascii="Calibri" w:hAnsi="Calibri"/>
                <w:bCs/>
                <w:iCs/>
                <w:color w:val="000000"/>
                <w:lang w:val="en-GB"/>
              </w:rPr>
            </w:pPr>
          </w:p>
          <w:p w:rsidR="00647666" w:rsidRPr="002F3B22" w:rsidRDefault="00647666" w:rsidP="006F7B0C">
            <w:pPr>
              <w:rPr>
                <w:rFonts w:ascii="Calibri" w:hAnsi="Calibri"/>
                <w:b/>
                <w:lang w:val="en-GB"/>
              </w:rPr>
            </w:pPr>
            <w:r w:rsidRPr="002F3B22">
              <w:rPr>
                <w:rFonts w:ascii="Calibri" w:hAnsi="Calibri"/>
                <w:bCs/>
                <w:iCs/>
                <w:color w:val="000000"/>
                <w:lang w:val="en-GB"/>
              </w:rPr>
              <w:t>1b) To formalise the partnership with key institutions aimed at incorporating transboundary considerations into regular assessment programmes, resulting in periodic assessments of transboundary</w:t>
            </w:r>
            <w:r w:rsidRPr="002F3B22">
              <w:rPr>
                <w:rFonts w:ascii="Calibri" w:hAnsi="Calibri"/>
                <w:lang w:val="en-GB"/>
              </w:rPr>
              <w:t xml:space="preserve"> aquifers, lake/reservoirs, river basins, large marine ecosystems, and open ocean areas.</w:t>
            </w:r>
          </w:p>
        </w:tc>
        <w:tc>
          <w:tcPr>
            <w:tcW w:w="2232" w:type="dxa"/>
            <w:gridSpan w:val="5"/>
            <w:vAlign w:val="center"/>
          </w:tcPr>
          <w:p w:rsidR="00647666" w:rsidRPr="002F3B22" w:rsidRDefault="00647666" w:rsidP="006F7B0C">
            <w:pPr>
              <w:rPr>
                <w:rFonts w:ascii="Calibri" w:hAnsi="Calibri"/>
                <w:color w:val="000000"/>
                <w:lang w:val="en-GB"/>
              </w:rPr>
            </w:pPr>
            <w:r w:rsidRPr="002F3B22">
              <w:rPr>
                <w:rFonts w:ascii="Calibri" w:hAnsi="Calibri"/>
                <w:color w:val="000000"/>
                <w:sz w:val="22"/>
                <w:szCs w:val="22"/>
                <w:lang w:val="en-GB"/>
              </w:rPr>
              <w:t>Formalised network of partners linked via Memoranda of agreement.</w:t>
            </w:r>
          </w:p>
        </w:tc>
        <w:tc>
          <w:tcPr>
            <w:tcW w:w="2379" w:type="dxa"/>
            <w:gridSpan w:val="16"/>
            <w:vAlign w:val="center"/>
          </w:tcPr>
          <w:p w:rsidR="00647666" w:rsidRPr="002F3B22" w:rsidRDefault="00647666" w:rsidP="006F7B0C">
            <w:pPr>
              <w:rPr>
                <w:rFonts w:ascii="Calibri" w:hAnsi="Calibri"/>
                <w:color w:val="000000"/>
                <w:lang w:val="en-GB"/>
              </w:rPr>
            </w:pPr>
            <w:r w:rsidRPr="002F3B22">
              <w:rPr>
                <w:rFonts w:ascii="Calibri" w:hAnsi="Calibri"/>
                <w:color w:val="000000"/>
                <w:sz w:val="22"/>
                <w:szCs w:val="22"/>
                <w:lang w:val="en-GB"/>
              </w:rPr>
              <w:t>Network established informally to conduct the present assessment.</w:t>
            </w:r>
          </w:p>
        </w:tc>
        <w:tc>
          <w:tcPr>
            <w:tcW w:w="2090" w:type="dxa"/>
            <w:gridSpan w:val="4"/>
            <w:vAlign w:val="center"/>
          </w:tcPr>
          <w:p w:rsidR="00647666" w:rsidRPr="002F3B22" w:rsidRDefault="00647666" w:rsidP="006F7B0C">
            <w:pPr>
              <w:rPr>
                <w:rFonts w:ascii="Calibri" w:hAnsi="Calibri"/>
                <w:color w:val="000000"/>
                <w:lang w:val="en-GB"/>
              </w:rPr>
            </w:pPr>
            <w:r w:rsidRPr="002F3B22">
              <w:rPr>
                <w:rFonts w:ascii="Calibri" w:hAnsi="Calibri"/>
                <w:color w:val="000000"/>
                <w:sz w:val="22"/>
                <w:szCs w:val="22"/>
                <w:lang w:val="en-GB"/>
              </w:rPr>
              <w:t>Formalised network of partners that agree to conduct future periodic assessments.</w:t>
            </w:r>
          </w:p>
        </w:tc>
        <w:tc>
          <w:tcPr>
            <w:tcW w:w="2232" w:type="dxa"/>
            <w:gridSpan w:val="13"/>
            <w:vAlign w:val="center"/>
          </w:tcPr>
          <w:p w:rsidR="00647666" w:rsidRPr="002F3B22" w:rsidRDefault="00647666" w:rsidP="006F7B0C">
            <w:pPr>
              <w:rPr>
                <w:rFonts w:ascii="Calibri" w:hAnsi="Calibri"/>
                <w:color w:val="000000"/>
                <w:lang w:val="en-GB"/>
              </w:rPr>
            </w:pPr>
            <w:r w:rsidRPr="002F3B22">
              <w:rPr>
                <w:rFonts w:ascii="Calibri" w:hAnsi="Calibri"/>
                <w:color w:val="000000"/>
                <w:sz w:val="22"/>
                <w:szCs w:val="22"/>
                <w:lang w:val="en-GB"/>
              </w:rPr>
              <w:t>Signed agreements between partners.</w:t>
            </w:r>
          </w:p>
        </w:tc>
        <w:tc>
          <w:tcPr>
            <w:tcW w:w="2429" w:type="dxa"/>
            <w:gridSpan w:val="7"/>
            <w:vAlign w:val="center"/>
          </w:tcPr>
          <w:p w:rsidR="00647666" w:rsidRPr="002F3B22" w:rsidRDefault="00647666" w:rsidP="006F7B0C">
            <w:pPr>
              <w:spacing w:before="60"/>
              <w:rPr>
                <w:rFonts w:ascii="Calibri" w:hAnsi="Calibri"/>
                <w:color w:val="000000"/>
                <w:lang w:val="en-GB"/>
              </w:rPr>
            </w:pPr>
            <w:r w:rsidRPr="002F3B22">
              <w:rPr>
                <w:rFonts w:ascii="Calibri" w:hAnsi="Calibri"/>
                <w:color w:val="000000"/>
                <w:sz w:val="22"/>
                <w:szCs w:val="22"/>
                <w:lang w:val="en-GB"/>
              </w:rPr>
              <w:t>One of more of the key partners refuses to sign such an agreement.</w:t>
            </w:r>
          </w:p>
          <w:p w:rsidR="00647666" w:rsidRPr="002F3B22" w:rsidRDefault="00647666" w:rsidP="006F7B0C">
            <w:pPr>
              <w:spacing w:before="60"/>
              <w:rPr>
                <w:rFonts w:ascii="Calibri" w:hAnsi="Calibri"/>
                <w:color w:val="000000"/>
                <w:lang w:val="en-GB"/>
              </w:rPr>
            </w:pPr>
            <w:r w:rsidRPr="002F3B22">
              <w:rPr>
                <w:rFonts w:ascii="Calibri" w:hAnsi="Calibri"/>
                <w:color w:val="000000"/>
                <w:sz w:val="22"/>
                <w:szCs w:val="22"/>
                <w:lang w:val="en-GB"/>
              </w:rPr>
              <w:t>This</w:t>
            </w:r>
            <w:r w:rsidRPr="002F3B22">
              <w:rPr>
                <w:rFonts w:ascii="Calibri" w:hAnsi="Calibri"/>
                <w:b/>
                <w:color w:val="000000"/>
                <w:sz w:val="22"/>
                <w:szCs w:val="22"/>
                <w:lang w:val="en-GB"/>
              </w:rPr>
              <w:t xml:space="preserve"> risk</w:t>
            </w:r>
            <w:r w:rsidRPr="002F3B22">
              <w:rPr>
                <w:rFonts w:ascii="Calibri" w:hAnsi="Calibri"/>
                <w:color w:val="000000"/>
                <w:sz w:val="22"/>
                <w:szCs w:val="22"/>
                <w:lang w:val="en-GB"/>
              </w:rPr>
              <w:t xml:space="preserve"> is of unknown magnitude but presumed to be small given the successful informal networking that has taken place to date.</w:t>
            </w:r>
          </w:p>
        </w:tc>
      </w:tr>
      <w:tr w:rsidR="00647666" w:rsidRPr="002F3B22" w:rsidTr="006F7B0C">
        <w:trPr>
          <w:gridAfter w:val="1"/>
          <w:wAfter w:w="47" w:type="dxa"/>
          <w:cantSplit/>
          <w:trHeight w:val="794"/>
          <w:tblHeader/>
          <w:jc w:val="center"/>
        </w:trPr>
        <w:tc>
          <w:tcPr>
            <w:tcW w:w="14350" w:type="dxa"/>
            <w:gridSpan w:val="47"/>
            <w:shd w:val="clear" w:color="auto" w:fill="99CCFF"/>
            <w:vAlign w:val="center"/>
          </w:tcPr>
          <w:p w:rsidR="00647666" w:rsidRPr="002F3B22" w:rsidRDefault="00647666" w:rsidP="006F7B0C">
            <w:pPr>
              <w:rPr>
                <w:rFonts w:ascii="Calibri" w:hAnsi="Calibri"/>
                <w:b/>
                <w:bCs/>
                <w:lang w:val="en-GB"/>
              </w:rPr>
            </w:pPr>
            <w:r w:rsidRPr="002F3B22">
              <w:rPr>
                <w:rFonts w:ascii="Calibri" w:hAnsi="Calibri"/>
                <w:b/>
                <w:sz w:val="22"/>
                <w:szCs w:val="22"/>
                <w:lang w:val="en-GB"/>
              </w:rPr>
              <w:t>Component I Objective:</w:t>
            </w:r>
            <w:r w:rsidRPr="002F3B22">
              <w:rPr>
                <w:rFonts w:ascii="Calibri" w:hAnsi="Calibri"/>
                <w:sz w:val="22"/>
                <w:szCs w:val="22"/>
                <w:lang w:val="en-GB"/>
              </w:rPr>
              <w:t xml:space="preserve"> To undertake a global assessment of transboundary aquifers and SIDS groundwater systems, through a formalized consortium of partners, to support informed investments by the GEF and other international organizations, and to be sustained through a periodic process in partnership with key institutions aiming at incorporating transboundary considerations into a regular assessment programme.</w:t>
            </w:r>
          </w:p>
        </w:tc>
      </w:tr>
      <w:tr w:rsidR="00647666" w:rsidRPr="002F3B22" w:rsidTr="006F7B0C">
        <w:trPr>
          <w:gridAfter w:val="1"/>
          <w:wAfter w:w="47" w:type="dxa"/>
          <w:cantSplit/>
          <w:trHeight w:val="557"/>
          <w:tblHeader/>
          <w:jc w:val="center"/>
        </w:trPr>
        <w:tc>
          <w:tcPr>
            <w:tcW w:w="3366" w:type="dxa"/>
            <w:gridSpan w:val="5"/>
            <w:shd w:val="clear" w:color="auto" w:fill="D9D9D9"/>
            <w:vAlign w:val="center"/>
          </w:tcPr>
          <w:p w:rsidR="00647666" w:rsidRPr="002F3B22" w:rsidRDefault="00647666" w:rsidP="006F7B0C">
            <w:pPr>
              <w:jc w:val="center"/>
              <w:rPr>
                <w:rFonts w:ascii="Calibri" w:hAnsi="Calibri"/>
                <w:b/>
                <w:lang w:val="en-GB"/>
              </w:rPr>
            </w:pPr>
            <w:r w:rsidRPr="002F3B22">
              <w:rPr>
                <w:rFonts w:ascii="Calibri" w:hAnsi="Calibri"/>
                <w:b/>
                <w:sz w:val="22"/>
                <w:szCs w:val="22"/>
                <w:lang w:val="en-GB"/>
              </w:rPr>
              <w:t>Component I Outcomes</w:t>
            </w:r>
          </w:p>
        </w:tc>
        <w:tc>
          <w:tcPr>
            <w:tcW w:w="1842" w:type="dxa"/>
            <w:shd w:val="clear" w:color="auto" w:fill="D9D9D9"/>
            <w:vAlign w:val="center"/>
          </w:tcPr>
          <w:p w:rsidR="00647666" w:rsidRPr="002F3B22" w:rsidRDefault="00647666" w:rsidP="006F7B0C">
            <w:pPr>
              <w:jc w:val="center"/>
              <w:rPr>
                <w:rFonts w:ascii="Calibri" w:hAnsi="Calibri"/>
                <w:b/>
                <w:bCs/>
                <w:lang w:val="en-GB"/>
              </w:rPr>
            </w:pPr>
            <w:r w:rsidRPr="002F3B22">
              <w:rPr>
                <w:rFonts w:ascii="Calibri" w:hAnsi="Calibri"/>
                <w:b/>
                <w:bCs/>
                <w:sz w:val="22"/>
                <w:szCs w:val="22"/>
                <w:lang w:val="en-GB"/>
              </w:rPr>
              <w:t>Indicator</w:t>
            </w:r>
          </w:p>
        </w:tc>
        <w:tc>
          <w:tcPr>
            <w:tcW w:w="2391" w:type="dxa"/>
            <w:gridSpan w:val="17"/>
            <w:shd w:val="clear" w:color="auto" w:fill="D9D9D9"/>
            <w:vAlign w:val="center"/>
          </w:tcPr>
          <w:p w:rsidR="00647666" w:rsidRPr="002F3B22" w:rsidRDefault="00647666" w:rsidP="006F7B0C">
            <w:pPr>
              <w:jc w:val="center"/>
              <w:rPr>
                <w:rFonts w:ascii="Calibri" w:hAnsi="Calibri"/>
                <w:b/>
                <w:bCs/>
                <w:lang w:val="en-GB"/>
              </w:rPr>
            </w:pPr>
            <w:r w:rsidRPr="002F3B22">
              <w:rPr>
                <w:rFonts w:ascii="Calibri" w:hAnsi="Calibri"/>
                <w:b/>
                <w:bCs/>
                <w:sz w:val="22"/>
                <w:szCs w:val="22"/>
                <w:lang w:val="en-GB"/>
              </w:rPr>
              <w:t>Baseline</w:t>
            </w:r>
          </w:p>
        </w:tc>
        <w:tc>
          <w:tcPr>
            <w:tcW w:w="2099" w:type="dxa"/>
            <w:gridSpan w:val="5"/>
            <w:shd w:val="clear" w:color="auto" w:fill="D9D9D9"/>
            <w:vAlign w:val="center"/>
          </w:tcPr>
          <w:p w:rsidR="00647666" w:rsidRPr="002F3B22" w:rsidRDefault="00647666" w:rsidP="006F7B0C">
            <w:pPr>
              <w:jc w:val="center"/>
              <w:rPr>
                <w:rFonts w:ascii="Calibri" w:hAnsi="Calibri"/>
                <w:b/>
                <w:bCs/>
                <w:lang w:val="en-GB"/>
              </w:rPr>
            </w:pPr>
            <w:r w:rsidRPr="002F3B22">
              <w:rPr>
                <w:rFonts w:ascii="Calibri" w:hAnsi="Calibri"/>
                <w:b/>
                <w:bCs/>
                <w:sz w:val="22"/>
                <w:szCs w:val="22"/>
                <w:lang w:val="en-GB"/>
              </w:rPr>
              <w:t>Target</w:t>
            </w:r>
          </w:p>
        </w:tc>
        <w:tc>
          <w:tcPr>
            <w:tcW w:w="2245" w:type="dxa"/>
            <w:gridSpan w:val="13"/>
            <w:shd w:val="clear" w:color="auto" w:fill="D9D9D9"/>
            <w:vAlign w:val="center"/>
          </w:tcPr>
          <w:p w:rsidR="00647666" w:rsidRPr="002F3B22" w:rsidRDefault="00647666" w:rsidP="006F7B0C">
            <w:pPr>
              <w:jc w:val="center"/>
              <w:rPr>
                <w:rFonts w:ascii="Calibri" w:hAnsi="Calibri"/>
                <w:b/>
                <w:bCs/>
                <w:lang w:val="en-GB"/>
              </w:rPr>
            </w:pPr>
            <w:r w:rsidRPr="002F3B22">
              <w:rPr>
                <w:rFonts w:ascii="Calibri" w:hAnsi="Calibri"/>
                <w:b/>
                <w:bCs/>
                <w:sz w:val="22"/>
                <w:szCs w:val="22"/>
                <w:lang w:val="en-GB"/>
              </w:rPr>
              <w:t>Sources of verification</w:t>
            </w:r>
          </w:p>
        </w:tc>
        <w:tc>
          <w:tcPr>
            <w:tcW w:w="2407" w:type="dxa"/>
            <w:gridSpan w:val="6"/>
            <w:shd w:val="clear" w:color="auto" w:fill="D9D9D9"/>
            <w:vAlign w:val="center"/>
          </w:tcPr>
          <w:p w:rsidR="00647666" w:rsidRPr="002F3B22" w:rsidRDefault="00647666" w:rsidP="006F7B0C">
            <w:pPr>
              <w:jc w:val="center"/>
              <w:rPr>
                <w:rFonts w:ascii="Calibri" w:hAnsi="Calibri"/>
                <w:b/>
                <w:bCs/>
                <w:lang w:val="en-GB"/>
              </w:rPr>
            </w:pPr>
            <w:r w:rsidRPr="002F3B22">
              <w:rPr>
                <w:rFonts w:ascii="Calibri" w:hAnsi="Calibri"/>
                <w:b/>
                <w:bCs/>
                <w:sz w:val="22"/>
                <w:szCs w:val="22"/>
                <w:lang w:val="en-GB"/>
              </w:rPr>
              <w:t>Risks and Assumptions</w:t>
            </w:r>
          </w:p>
        </w:tc>
      </w:tr>
      <w:tr w:rsidR="00647666" w:rsidRPr="002F3B22" w:rsidTr="006F7B0C">
        <w:trPr>
          <w:gridAfter w:val="1"/>
          <w:wAfter w:w="47" w:type="dxa"/>
          <w:cantSplit/>
          <w:trHeight w:val="224"/>
          <w:tblHeader/>
          <w:jc w:val="center"/>
        </w:trPr>
        <w:tc>
          <w:tcPr>
            <w:tcW w:w="3366" w:type="dxa"/>
            <w:gridSpan w:val="5"/>
            <w:shd w:val="clear" w:color="auto" w:fill="FFFF99"/>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b/>
                <w:bCs/>
                <w:sz w:val="20"/>
                <w:szCs w:val="20"/>
                <w:lang w:val="en-GB"/>
              </w:rPr>
              <w:t xml:space="preserve">Outcome I.1: </w:t>
            </w:r>
            <w:r w:rsidRPr="002F3B22">
              <w:rPr>
                <w:rFonts w:ascii="Calibri" w:hAnsi="Calibri"/>
                <w:sz w:val="20"/>
                <w:szCs w:val="20"/>
                <w:lang w:val="en-GB"/>
              </w:rPr>
              <w:t>Improved strategic focus and cost-effectiveness of investments of GEF and other international agencies and programmes, based on a solid scientific foundation.</w:t>
            </w:r>
          </w:p>
        </w:tc>
        <w:tc>
          <w:tcPr>
            <w:tcW w:w="1842" w:type="dxa"/>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I.1 The GEF 6 strategy for the IW focal area, global water policy formulation processes, and other International Financial Institutions (IFI) and donor investment programs show increased focus on TBAs and make reference to TWAP.</w:t>
            </w:r>
          </w:p>
        </w:tc>
        <w:tc>
          <w:tcPr>
            <w:tcW w:w="2391" w:type="dxa"/>
            <w:gridSpan w:val="17"/>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I.1 GEF 5 strategy includes only generic reference to groundwater as a priority area. Other donor’s investment programs or policy formulation processes lack specific mention of, neither or indication of understanding of TBAs issues.</w:t>
            </w:r>
          </w:p>
        </w:tc>
        <w:tc>
          <w:tcPr>
            <w:tcW w:w="2099" w:type="dxa"/>
            <w:gridSpan w:val="5"/>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I.1 GEF 6 Strategy earmarks resources for investments on TBAs based on TWAP; processes like WWDR reflect TWAP TBA priorities; by the end of the project at least 1 donor program allocates additional resources for TBAs issues.</w:t>
            </w:r>
          </w:p>
        </w:tc>
        <w:tc>
          <w:tcPr>
            <w:tcW w:w="2245" w:type="dxa"/>
            <w:gridSpan w:val="13"/>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I.1 The GEF 6 IW Strategy; future annual WWDRs (starting 2014); documentation showing donor consideration of new programs on TBAs.</w:t>
            </w:r>
          </w:p>
          <w:p w:rsidR="00647666" w:rsidRPr="002F3B22" w:rsidRDefault="00647666" w:rsidP="006F7B0C">
            <w:pPr>
              <w:spacing w:before="40" w:after="40"/>
              <w:rPr>
                <w:rFonts w:ascii="Calibri" w:hAnsi="Calibri"/>
                <w:sz w:val="20"/>
                <w:szCs w:val="20"/>
                <w:lang w:val="en-GB"/>
              </w:rPr>
            </w:pPr>
          </w:p>
        </w:tc>
        <w:tc>
          <w:tcPr>
            <w:tcW w:w="2407" w:type="dxa"/>
            <w:gridSpan w:val="6"/>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I.1 GEF Council will adopt and continue to sustain the TWAP approach to allocation of IW resources; this will in turn trigger interest in countries, other International Financial Institutions (IFI) and donors.</w:t>
            </w:r>
          </w:p>
        </w:tc>
      </w:tr>
      <w:tr w:rsidR="00647666" w:rsidRPr="002F3B22" w:rsidTr="006F7B0C">
        <w:trPr>
          <w:gridAfter w:val="1"/>
          <w:wAfter w:w="47" w:type="dxa"/>
          <w:cantSplit/>
          <w:trHeight w:val="224"/>
          <w:tblHeader/>
          <w:jc w:val="center"/>
        </w:trPr>
        <w:tc>
          <w:tcPr>
            <w:tcW w:w="3366" w:type="dxa"/>
            <w:gridSpan w:val="5"/>
            <w:shd w:val="clear" w:color="auto" w:fill="FFFF99"/>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b/>
                <w:bCs/>
                <w:sz w:val="20"/>
                <w:szCs w:val="20"/>
                <w:lang w:val="en-GB"/>
              </w:rPr>
              <w:lastRenderedPageBreak/>
              <w:t xml:space="preserve">Outcome I.2: </w:t>
            </w:r>
            <w:r w:rsidRPr="002F3B22">
              <w:rPr>
                <w:rFonts w:ascii="Calibri" w:hAnsi="Calibri"/>
                <w:sz w:val="20"/>
                <w:szCs w:val="20"/>
                <w:lang w:val="en-GB"/>
              </w:rPr>
              <w:t>Improved country capacity to manage transboundary aquifers by using TWAP TBA assessment methodology.</w:t>
            </w:r>
          </w:p>
        </w:tc>
        <w:tc>
          <w:tcPr>
            <w:tcW w:w="1842" w:type="dxa"/>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I. 2 Water managers in countries ready to implement level 2 TWAP TBAs methodology.</w:t>
            </w:r>
          </w:p>
        </w:tc>
        <w:tc>
          <w:tcPr>
            <w:tcW w:w="2391" w:type="dxa"/>
            <w:gridSpan w:val="17"/>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I.2 Limited understanding in countries of TBAs issues and lack of capacity to undertake science based assessments.</w:t>
            </w:r>
          </w:p>
        </w:tc>
        <w:tc>
          <w:tcPr>
            <w:tcW w:w="2099" w:type="dxa"/>
            <w:gridSpan w:val="5"/>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I.2 By the end of the project at least 5 countries poised to undertake “level 2” assessments based on TWAP TBA methodology.</w:t>
            </w:r>
          </w:p>
        </w:tc>
        <w:tc>
          <w:tcPr>
            <w:tcW w:w="2245" w:type="dxa"/>
            <w:gridSpan w:val="13"/>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I.2 Countries decisions showing commitment to in depth TBA assessments based on TWAP.</w:t>
            </w:r>
          </w:p>
        </w:tc>
        <w:tc>
          <w:tcPr>
            <w:tcW w:w="2407" w:type="dxa"/>
            <w:gridSpan w:val="6"/>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I.2 Implementation of baseline TWAP will effectively engage decision makers in countries.</w:t>
            </w:r>
          </w:p>
        </w:tc>
      </w:tr>
      <w:tr w:rsidR="00647666" w:rsidRPr="002F3B22" w:rsidTr="006F7B0C">
        <w:trPr>
          <w:gridAfter w:val="1"/>
          <w:wAfter w:w="47" w:type="dxa"/>
          <w:cantSplit/>
          <w:trHeight w:val="1740"/>
          <w:tblHeader/>
          <w:jc w:val="center"/>
        </w:trPr>
        <w:tc>
          <w:tcPr>
            <w:tcW w:w="3366" w:type="dxa"/>
            <w:gridSpan w:val="5"/>
            <w:shd w:val="clear" w:color="auto" w:fill="FFFF99"/>
            <w:vAlign w:val="center"/>
          </w:tcPr>
          <w:p w:rsidR="00647666" w:rsidRPr="002F3B22" w:rsidRDefault="00647666" w:rsidP="006F7B0C">
            <w:pPr>
              <w:pStyle w:val="ListParagraph"/>
              <w:spacing w:before="40" w:after="40"/>
              <w:ind w:left="0"/>
              <w:rPr>
                <w:rFonts w:ascii="Calibri" w:hAnsi="Calibri"/>
                <w:sz w:val="20"/>
                <w:szCs w:val="20"/>
              </w:rPr>
            </w:pPr>
            <w:r w:rsidRPr="002F3B22">
              <w:rPr>
                <w:rFonts w:ascii="Calibri" w:hAnsi="Calibri"/>
                <w:b/>
                <w:bCs/>
                <w:sz w:val="20"/>
                <w:szCs w:val="20"/>
              </w:rPr>
              <w:t>Outcome I.3:</w:t>
            </w:r>
            <w:r w:rsidRPr="002F3B22">
              <w:rPr>
                <w:rFonts w:ascii="Calibri" w:hAnsi="Calibri"/>
                <w:sz w:val="20"/>
                <w:szCs w:val="20"/>
              </w:rPr>
              <w:t xml:space="preserve"> Improved review of the state of transboundary water concerns in TBAs through a periodic sustainable assessment process linked to regular assessment programmes.</w:t>
            </w:r>
          </w:p>
        </w:tc>
        <w:tc>
          <w:tcPr>
            <w:tcW w:w="1842" w:type="dxa"/>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I.3 A coalition of partners takes over the periodic TBA assessment process.</w:t>
            </w:r>
          </w:p>
          <w:p w:rsidR="00647666" w:rsidRPr="002F3B22" w:rsidRDefault="00647666" w:rsidP="006F7B0C">
            <w:pPr>
              <w:spacing w:before="40" w:after="40"/>
              <w:rPr>
                <w:rFonts w:ascii="Calibri" w:hAnsi="Calibri"/>
                <w:sz w:val="20"/>
                <w:szCs w:val="20"/>
                <w:lang w:val="en-GB"/>
              </w:rPr>
            </w:pPr>
          </w:p>
        </w:tc>
        <w:tc>
          <w:tcPr>
            <w:tcW w:w="2391" w:type="dxa"/>
            <w:gridSpan w:val="17"/>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I.3 Regular water related assessments do not include consideration of TBAs.</w:t>
            </w:r>
          </w:p>
        </w:tc>
        <w:tc>
          <w:tcPr>
            <w:tcW w:w="2099" w:type="dxa"/>
            <w:gridSpan w:val="5"/>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I.3 TBA coalition of partners commits to integrate TBAs in regular periodic assessments based on TWAP methodology and indicators.</w:t>
            </w:r>
          </w:p>
        </w:tc>
        <w:tc>
          <w:tcPr>
            <w:tcW w:w="2245" w:type="dxa"/>
            <w:gridSpan w:val="13"/>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I.3 Document stating commitment of partners to sustain periodic TWAP indicators based TBA assessment.</w:t>
            </w:r>
          </w:p>
        </w:tc>
        <w:tc>
          <w:tcPr>
            <w:tcW w:w="2407" w:type="dxa"/>
            <w:gridSpan w:val="6"/>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I.3 Regular programs, e.g.: UN Water WWAP, willing to lead partner coalition on future periodic TBAs assessments.</w:t>
            </w:r>
          </w:p>
        </w:tc>
      </w:tr>
      <w:tr w:rsidR="00647666" w:rsidRPr="002F3B22" w:rsidTr="006F7B0C">
        <w:trPr>
          <w:gridAfter w:val="1"/>
          <w:wAfter w:w="47" w:type="dxa"/>
          <w:cantSplit/>
          <w:trHeight w:val="224"/>
          <w:tblHeader/>
          <w:jc w:val="center"/>
        </w:trPr>
        <w:tc>
          <w:tcPr>
            <w:tcW w:w="3366" w:type="dxa"/>
            <w:gridSpan w:val="5"/>
            <w:shd w:val="clear" w:color="auto" w:fill="FFFF99"/>
            <w:vAlign w:val="center"/>
          </w:tcPr>
          <w:p w:rsidR="00647666" w:rsidRPr="002F3B22" w:rsidRDefault="00647666" w:rsidP="006F7B0C">
            <w:pPr>
              <w:pStyle w:val="ListParagraph"/>
              <w:spacing w:before="40" w:after="40"/>
              <w:ind w:left="0"/>
              <w:rPr>
                <w:rFonts w:ascii="Calibri" w:hAnsi="Calibri"/>
                <w:b/>
                <w:bCs/>
                <w:sz w:val="20"/>
                <w:szCs w:val="20"/>
              </w:rPr>
            </w:pPr>
            <w:r w:rsidRPr="002F3B22">
              <w:rPr>
                <w:rFonts w:ascii="Calibri" w:hAnsi="Calibri"/>
                <w:b/>
                <w:bCs/>
                <w:sz w:val="20"/>
                <w:szCs w:val="20"/>
              </w:rPr>
              <w:t xml:space="preserve">Outcome 1.4: </w:t>
            </w:r>
            <w:r w:rsidRPr="002F3B22">
              <w:rPr>
                <w:rFonts w:ascii="Calibri" w:hAnsi="Calibri"/>
                <w:bCs/>
                <w:sz w:val="20"/>
                <w:szCs w:val="20"/>
              </w:rPr>
              <w:t>A network of informed stakeholders technically ready to implement periodic assessments.</w:t>
            </w:r>
          </w:p>
        </w:tc>
        <w:tc>
          <w:tcPr>
            <w:tcW w:w="1842" w:type="dxa"/>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I.4 Communication strategy in place.</w:t>
            </w:r>
          </w:p>
        </w:tc>
        <w:tc>
          <w:tcPr>
            <w:tcW w:w="2391" w:type="dxa"/>
            <w:gridSpan w:val="17"/>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I.4 Project beneficiaries, partner executing entities and other stakeholders lack awareness of TBA assessment modalities.</w:t>
            </w:r>
          </w:p>
        </w:tc>
        <w:tc>
          <w:tcPr>
            <w:tcW w:w="2099" w:type="dxa"/>
            <w:gridSpan w:val="5"/>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I.4 Primary target GEF Council members and international agencies; partners and stakeholders at regional and national level.</w:t>
            </w:r>
          </w:p>
        </w:tc>
        <w:tc>
          <w:tcPr>
            <w:tcW w:w="2245" w:type="dxa"/>
            <w:gridSpan w:val="13"/>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I.4 Communication strategy and functioning data and information system with access to synoptic reports and awareness materials.</w:t>
            </w:r>
          </w:p>
        </w:tc>
        <w:tc>
          <w:tcPr>
            <w:tcW w:w="2407" w:type="dxa"/>
            <w:gridSpan w:val="6"/>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I.4 Partners and stakeholders remain committed to actively contribute to the assessment.</w:t>
            </w:r>
          </w:p>
        </w:tc>
      </w:tr>
      <w:tr w:rsidR="00647666" w:rsidRPr="002F3B22" w:rsidTr="006F7B0C">
        <w:trPr>
          <w:gridAfter w:val="1"/>
          <w:wAfter w:w="47" w:type="dxa"/>
          <w:cantSplit/>
          <w:trHeight w:val="794"/>
          <w:tblHeader/>
          <w:jc w:val="center"/>
        </w:trPr>
        <w:tc>
          <w:tcPr>
            <w:tcW w:w="14350" w:type="dxa"/>
            <w:gridSpan w:val="47"/>
            <w:shd w:val="clear" w:color="auto" w:fill="99CCFF"/>
          </w:tcPr>
          <w:p w:rsidR="00647666" w:rsidRPr="002F3B22" w:rsidRDefault="00647666" w:rsidP="006F7B0C">
            <w:pPr>
              <w:rPr>
                <w:rFonts w:ascii="Calibri" w:hAnsi="Calibri"/>
                <w:lang w:val="en-GB"/>
              </w:rPr>
            </w:pPr>
            <w:r w:rsidRPr="002F3B22">
              <w:rPr>
                <w:rFonts w:ascii="Calibri" w:hAnsi="Calibri"/>
                <w:b/>
                <w:sz w:val="22"/>
                <w:szCs w:val="22"/>
                <w:lang w:val="en-GB"/>
              </w:rPr>
              <w:t xml:space="preserve">Component II Objective: </w:t>
            </w:r>
            <w:r w:rsidRPr="002F3B22">
              <w:rPr>
                <w:rFonts w:ascii="Calibri" w:hAnsi="Calibri"/>
                <w:sz w:val="22"/>
                <w:szCs w:val="22"/>
                <w:lang w:val="en-GB"/>
              </w:rPr>
              <w:t>to provide an assessment of the state of transboundary lakes through a systematic review of existing data and information, application of relevant indicators, and utilization of both expert opinion and lake basin questionnaires, in order to facilitate the ability of the GEF to more accurately and cost-effectively utilize its limited International Waters funds.</w:t>
            </w:r>
          </w:p>
        </w:tc>
      </w:tr>
      <w:tr w:rsidR="00647666" w:rsidRPr="002F3B22" w:rsidTr="006F7B0C">
        <w:trPr>
          <w:gridAfter w:val="1"/>
          <w:wAfter w:w="47" w:type="dxa"/>
          <w:cantSplit/>
          <w:trHeight w:val="557"/>
          <w:tblHeader/>
          <w:jc w:val="center"/>
        </w:trPr>
        <w:tc>
          <w:tcPr>
            <w:tcW w:w="3366" w:type="dxa"/>
            <w:gridSpan w:val="5"/>
            <w:shd w:val="clear" w:color="auto" w:fill="D9D9D9"/>
            <w:vAlign w:val="center"/>
          </w:tcPr>
          <w:p w:rsidR="00647666" w:rsidRPr="002F3B22" w:rsidRDefault="00647666" w:rsidP="006F7B0C">
            <w:pPr>
              <w:jc w:val="center"/>
              <w:rPr>
                <w:rFonts w:ascii="Calibri" w:hAnsi="Calibri"/>
                <w:b/>
                <w:lang w:val="en-GB"/>
              </w:rPr>
            </w:pPr>
            <w:r w:rsidRPr="002F3B22">
              <w:rPr>
                <w:rFonts w:ascii="Calibri" w:hAnsi="Calibri"/>
                <w:b/>
                <w:sz w:val="22"/>
                <w:szCs w:val="22"/>
                <w:lang w:val="en-GB"/>
              </w:rPr>
              <w:t>Component II Outcomes</w:t>
            </w:r>
          </w:p>
        </w:tc>
        <w:tc>
          <w:tcPr>
            <w:tcW w:w="1842" w:type="dxa"/>
            <w:shd w:val="clear" w:color="auto" w:fill="D9D9D9"/>
            <w:vAlign w:val="center"/>
          </w:tcPr>
          <w:p w:rsidR="00647666" w:rsidRPr="002F3B22" w:rsidRDefault="00647666" w:rsidP="006F7B0C">
            <w:pPr>
              <w:jc w:val="center"/>
              <w:rPr>
                <w:rFonts w:ascii="Calibri" w:hAnsi="Calibri"/>
                <w:b/>
                <w:bCs/>
                <w:lang w:val="en-GB"/>
              </w:rPr>
            </w:pPr>
            <w:r w:rsidRPr="002F3B22">
              <w:rPr>
                <w:rFonts w:ascii="Calibri" w:hAnsi="Calibri"/>
                <w:b/>
                <w:bCs/>
                <w:sz w:val="22"/>
                <w:szCs w:val="22"/>
                <w:lang w:val="en-GB"/>
              </w:rPr>
              <w:t>Indicator</w:t>
            </w:r>
          </w:p>
        </w:tc>
        <w:tc>
          <w:tcPr>
            <w:tcW w:w="2391" w:type="dxa"/>
            <w:gridSpan w:val="17"/>
            <w:shd w:val="clear" w:color="auto" w:fill="D9D9D9"/>
            <w:vAlign w:val="center"/>
          </w:tcPr>
          <w:p w:rsidR="00647666" w:rsidRPr="002F3B22" w:rsidRDefault="00647666" w:rsidP="006F7B0C">
            <w:pPr>
              <w:jc w:val="center"/>
              <w:rPr>
                <w:rFonts w:ascii="Calibri" w:hAnsi="Calibri"/>
                <w:b/>
                <w:bCs/>
                <w:lang w:val="en-GB"/>
              </w:rPr>
            </w:pPr>
            <w:r w:rsidRPr="002F3B22">
              <w:rPr>
                <w:rFonts w:ascii="Calibri" w:hAnsi="Calibri"/>
                <w:b/>
                <w:bCs/>
                <w:sz w:val="22"/>
                <w:szCs w:val="22"/>
                <w:lang w:val="en-GB"/>
              </w:rPr>
              <w:t>Baseline</w:t>
            </w:r>
          </w:p>
        </w:tc>
        <w:tc>
          <w:tcPr>
            <w:tcW w:w="2099" w:type="dxa"/>
            <w:gridSpan w:val="5"/>
            <w:shd w:val="clear" w:color="auto" w:fill="D9D9D9"/>
            <w:vAlign w:val="center"/>
          </w:tcPr>
          <w:p w:rsidR="00647666" w:rsidRPr="002F3B22" w:rsidRDefault="00647666" w:rsidP="006F7B0C">
            <w:pPr>
              <w:jc w:val="center"/>
              <w:rPr>
                <w:rFonts w:ascii="Calibri" w:hAnsi="Calibri"/>
                <w:b/>
                <w:bCs/>
                <w:lang w:val="en-GB"/>
              </w:rPr>
            </w:pPr>
            <w:r w:rsidRPr="002F3B22">
              <w:rPr>
                <w:rFonts w:ascii="Calibri" w:hAnsi="Calibri"/>
                <w:b/>
                <w:bCs/>
                <w:sz w:val="22"/>
                <w:szCs w:val="22"/>
                <w:lang w:val="en-GB"/>
              </w:rPr>
              <w:t>Target</w:t>
            </w:r>
          </w:p>
        </w:tc>
        <w:tc>
          <w:tcPr>
            <w:tcW w:w="2245" w:type="dxa"/>
            <w:gridSpan w:val="13"/>
            <w:shd w:val="clear" w:color="auto" w:fill="D9D9D9"/>
            <w:vAlign w:val="center"/>
          </w:tcPr>
          <w:p w:rsidR="00647666" w:rsidRPr="002F3B22" w:rsidRDefault="00647666" w:rsidP="006F7B0C">
            <w:pPr>
              <w:jc w:val="center"/>
              <w:rPr>
                <w:rFonts w:ascii="Calibri" w:hAnsi="Calibri"/>
                <w:b/>
                <w:bCs/>
                <w:lang w:val="en-GB"/>
              </w:rPr>
            </w:pPr>
            <w:r w:rsidRPr="002F3B22">
              <w:rPr>
                <w:rFonts w:ascii="Calibri" w:hAnsi="Calibri"/>
                <w:b/>
                <w:bCs/>
                <w:sz w:val="22"/>
                <w:szCs w:val="22"/>
                <w:lang w:val="en-GB"/>
              </w:rPr>
              <w:t>Sources of verification</w:t>
            </w:r>
          </w:p>
        </w:tc>
        <w:tc>
          <w:tcPr>
            <w:tcW w:w="2407" w:type="dxa"/>
            <w:gridSpan w:val="6"/>
            <w:shd w:val="clear" w:color="auto" w:fill="D9D9D9"/>
            <w:vAlign w:val="center"/>
          </w:tcPr>
          <w:p w:rsidR="00647666" w:rsidRPr="002F3B22" w:rsidRDefault="00647666" w:rsidP="006F7B0C">
            <w:pPr>
              <w:jc w:val="center"/>
              <w:rPr>
                <w:rFonts w:ascii="Calibri" w:hAnsi="Calibri"/>
                <w:b/>
                <w:bCs/>
                <w:lang w:val="en-GB"/>
              </w:rPr>
            </w:pPr>
            <w:r w:rsidRPr="002F3B22">
              <w:rPr>
                <w:rFonts w:ascii="Calibri" w:hAnsi="Calibri"/>
                <w:b/>
                <w:bCs/>
                <w:sz w:val="22"/>
                <w:szCs w:val="22"/>
                <w:lang w:val="en-GB"/>
              </w:rPr>
              <w:t>Risks and Assumptions</w:t>
            </w:r>
          </w:p>
        </w:tc>
      </w:tr>
      <w:tr w:rsidR="00647666" w:rsidRPr="002F3B22" w:rsidTr="006F7B0C">
        <w:trPr>
          <w:gridAfter w:val="1"/>
          <w:wAfter w:w="47" w:type="dxa"/>
          <w:cantSplit/>
          <w:trHeight w:val="2249"/>
          <w:tblHeader/>
          <w:jc w:val="center"/>
        </w:trPr>
        <w:tc>
          <w:tcPr>
            <w:tcW w:w="2988" w:type="dxa"/>
            <w:gridSpan w:val="2"/>
            <w:shd w:val="clear" w:color="auto" w:fill="FFFF99"/>
            <w:vAlign w:val="center"/>
          </w:tcPr>
          <w:p w:rsidR="00647666" w:rsidRPr="002F3B22" w:rsidRDefault="00647666" w:rsidP="006F7B0C">
            <w:pPr>
              <w:tabs>
                <w:tab w:val="left" w:pos="0"/>
              </w:tabs>
              <w:rPr>
                <w:rFonts w:ascii="Calibri" w:hAnsi="Calibri"/>
                <w:sz w:val="20"/>
                <w:szCs w:val="20"/>
                <w:vertAlign w:val="subscript"/>
                <w:lang w:val="en-GB"/>
              </w:rPr>
            </w:pPr>
            <w:r w:rsidRPr="002F3B22">
              <w:rPr>
                <w:rFonts w:ascii="Calibri" w:hAnsi="Calibri"/>
                <w:b/>
                <w:sz w:val="20"/>
                <w:szCs w:val="20"/>
                <w:lang w:val="en-GB"/>
              </w:rPr>
              <w:t xml:space="preserve">Outcome II.1.1: </w:t>
            </w:r>
            <w:r w:rsidRPr="002F3B22">
              <w:rPr>
                <w:rFonts w:ascii="Calibri" w:hAnsi="Calibri"/>
                <w:sz w:val="20"/>
                <w:szCs w:val="20"/>
                <w:lang w:val="en-GB"/>
              </w:rPr>
              <w:t>Increased data, knowledge and understanding regarding status of transboundary lakes at risk, their basins and their assessment and management challenges.</w:t>
            </w:r>
          </w:p>
        </w:tc>
        <w:tc>
          <w:tcPr>
            <w:tcW w:w="2232" w:type="dxa"/>
            <w:gridSpan w:val="5"/>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1. Evidence of increased use of results by GEF and other partners of global-scale assessment of transboundary lake basins undertaken by ILEC and its core partners, as basis for guiding future GEF IW funding possibilities.</w:t>
            </w:r>
          </w:p>
        </w:tc>
        <w:tc>
          <w:tcPr>
            <w:tcW w:w="2379" w:type="dxa"/>
            <w:gridSpan w:val="16"/>
            <w:vAlign w:val="center"/>
          </w:tcPr>
          <w:p w:rsidR="00647666" w:rsidRPr="002F3B22" w:rsidRDefault="00647666" w:rsidP="006F7B0C">
            <w:pPr>
              <w:keepNext/>
              <w:outlineLvl w:val="2"/>
              <w:rPr>
                <w:rFonts w:ascii="Calibri" w:hAnsi="Calibri"/>
                <w:iCs/>
                <w:sz w:val="20"/>
                <w:szCs w:val="20"/>
                <w:lang w:val="en-GB"/>
              </w:rPr>
            </w:pPr>
            <w:r w:rsidRPr="002F3B22">
              <w:rPr>
                <w:rFonts w:ascii="Calibri" w:hAnsi="Calibri"/>
                <w:iCs/>
                <w:sz w:val="20"/>
                <w:szCs w:val="20"/>
                <w:lang w:val="en-GB"/>
              </w:rPr>
              <w:t>1. Sparse and/or inadequate information and data on comparative status of transboundary lakes and their basins hindering GEF and other funding agencies from establishing funding priorities.</w:t>
            </w:r>
          </w:p>
        </w:tc>
        <w:tc>
          <w:tcPr>
            <w:tcW w:w="2090" w:type="dxa"/>
            <w:gridSpan w:val="4"/>
            <w:vAlign w:val="center"/>
          </w:tcPr>
          <w:p w:rsidR="00647666" w:rsidRPr="002F3B22" w:rsidRDefault="00647666" w:rsidP="006F7B0C">
            <w:pPr>
              <w:keepNext/>
              <w:outlineLvl w:val="2"/>
              <w:rPr>
                <w:rFonts w:ascii="Calibri" w:hAnsi="Calibri"/>
                <w:iCs/>
                <w:sz w:val="20"/>
                <w:szCs w:val="20"/>
                <w:lang w:val="en-GB"/>
              </w:rPr>
            </w:pPr>
            <w:r w:rsidRPr="002F3B22">
              <w:rPr>
                <w:rFonts w:ascii="Calibri" w:hAnsi="Calibri"/>
                <w:iCs/>
                <w:sz w:val="20"/>
                <w:szCs w:val="20"/>
                <w:lang w:val="en-GB"/>
              </w:rPr>
              <w:t>1. Scientifically-based comparative assessment of transboundary lakes including lakes at risk thereby guiding GEF and other agencies regarding IW funding priorities.</w:t>
            </w:r>
          </w:p>
        </w:tc>
        <w:tc>
          <w:tcPr>
            <w:tcW w:w="2232" w:type="dxa"/>
            <w:gridSpan w:val="13"/>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1. FSP Final Report on results of transboundary lake basin assessments.</w:t>
            </w:r>
          </w:p>
        </w:tc>
        <w:tc>
          <w:tcPr>
            <w:tcW w:w="2429" w:type="dxa"/>
            <w:gridSpan w:val="7"/>
            <w:vMerge w:val="restart"/>
            <w:vAlign w:val="center"/>
          </w:tcPr>
          <w:p w:rsidR="00647666" w:rsidRPr="002F3B22" w:rsidRDefault="00647666" w:rsidP="006F7B0C">
            <w:pPr>
              <w:tabs>
                <w:tab w:val="left" w:pos="19"/>
              </w:tabs>
              <w:spacing w:after="60"/>
              <w:rPr>
                <w:rFonts w:ascii="Calibri" w:hAnsi="Calibri"/>
                <w:bCs/>
                <w:sz w:val="20"/>
                <w:szCs w:val="20"/>
                <w:lang w:val="en-GB"/>
              </w:rPr>
            </w:pPr>
            <w:r w:rsidRPr="002F3B22">
              <w:rPr>
                <w:rFonts w:ascii="Calibri" w:hAnsi="Calibri"/>
                <w:b/>
                <w:bCs/>
                <w:sz w:val="20"/>
                <w:szCs w:val="20"/>
                <w:lang w:val="en-GB"/>
              </w:rPr>
              <w:t>Risk</w:t>
            </w:r>
            <w:r w:rsidRPr="002F3B22">
              <w:rPr>
                <w:rFonts w:ascii="Calibri" w:hAnsi="Calibri"/>
                <w:bCs/>
                <w:sz w:val="20"/>
                <w:szCs w:val="20"/>
                <w:lang w:val="en-GB"/>
              </w:rPr>
              <w:t xml:space="preserve"> (1-2): Transboundary Lakes Final Report will not provide necessary data and information for prioritizing and guiding GEF IW activities.</w:t>
            </w:r>
          </w:p>
          <w:p w:rsidR="00647666" w:rsidRPr="002F3B22" w:rsidRDefault="00647666" w:rsidP="006F7B0C">
            <w:pPr>
              <w:tabs>
                <w:tab w:val="left" w:pos="19"/>
              </w:tabs>
              <w:spacing w:after="60"/>
              <w:rPr>
                <w:rFonts w:ascii="Calibri" w:hAnsi="Calibri"/>
                <w:sz w:val="20"/>
                <w:szCs w:val="20"/>
                <w:vertAlign w:val="subscript"/>
                <w:lang w:val="en-GB"/>
              </w:rPr>
            </w:pPr>
            <w:r w:rsidRPr="002F3B22">
              <w:rPr>
                <w:rFonts w:ascii="Calibri" w:hAnsi="Calibri"/>
                <w:b/>
                <w:bCs/>
                <w:sz w:val="20"/>
                <w:szCs w:val="20"/>
                <w:lang w:val="en-GB"/>
              </w:rPr>
              <w:t>Assumption</w:t>
            </w:r>
            <w:r w:rsidRPr="002F3B22">
              <w:rPr>
                <w:rFonts w:ascii="Calibri" w:hAnsi="Calibri"/>
                <w:bCs/>
                <w:sz w:val="20"/>
                <w:szCs w:val="20"/>
                <w:lang w:val="en-GB"/>
              </w:rPr>
              <w:t xml:space="preserve">: Transboundary Lakes Final Report will provide scientifically-rigorous </w:t>
            </w:r>
            <w:r w:rsidRPr="002F3B22">
              <w:rPr>
                <w:rFonts w:ascii="Calibri" w:hAnsi="Calibri"/>
                <w:bCs/>
                <w:sz w:val="20"/>
                <w:szCs w:val="20"/>
                <w:lang w:val="en-GB"/>
              </w:rPr>
              <w:lastRenderedPageBreak/>
              <w:t>data/info for addressing transboundary lake issues.</w:t>
            </w:r>
          </w:p>
        </w:tc>
      </w:tr>
      <w:tr w:rsidR="00647666" w:rsidRPr="002F3B22" w:rsidTr="006F7B0C">
        <w:trPr>
          <w:gridAfter w:val="1"/>
          <w:wAfter w:w="47" w:type="dxa"/>
          <w:cantSplit/>
          <w:trHeight w:val="224"/>
          <w:tblHeader/>
          <w:jc w:val="center"/>
        </w:trPr>
        <w:tc>
          <w:tcPr>
            <w:tcW w:w="2988" w:type="dxa"/>
            <w:gridSpan w:val="2"/>
            <w:shd w:val="clear" w:color="auto" w:fill="FFFF99"/>
            <w:vAlign w:val="center"/>
          </w:tcPr>
          <w:p w:rsidR="00647666" w:rsidRPr="002F3B22" w:rsidRDefault="00647666" w:rsidP="006F7B0C">
            <w:pPr>
              <w:rPr>
                <w:rFonts w:ascii="Calibri" w:hAnsi="Calibri"/>
                <w:sz w:val="20"/>
                <w:szCs w:val="20"/>
                <w:lang w:val="en-GB"/>
              </w:rPr>
            </w:pPr>
            <w:r w:rsidRPr="002F3B22">
              <w:rPr>
                <w:rFonts w:ascii="Calibri" w:hAnsi="Calibri"/>
                <w:b/>
                <w:sz w:val="20"/>
                <w:szCs w:val="20"/>
                <w:lang w:val="en-GB"/>
              </w:rPr>
              <w:lastRenderedPageBreak/>
              <w:t xml:space="preserve">Outcome II.1.2: </w:t>
            </w:r>
            <w:r w:rsidRPr="002F3B22">
              <w:rPr>
                <w:rFonts w:ascii="Calibri" w:hAnsi="Calibri"/>
                <w:sz w:val="20"/>
                <w:szCs w:val="20"/>
                <w:lang w:val="en-GB"/>
              </w:rPr>
              <w:t>Guidance regarding specific aspects of lake assessment and management related to GEF’s TDA/SAP process for IW and their basins, as well as non-GEF water systems on a global scale.</w:t>
            </w:r>
          </w:p>
        </w:tc>
        <w:tc>
          <w:tcPr>
            <w:tcW w:w="2232" w:type="dxa"/>
            <w:gridSpan w:val="5"/>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2. Improved identification and prioritization of GEF IW and non-GEF transboundary lake basin projects.</w:t>
            </w:r>
          </w:p>
        </w:tc>
        <w:tc>
          <w:tcPr>
            <w:tcW w:w="2379" w:type="dxa"/>
            <w:gridSpan w:val="16"/>
            <w:vAlign w:val="center"/>
          </w:tcPr>
          <w:p w:rsidR="00647666" w:rsidRPr="002F3B22" w:rsidRDefault="00647666" w:rsidP="006F7B0C">
            <w:pPr>
              <w:keepNext/>
              <w:outlineLvl w:val="2"/>
              <w:rPr>
                <w:rFonts w:ascii="Calibri" w:hAnsi="Calibri"/>
                <w:iCs/>
                <w:sz w:val="20"/>
                <w:szCs w:val="20"/>
                <w:lang w:val="en-GB"/>
              </w:rPr>
            </w:pPr>
            <w:r w:rsidRPr="002F3B22">
              <w:rPr>
                <w:rFonts w:ascii="Calibri" w:hAnsi="Calibri"/>
                <w:iCs/>
                <w:sz w:val="20"/>
                <w:szCs w:val="20"/>
                <w:lang w:val="en-GB"/>
              </w:rPr>
              <w:t>2. GEF TDA/SAP process inadequate for identifying and assessing transboundary lake priorities.</w:t>
            </w:r>
          </w:p>
        </w:tc>
        <w:tc>
          <w:tcPr>
            <w:tcW w:w="2090" w:type="dxa"/>
            <w:gridSpan w:val="4"/>
            <w:vAlign w:val="center"/>
          </w:tcPr>
          <w:p w:rsidR="00647666" w:rsidRPr="002F3B22" w:rsidRDefault="00647666" w:rsidP="006F7B0C">
            <w:pPr>
              <w:keepNext/>
              <w:outlineLvl w:val="2"/>
              <w:rPr>
                <w:rFonts w:ascii="Calibri" w:hAnsi="Calibri"/>
                <w:iCs/>
                <w:sz w:val="20"/>
                <w:szCs w:val="20"/>
                <w:lang w:val="en-GB"/>
              </w:rPr>
            </w:pPr>
            <w:r w:rsidRPr="002F3B22">
              <w:rPr>
                <w:rFonts w:ascii="Calibri" w:hAnsi="Calibri"/>
                <w:iCs/>
                <w:sz w:val="20"/>
                <w:szCs w:val="20"/>
                <w:lang w:val="en-GB"/>
              </w:rPr>
              <w:t>2. GEF TDA/SAP process is enhanced providing more useful scientific and governance information for addressing lakes and other water systems at risk.</w:t>
            </w:r>
          </w:p>
        </w:tc>
        <w:tc>
          <w:tcPr>
            <w:tcW w:w="2232" w:type="dxa"/>
            <w:gridSpan w:val="13"/>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2. Enhanced understanding of concept of “prioritization” as applied to lakes and enhanced capabilities of GEF TDA/SAP IW activities.</w:t>
            </w:r>
          </w:p>
        </w:tc>
        <w:tc>
          <w:tcPr>
            <w:tcW w:w="2429" w:type="dxa"/>
            <w:gridSpan w:val="7"/>
            <w:vMerge/>
            <w:vAlign w:val="center"/>
          </w:tcPr>
          <w:p w:rsidR="00647666" w:rsidRPr="002F3B22" w:rsidRDefault="00647666" w:rsidP="006F7B0C">
            <w:pPr>
              <w:rPr>
                <w:rFonts w:ascii="Calibri" w:hAnsi="Calibri"/>
                <w:bCs/>
                <w:sz w:val="20"/>
                <w:szCs w:val="20"/>
                <w:lang w:val="en-GB"/>
              </w:rPr>
            </w:pPr>
          </w:p>
        </w:tc>
      </w:tr>
      <w:tr w:rsidR="00647666" w:rsidRPr="002F3B22" w:rsidTr="006F7B0C">
        <w:trPr>
          <w:gridAfter w:val="1"/>
          <w:wAfter w:w="47" w:type="dxa"/>
          <w:cantSplit/>
          <w:trHeight w:val="224"/>
          <w:tblHeader/>
          <w:jc w:val="center"/>
        </w:trPr>
        <w:tc>
          <w:tcPr>
            <w:tcW w:w="2988" w:type="dxa"/>
            <w:gridSpan w:val="2"/>
            <w:shd w:val="clear" w:color="auto" w:fill="FFFF99"/>
            <w:vAlign w:val="center"/>
          </w:tcPr>
          <w:p w:rsidR="00647666" w:rsidRPr="002F3B22" w:rsidRDefault="00647666" w:rsidP="006F7B0C">
            <w:pPr>
              <w:rPr>
                <w:rFonts w:ascii="Calibri" w:hAnsi="Calibri"/>
                <w:sz w:val="20"/>
                <w:szCs w:val="20"/>
                <w:lang w:val="en-GB"/>
              </w:rPr>
            </w:pPr>
            <w:r w:rsidRPr="002F3B22">
              <w:rPr>
                <w:rFonts w:ascii="Calibri" w:hAnsi="Calibri"/>
                <w:b/>
                <w:sz w:val="20"/>
                <w:szCs w:val="20"/>
                <w:lang w:val="en-GB"/>
              </w:rPr>
              <w:lastRenderedPageBreak/>
              <w:t xml:space="preserve">Outcome II.2.1: </w:t>
            </w:r>
            <w:r w:rsidRPr="002F3B22">
              <w:rPr>
                <w:rFonts w:ascii="Calibri" w:hAnsi="Calibri"/>
                <w:sz w:val="20"/>
                <w:szCs w:val="20"/>
                <w:lang w:val="en-GB"/>
              </w:rPr>
              <w:t>Mechanism for conducting periodic comparable lake basin assessments.</w:t>
            </w:r>
          </w:p>
        </w:tc>
        <w:tc>
          <w:tcPr>
            <w:tcW w:w="2232" w:type="dxa"/>
            <w:gridSpan w:val="5"/>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3. Increased and continuing periodic assessment of status of Transboundary lake basins.</w:t>
            </w:r>
          </w:p>
        </w:tc>
        <w:tc>
          <w:tcPr>
            <w:tcW w:w="2379" w:type="dxa"/>
            <w:gridSpan w:val="16"/>
            <w:vAlign w:val="center"/>
          </w:tcPr>
          <w:p w:rsidR="00647666" w:rsidRPr="002F3B22" w:rsidRDefault="00647666" w:rsidP="006F7B0C">
            <w:pPr>
              <w:keepNext/>
              <w:outlineLvl w:val="2"/>
              <w:rPr>
                <w:rFonts w:ascii="Calibri" w:hAnsi="Calibri"/>
                <w:iCs/>
                <w:sz w:val="20"/>
                <w:szCs w:val="20"/>
                <w:lang w:val="en-GB"/>
              </w:rPr>
            </w:pPr>
            <w:r w:rsidRPr="002F3B22">
              <w:rPr>
                <w:rFonts w:ascii="Calibri" w:hAnsi="Calibri"/>
                <w:bCs/>
                <w:sz w:val="20"/>
                <w:szCs w:val="20"/>
                <w:lang w:val="en-GB"/>
              </w:rPr>
              <w:t>3. Sustainable partnerships for undertaking rigorous, compatible and periodic assessment of Transboundary lake basins.</w:t>
            </w:r>
          </w:p>
        </w:tc>
        <w:tc>
          <w:tcPr>
            <w:tcW w:w="2090" w:type="dxa"/>
            <w:gridSpan w:val="4"/>
            <w:vAlign w:val="center"/>
          </w:tcPr>
          <w:p w:rsidR="00647666" w:rsidRPr="002F3B22" w:rsidRDefault="00647666" w:rsidP="006F7B0C">
            <w:pPr>
              <w:keepNext/>
              <w:outlineLvl w:val="2"/>
              <w:rPr>
                <w:rFonts w:ascii="Calibri" w:hAnsi="Calibri"/>
                <w:iCs/>
                <w:sz w:val="20"/>
                <w:szCs w:val="20"/>
                <w:lang w:val="en-GB"/>
              </w:rPr>
            </w:pPr>
            <w:r w:rsidRPr="002F3B22">
              <w:rPr>
                <w:rFonts w:ascii="Calibri" w:hAnsi="Calibri"/>
                <w:iCs/>
                <w:sz w:val="20"/>
                <w:szCs w:val="20"/>
                <w:lang w:val="en-GB"/>
              </w:rPr>
              <w:t>3. To identify and establish formal and sustainable partnerships for undertaking rigorous, compatible and periodic assessments of transboundary lake basins.</w:t>
            </w:r>
          </w:p>
        </w:tc>
        <w:tc>
          <w:tcPr>
            <w:tcW w:w="2232" w:type="dxa"/>
            <w:gridSpan w:val="13"/>
            <w:vAlign w:val="center"/>
          </w:tcPr>
          <w:p w:rsidR="00647666" w:rsidRPr="002F3B22" w:rsidRDefault="00647666" w:rsidP="006F7B0C">
            <w:pPr>
              <w:rPr>
                <w:rFonts w:ascii="Calibri" w:hAnsi="Calibri"/>
                <w:bCs/>
                <w:sz w:val="20"/>
                <w:szCs w:val="20"/>
                <w:lang w:val="en-GB"/>
              </w:rPr>
            </w:pPr>
            <w:r w:rsidRPr="002F3B22">
              <w:rPr>
                <w:rFonts w:ascii="Calibri" w:hAnsi="Calibri"/>
                <w:iCs/>
                <w:sz w:val="20"/>
                <w:szCs w:val="20"/>
                <w:lang w:val="en-GB"/>
              </w:rPr>
              <w:t>3. Continuing rigorous assessment of transboundary lake systems within ongoing and anticipated GEF and non-GEF monitoring and assessment activities.</w:t>
            </w:r>
          </w:p>
        </w:tc>
        <w:tc>
          <w:tcPr>
            <w:tcW w:w="2429" w:type="dxa"/>
            <w:gridSpan w:val="7"/>
            <w:vAlign w:val="center"/>
          </w:tcPr>
          <w:p w:rsidR="00647666" w:rsidRPr="002F3B22" w:rsidRDefault="00647666" w:rsidP="006F7B0C">
            <w:pPr>
              <w:tabs>
                <w:tab w:val="left" w:pos="19"/>
              </w:tabs>
              <w:spacing w:after="60"/>
              <w:rPr>
                <w:rFonts w:ascii="Calibri" w:hAnsi="Calibri"/>
                <w:bCs/>
                <w:sz w:val="20"/>
                <w:szCs w:val="20"/>
                <w:lang w:val="en-GB"/>
              </w:rPr>
            </w:pPr>
            <w:r w:rsidRPr="002F3B22">
              <w:rPr>
                <w:rFonts w:ascii="Calibri" w:hAnsi="Calibri"/>
                <w:b/>
                <w:bCs/>
                <w:sz w:val="20"/>
                <w:szCs w:val="20"/>
                <w:lang w:val="en-GB"/>
              </w:rPr>
              <w:t>Risk</w:t>
            </w:r>
            <w:r w:rsidRPr="002F3B22">
              <w:rPr>
                <w:rFonts w:ascii="Calibri" w:hAnsi="Calibri"/>
                <w:bCs/>
                <w:sz w:val="20"/>
                <w:szCs w:val="20"/>
                <w:lang w:val="en-GB"/>
              </w:rPr>
              <w:t xml:space="preserve"> (3): Insufficient interest in conducting continuing transboundary lake basin assessments.</w:t>
            </w:r>
          </w:p>
          <w:p w:rsidR="00647666" w:rsidRPr="002F3B22" w:rsidRDefault="00647666" w:rsidP="006F7B0C">
            <w:pPr>
              <w:rPr>
                <w:rFonts w:ascii="Calibri" w:hAnsi="Calibri"/>
                <w:bCs/>
                <w:sz w:val="20"/>
                <w:szCs w:val="20"/>
                <w:lang w:val="en-GB"/>
              </w:rPr>
            </w:pPr>
            <w:r w:rsidRPr="002F3B22">
              <w:rPr>
                <w:rFonts w:ascii="Calibri" w:hAnsi="Calibri"/>
                <w:b/>
                <w:bCs/>
                <w:sz w:val="20"/>
                <w:szCs w:val="20"/>
                <w:lang w:val="en-GB"/>
              </w:rPr>
              <w:t>Assumption</w:t>
            </w:r>
            <w:r w:rsidRPr="002F3B22">
              <w:rPr>
                <w:rFonts w:ascii="Calibri" w:hAnsi="Calibri"/>
                <w:bCs/>
                <w:sz w:val="20"/>
                <w:szCs w:val="20"/>
                <w:lang w:val="en-GB"/>
              </w:rPr>
              <w:t>: Transboundary lake consortium partners continue lake basin data collection and analyses.</w:t>
            </w:r>
          </w:p>
        </w:tc>
      </w:tr>
      <w:tr w:rsidR="00647666" w:rsidRPr="002F3B22" w:rsidTr="006F7B0C">
        <w:trPr>
          <w:gridAfter w:val="1"/>
          <w:wAfter w:w="47" w:type="dxa"/>
          <w:cantSplit/>
          <w:trHeight w:val="224"/>
          <w:tblHeader/>
          <w:jc w:val="center"/>
        </w:trPr>
        <w:tc>
          <w:tcPr>
            <w:tcW w:w="2988" w:type="dxa"/>
            <w:gridSpan w:val="2"/>
            <w:shd w:val="clear" w:color="auto" w:fill="FFFF99"/>
            <w:vAlign w:val="center"/>
          </w:tcPr>
          <w:p w:rsidR="00647666" w:rsidRPr="002F3B22" w:rsidRDefault="00647666" w:rsidP="006F7B0C">
            <w:pPr>
              <w:rPr>
                <w:rFonts w:ascii="Calibri" w:hAnsi="Calibri"/>
                <w:sz w:val="20"/>
                <w:szCs w:val="20"/>
                <w:vertAlign w:val="subscript"/>
                <w:lang w:val="en-GB"/>
              </w:rPr>
            </w:pPr>
            <w:r w:rsidRPr="002F3B22">
              <w:rPr>
                <w:rFonts w:ascii="Calibri" w:hAnsi="Calibri"/>
                <w:b/>
                <w:sz w:val="20"/>
                <w:szCs w:val="20"/>
                <w:lang w:val="en-GB"/>
              </w:rPr>
              <w:t xml:space="preserve">Outcome II.2.2: </w:t>
            </w:r>
            <w:r w:rsidRPr="002F3B22">
              <w:rPr>
                <w:rFonts w:ascii="Calibri" w:hAnsi="Calibri"/>
                <w:sz w:val="20"/>
                <w:szCs w:val="20"/>
                <w:lang w:val="en-GB"/>
              </w:rPr>
              <w:t>Appropriate management of and access to lake basin data and information.</w:t>
            </w:r>
          </w:p>
        </w:tc>
        <w:tc>
          <w:tcPr>
            <w:tcW w:w="2232" w:type="dxa"/>
            <w:gridSpan w:val="5"/>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4. Scientifically-based data and information on transboundary lakes available and readily utilized by GEF and other IW organisations.</w:t>
            </w:r>
          </w:p>
        </w:tc>
        <w:tc>
          <w:tcPr>
            <w:tcW w:w="2379" w:type="dxa"/>
            <w:gridSpan w:val="16"/>
            <w:vAlign w:val="center"/>
          </w:tcPr>
          <w:p w:rsidR="00647666" w:rsidRPr="002F3B22" w:rsidRDefault="00647666" w:rsidP="006F7B0C">
            <w:pPr>
              <w:keepNext/>
              <w:outlineLvl w:val="2"/>
              <w:rPr>
                <w:rFonts w:ascii="Calibri" w:hAnsi="Calibri"/>
                <w:iCs/>
                <w:sz w:val="20"/>
                <w:szCs w:val="20"/>
                <w:lang w:val="en-GB"/>
              </w:rPr>
            </w:pPr>
            <w:r w:rsidRPr="002F3B22">
              <w:rPr>
                <w:rFonts w:ascii="Calibri" w:hAnsi="Calibri"/>
                <w:bCs/>
                <w:sz w:val="20"/>
                <w:szCs w:val="20"/>
                <w:lang w:val="en-GB"/>
              </w:rPr>
              <w:t>4. Needed lake basin data and information scattered among many sources and/or only accessible with difficulty, thereby hindering transboundary lake basin assessments.</w:t>
            </w:r>
          </w:p>
        </w:tc>
        <w:tc>
          <w:tcPr>
            <w:tcW w:w="2090" w:type="dxa"/>
            <w:gridSpan w:val="4"/>
            <w:vAlign w:val="center"/>
          </w:tcPr>
          <w:p w:rsidR="00647666" w:rsidRPr="002F3B22" w:rsidRDefault="00647666" w:rsidP="006F7B0C">
            <w:pPr>
              <w:keepNext/>
              <w:outlineLvl w:val="2"/>
              <w:rPr>
                <w:rFonts w:ascii="Calibri" w:hAnsi="Calibri"/>
                <w:iCs/>
                <w:sz w:val="20"/>
                <w:szCs w:val="20"/>
                <w:lang w:val="en-GB"/>
              </w:rPr>
            </w:pPr>
            <w:r w:rsidRPr="002F3B22">
              <w:rPr>
                <w:rFonts w:ascii="Calibri" w:hAnsi="Calibri"/>
                <w:iCs/>
                <w:sz w:val="20"/>
                <w:szCs w:val="20"/>
                <w:lang w:val="en-GB"/>
              </w:rPr>
              <w:t>4. Rigorous and continuously updated data base established for use by GEF and lake consortium partners.</w:t>
            </w:r>
          </w:p>
        </w:tc>
        <w:tc>
          <w:tcPr>
            <w:tcW w:w="2232" w:type="dxa"/>
            <w:gridSpan w:val="13"/>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4. Consortium of lake partners actively utilizing and continuously updating transboundary lake basin data base.</w:t>
            </w:r>
          </w:p>
        </w:tc>
        <w:tc>
          <w:tcPr>
            <w:tcW w:w="2429" w:type="dxa"/>
            <w:gridSpan w:val="7"/>
            <w:vAlign w:val="center"/>
          </w:tcPr>
          <w:p w:rsidR="00647666" w:rsidRPr="002F3B22" w:rsidRDefault="00647666" w:rsidP="006F7B0C">
            <w:pPr>
              <w:tabs>
                <w:tab w:val="left" w:pos="19"/>
              </w:tabs>
              <w:spacing w:after="60"/>
              <w:rPr>
                <w:rFonts w:ascii="Calibri" w:hAnsi="Calibri"/>
                <w:bCs/>
                <w:sz w:val="20"/>
                <w:szCs w:val="20"/>
                <w:lang w:val="en-GB"/>
              </w:rPr>
            </w:pPr>
            <w:r w:rsidRPr="002F3B22">
              <w:rPr>
                <w:rFonts w:ascii="Calibri" w:hAnsi="Calibri"/>
                <w:b/>
                <w:bCs/>
                <w:sz w:val="20"/>
                <w:szCs w:val="20"/>
                <w:lang w:val="en-GB"/>
              </w:rPr>
              <w:t>Risk</w:t>
            </w:r>
            <w:r w:rsidRPr="002F3B22">
              <w:rPr>
                <w:rFonts w:ascii="Calibri" w:hAnsi="Calibri"/>
                <w:bCs/>
                <w:sz w:val="20"/>
                <w:szCs w:val="20"/>
                <w:lang w:val="en-GB"/>
              </w:rPr>
              <w:t xml:space="preserve"> (4): Inadequate management of transboundary lake basin data/info.</w:t>
            </w:r>
          </w:p>
          <w:p w:rsidR="00647666" w:rsidRPr="002F3B22" w:rsidRDefault="00647666" w:rsidP="006F7B0C">
            <w:pPr>
              <w:rPr>
                <w:rFonts w:ascii="Calibri" w:hAnsi="Calibri"/>
                <w:bCs/>
                <w:sz w:val="20"/>
                <w:szCs w:val="20"/>
                <w:lang w:val="en-GB"/>
              </w:rPr>
            </w:pPr>
            <w:r w:rsidRPr="002F3B22">
              <w:rPr>
                <w:rFonts w:ascii="Calibri" w:hAnsi="Calibri"/>
                <w:b/>
                <w:bCs/>
                <w:sz w:val="20"/>
                <w:szCs w:val="20"/>
                <w:lang w:val="en-GB"/>
              </w:rPr>
              <w:t>Assumption</w:t>
            </w:r>
            <w:r w:rsidRPr="002F3B22">
              <w:rPr>
                <w:rFonts w:ascii="Calibri" w:hAnsi="Calibri"/>
                <w:bCs/>
                <w:sz w:val="20"/>
                <w:szCs w:val="20"/>
                <w:lang w:val="en-GB"/>
              </w:rPr>
              <w:t>: Transboundary lake consortium partners willingly cooperate in making data/info available to interested parties.</w:t>
            </w:r>
            <w:r w:rsidRPr="002F3B22">
              <w:rPr>
                <w:rFonts w:ascii="Calibri" w:hAnsi="Calibri"/>
                <w:sz w:val="20"/>
                <w:szCs w:val="20"/>
                <w:vertAlign w:val="subscript"/>
                <w:lang w:val="en-GB"/>
              </w:rPr>
              <w:t xml:space="preserve"> </w:t>
            </w:r>
            <w:proofErr w:type="spellStart"/>
            <w:r w:rsidRPr="002F3B22">
              <w:rPr>
                <w:rFonts w:ascii="Calibri" w:hAnsi="Calibri"/>
                <w:sz w:val="20"/>
                <w:szCs w:val="20"/>
                <w:vertAlign w:val="subscript"/>
                <w:lang w:val="en-GB"/>
              </w:rPr>
              <w:t>i</w:t>
            </w:r>
            <w:proofErr w:type="spellEnd"/>
          </w:p>
        </w:tc>
      </w:tr>
      <w:tr w:rsidR="00647666" w:rsidRPr="002F3B22" w:rsidTr="006F7B0C">
        <w:trPr>
          <w:gridAfter w:val="1"/>
          <w:wAfter w:w="47" w:type="dxa"/>
          <w:cantSplit/>
          <w:trHeight w:val="224"/>
          <w:tblHeader/>
          <w:jc w:val="center"/>
        </w:trPr>
        <w:tc>
          <w:tcPr>
            <w:tcW w:w="2988" w:type="dxa"/>
            <w:gridSpan w:val="2"/>
            <w:shd w:val="clear" w:color="auto" w:fill="FFFF99"/>
            <w:vAlign w:val="center"/>
          </w:tcPr>
          <w:p w:rsidR="00647666" w:rsidRPr="002F3B22" w:rsidRDefault="00647666" w:rsidP="006F7B0C">
            <w:pPr>
              <w:rPr>
                <w:rFonts w:ascii="Calibri" w:hAnsi="Calibri"/>
                <w:sz w:val="20"/>
                <w:szCs w:val="20"/>
                <w:lang w:val="en-GB"/>
              </w:rPr>
            </w:pPr>
            <w:r w:rsidRPr="002F3B22">
              <w:rPr>
                <w:rFonts w:ascii="Calibri" w:hAnsi="Calibri"/>
                <w:b/>
                <w:sz w:val="20"/>
                <w:szCs w:val="20"/>
                <w:lang w:val="en-GB"/>
              </w:rPr>
              <w:lastRenderedPageBreak/>
              <w:t>Outcome II.3.1:</w:t>
            </w:r>
            <w:r w:rsidRPr="002F3B22">
              <w:rPr>
                <w:rFonts w:ascii="Calibri" w:hAnsi="Calibri"/>
                <w:sz w:val="20"/>
                <w:szCs w:val="20"/>
                <w:lang w:val="en-GB"/>
              </w:rPr>
              <w:t xml:space="preserve"> Lake sub-project is effectively managed and produces credible results.</w:t>
            </w:r>
          </w:p>
        </w:tc>
        <w:tc>
          <w:tcPr>
            <w:tcW w:w="2232" w:type="dxa"/>
            <w:gridSpan w:val="5"/>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5. Timely and cost-effective management of Transboundary lakes.</w:t>
            </w:r>
          </w:p>
        </w:tc>
        <w:tc>
          <w:tcPr>
            <w:tcW w:w="2379" w:type="dxa"/>
            <w:gridSpan w:val="16"/>
            <w:vAlign w:val="center"/>
          </w:tcPr>
          <w:p w:rsidR="00647666" w:rsidRPr="002F3B22" w:rsidRDefault="00647666" w:rsidP="006F7B0C">
            <w:pPr>
              <w:keepNext/>
              <w:outlineLvl w:val="2"/>
              <w:rPr>
                <w:rFonts w:ascii="Calibri" w:hAnsi="Calibri"/>
                <w:iCs/>
                <w:sz w:val="20"/>
                <w:szCs w:val="20"/>
                <w:lang w:val="en-GB"/>
              </w:rPr>
            </w:pPr>
            <w:r w:rsidRPr="002F3B22">
              <w:rPr>
                <w:rFonts w:ascii="Calibri" w:hAnsi="Calibri"/>
                <w:bCs/>
                <w:sz w:val="20"/>
                <w:szCs w:val="20"/>
                <w:lang w:val="en-GB"/>
              </w:rPr>
              <w:t>5. Inadequate output and usable results from transboundary lake basin assessment.</w:t>
            </w:r>
          </w:p>
        </w:tc>
        <w:tc>
          <w:tcPr>
            <w:tcW w:w="2090" w:type="dxa"/>
            <w:gridSpan w:val="4"/>
            <w:vAlign w:val="center"/>
          </w:tcPr>
          <w:p w:rsidR="00647666" w:rsidRPr="002F3B22" w:rsidRDefault="00647666" w:rsidP="006F7B0C">
            <w:pPr>
              <w:keepNext/>
              <w:outlineLvl w:val="2"/>
              <w:rPr>
                <w:rFonts w:ascii="Calibri" w:hAnsi="Calibri"/>
                <w:iCs/>
                <w:sz w:val="20"/>
                <w:szCs w:val="20"/>
                <w:lang w:val="en-GB"/>
              </w:rPr>
            </w:pPr>
            <w:r w:rsidRPr="002F3B22">
              <w:rPr>
                <w:rFonts w:ascii="Calibri" w:hAnsi="Calibri"/>
                <w:iCs/>
                <w:sz w:val="20"/>
                <w:szCs w:val="20"/>
                <w:lang w:val="en-GB"/>
              </w:rPr>
              <w:t>5. Lake sub-project is managed in effective and cost-effective manner.</w:t>
            </w:r>
          </w:p>
        </w:tc>
        <w:tc>
          <w:tcPr>
            <w:tcW w:w="2232" w:type="dxa"/>
            <w:gridSpan w:val="13"/>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5. Lakes sub-project is conducted on-time and within budget, producing identified outputs.</w:t>
            </w:r>
          </w:p>
        </w:tc>
        <w:tc>
          <w:tcPr>
            <w:tcW w:w="2429" w:type="dxa"/>
            <w:gridSpan w:val="7"/>
            <w:vAlign w:val="center"/>
          </w:tcPr>
          <w:p w:rsidR="00647666" w:rsidRPr="002F3B22" w:rsidRDefault="00647666" w:rsidP="006F7B0C">
            <w:pPr>
              <w:tabs>
                <w:tab w:val="left" w:pos="19"/>
              </w:tabs>
              <w:spacing w:after="60"/>
              <w:rPr>
                <w:rFonts w:ascii="Calibri" w:hAnsi="Calibri"/>
                <w:bCs/>
                <w:sz w:val="20"/>
                <w:szCs w:val="20"/>
                <w:lang w:val="en-GB"/>
              </w:rPr>
            </w:pPr>
            <w:r w:rsidRPr="002F3B22">
              <w:rPr>
                <w:rFonts w:ascii="Calibri" w:hAnsi="Calibri"/>
                <w:b/>
                <w:bCs/>
                <w:sz w:val="20"/>
                <w:szCs w:val="20"/>
                <w:lang w:val="en-GB"/>
              </w:rPr>
              <w:t>Risk</w:t>
            </w:r>
            <w:r w:rsidRPr="002F3B22">
              <w:rPr>
                <w:rFonts w:ascii="Calibri" w:hAnsi="Calibri"/>
                <w:bCs/>
                <w:sz w:val="20"/>
                <w:szCs w:val="20"/>
                <w:lang w:val="en-GB"/>
              </w:rPr>
              <w:t xml:space="preserve"> (5): Transboundary lakes component of TWAP is not properly managed.</w:t>
            </w:r>
          </w:p>
          <w:p w:rsidR="00647666" w:rsidRPr="002F3B22" w:rsidRDefault="00647666" w:rsidP="006F7B0C">
            <w:pPr>
              <w:rPr>
                <w:rFonts w:ascii="Calibri" w:hAnsi="Calibri"/>
                <w:b/>
                <w:bCs/>
                <w:sz w:val="20"/>
                <w:szCs w:val="20"/>
                <w:lang w:val="en-GB"/>
              </w:rPr>
            </w:pPr>
            <w:r w:rsidRPr="002F3B22">
              <w:rPr>
                <w:rFonts w:ascii="Calibri" w:hAnsi="Calibri"/>
                <w:b/>
                <w:bCs/>
                <w:sz w:val="20"/>
                <w:szCs w:val="20"/>
                <w:lang w:val="en-GB"/>
              </w:rPr>
              <w:t>Assumption</w:t>
            </w:r>
            <w:r w:rsidRPr="002F3B22">
              <w:rPr>
                <w:rFonts w:ascii="Calibri" w:hAnsi="Calibri"/>
                <w:bCs/>
                <w:sz w:val="20"/>
                <w:szCs w:val="20"/>
                <w:lang w:val="en-GB"/>
              </w:rPr>
              <w:t>: ILEC and partners have undertaken lake projects for many years with much experience conducting such activities.</w:t>
            </w:r>
            <w:r w:rsidRPr="002F3B22">
              <w:rPr>
                <w:rFonts w:ascii="Calibri" w:hAnsi="Calibri"/>
                <w:sz w:val="20"/>
                <w:szCs w:val="20"/>
                <w:vertAlign w:val="subscript"/>
                <w:lang w:val="en-GB"/>
              </w:rPr>
              <w:t xml:space="preserve"> </w:t>
            </w:r>
          </w:p>
        </w:tc>
      </w:tr>
      <w:tr w:rsidR="00647666" w:rsidRPr="002F3B22" w:rsidTr="006F7B0C">
        <w:trPr>
          <w:gridAfter w:val="1"/>
          <w:wAfter w:w="47" w:type="dxa"/>
          <w:trHeight w:val="794"/>
          <w:jc w:val="center"/>
        </w:trPr>
        <w:tc>
          <w:tcPr>
            <w:tcW w:w="14350" w:type="dxa"/>
            <w:gridSpan w:val="47"/>
            <w:shd w:val="clear" w:color="auto" w:fill="99CCFF"/>
            <w:vAlign w:val="center"/>
          </w:tcPr>
          <w:p w:rsidR="00647666" w:rsidRPr="002F3B22" w:rsidRDefault="00647666" w:rsidP="006F7B0C">
            <w:pPr>
              <w:rPr>
                <w:rFonts w:ascii="Calibri" w:hAnsi="Calibri"/>
                <w:b/>
                <w:lang w:val="en-GB"/>
              </w:rPr>
            </w:pPr>
            <w:r w:rsidRPr="002F3B22">
              <w:rPr>
                <w:rFonts w:ascii="Calibri" w:hAnsi="Calibri"/>
                <w:b/>
                <w:sz w:val="22"/>
                <w:szCs w:val="22"/>
                <w:lang w:val="en-GB"/>
              </w:rPr>
              <w:t xml:space="preserve">Component III Objective: </w:t>
            </w:r>
            <w:r w:rsidRPr="002F3B22">
              <w:rPr>
                <w:rFonts w:ascii="Calibri" w:hAnsi="Calibri"/>
                <w:sz w:val="22"/>
                <w:szCs w:val="22"/>
                <w:lang w:val="en-GB"/>
              </w:rPr>
              <w:t>To undertake a global comparative assessment of transboundary river basins, through a formalised consortium of partners, to support informed investments by the GEF and other international organizations, and to be sustained through a periodic process in partnership with key institutions aiming at incorporating transboundary considerations into regular assessment programmes.</w:t>
            </w:r>
          </w:p>
        </w:tc>
      </w:tr>
      <w:tr w:rsidR="00647666" w:rsidRPr="002F3B22" w:rsidTr="006F7B0C">
        <w:trPr>
          <w:gridAfter w:val="1"/>
          <w:wAfter w:w="47" w:type="dxa"/>
          <w:trHeight w:val="567"/>
          <w:jc w:val="center"/>
        </w:trPr>
        <w:tc>
          <w:tcPr>
            <w:tcW w:w="2880" w:type="dxa"/>
            <w:shd w:val="clear" w:color="auto" w:fill="DDD9C3"/>
            <w:vAlign w:val="center"/>
          </w:tcPr>
          <w:p w:rsidR="00647666" w:rsidRPr="002F3B22" w:rsidRDefault="00647666" w:rsidP="006F7B0C">
            <w:pPr>
              <w:jc w:val="center"/>
              <w:rPr>
                <w:rFonts w:ascii="Calibri" w:hAnsi="Calibri"/>
                <w:b/>
                <w:lang w:val="en-GB"/>
              </w:rPr>
            </w:pPr>
            <w:r w:rsidRPr="002F3B22">
              <w:rPr>
                <w:rFonts w:ascii="Calibri" w:hAnsi="Calibri"/>
                <w:b/>
                <w:sz w:val="22"/>
                <w:szCs w:val="22"/>
                <w:lang w:val="en-GB"/>
              </w:rPr>
              <w:t>Component III Outcomes</w:t>
            </w:r>
          </w:p>
        </w:tc>
        <w:tc>
          <w:tcPr>
            <w:tcW w:w="2556" w:type="dxa"/>
            <w:gridSpan w:val="11"/>
            <w:shd w:val="clear" w:color="auto" w:fill="DDD9C3"/>
            <w:vAlign w:val="center"/>
          </w:tcPr>
          <w:p w:rsidR="00647666" w:rsidRPr="002F3B22" w:rsidRDefault="00647666" w:rsidP="006F7B0C">
            <w:pPr>
              <w:jc w:val="center"/>
              <w:rPr>
                <w:rFonts w:ascii="Calibri" w:hAnsi="Calibri"/>
                <w:b/>
                <w:lang w:val="en-GB"/>
              </w:rPr>
            </w:pPr>
            <w:r w:rsidRPr="002F3B22">
              <w:rPr>
                <w:rFonts w:ascii="Calibri" w:hAnsi="Calibri"/>
                <w:b/>
                <w:sz w:val="22"/>
                <w:szCs w:val="22"/>
                <w:lang w:val="en-GB"/>
              </w:rPr>
              <w:t>Indicator</w:t>
            </w:r>
          </w:p>
        </w:tc>
        <w:tc>
          <w:tcPr>
            <w:tcW w:w="2163" w:type="dxa"/>
            <w:gridSpan w:val="11"/>
            <w:shd w:val="clear" w:color="auto" w:fill="DDD9C3"/>
            <w:vAlign w:val="center"/>
          </w:tcPr>
          <w:p w:rsidR="00647666" w:rsidRPr="002F3B22" w:rsidRDefault="00647666" w:rsidP="006F7B0C">
            <w:pPr>
              <w:jc w:val="center"/>
              <w:rPr>
                <w:rFonts w:ascii="Calibri" w:hAnsi="Calibri"/>
                <w:b/>
                <w:lang w:val="en-GB"/>
              </w:rPr>
            </w:pPr>
            <w:r w:rsidRPr="002F3B22">
              <w:rPr>
                <w:rFonts w:ascii="Calibri" w:hAnsi="Calibri"/>
                <w:b/>
                <w:sz w:val="22"/>
                <w:szCs w:val="22"/>
                <w:lang w:val="en-GB"/>
              </w:rPr>
              <w:t>Baseline</w:t>
            </w:r>
          </w:p>
        </w:tc>
        <w:tc>
          <w:tcPr>
            <w:tcW w:w="2090" w:type="dxa"/>
            <w:gridSpan w:val="4"/>
            <w:shd w:val="clear" w:color="auto" w:fill="DDD9C3"/>
            <w:vAlign w:val="center"/>
          </w:tcPr>
          <w:p w:rsidR="00647666" w:rsidRPr="002F3B22" w:rsidRDefault="00647666" w:rsidP="006F7B0C">
            <w:pPr>
              <w:jc w:val="center"/>
              <w:rPr>
                <w:rFonts w:ascii="Calibri" w:hAnsi="Calibri"/>
                <w:b/>
                <w:lang w:val="en-GB"/>
              </w:rPr>
            </w:pPr>
            <w:r w:rsidRPr="002F3B22">
              <w:rPr>
                <w:rFonts w:ascii="Calibri" w:hAnsi="Calibri"/>
                <w:b/>
                <w:sz w:val="22"/>
                <w:szCs w:val="22"/>
                <w:lang w:val="en-GB"/>
              </w:rPr>
              <w:t>Target</w:t>
            </w:r>
          </w:p>
        </w:tc>
        <w:tc>
          <w:tcPr>
            <w:tcW w:w="2268" w:type="dxa"/>
            <w:gridSpan w:val="15"/>
            <w:shd w:val="clear" w:color="auto" w:fill="DDD9C3"/>
            <w:vAlign w:val="center"/>
          </w:tcPr>
          <w:p w:rsidR="00647666" w:rsidRPr="002F3B22" w:rsidRDefault="00647666" w:rsidP="006F7B0C">
            <w:pPr>
              <w:jc w:val="center"/>
              <w:rPr>
                <w:rFonts w:ascii="Calibri" w:hAnsi="Calibri"/>
                <w:b/>
                <w:bCs/>
                <w:lang w:val="en-GB"/>
              </w:rPr>
            </w:pPr>
            <w:r w:rsidRPr="002F3B22">
              <w:rPr>
                <w:rFonts w:ascii="Calibri" w:hAnsi="Calibri"/>
                <w:b/>
                <w:bCs/>
                <w:sz w:val="22"/>
                <w:szCs w:val="22"/>
                <w:lang w:val="en-GB"/>
              </w:rPr>
              <w:t>Source of verification</w:t>
            </w:r>
          </w:p>
        </w:tc>
        <w:tc>
          <w:tcPr>
            <w:tcW w:w="2393" w:type="dxa"/>
            <w:gridSpan w:val="5"/>
            <w:shd w:val="clear" w:color="auto" w:fill="DDD9C3"/>
            <w:vAlign w:val="center"/>
          </w:tcPr>
          <w:p w:rsidR="00647666" w:rsidRPr="002F3B22" w:rsidRDefault="00647666" w:rsidP="006F7B0C">
            <w:pPr>
              <w:jc w:val="center"/>
              <w:rPr>
                <w:rFonts w:ascii="Calibri" w:hAnsi="Calibri"/>
                <w:b/>
                <w:bCs/>
                <w:lang w:val="en-GB"/>
              </w:rPr>
            </w:pPr>
            <w:r w:rsidRPr="002F3B22">
              <w:rPr>
                <w:rFonts w:ascii="Calibri" w:hAnsi="Calibri"/>
                <w:b/>
                <w:bCs/>
                <w:sz w:val="22"/>
                <w:szCs w:val="22"/>
                <w:lang w:val="en-GB"/>
              </w:rPr>
              <w:t>Risks and Assumptions</w:t>
            </w:r>
          </w:p>
        </w:tc>
      </w:tr>
      <w:tr w:rsidR="00647666" w:rsidRPr="002F3B22" w:rsidTr="006F7B0C">
        <w:trPr>
          <w:gridAfter w:val="1"/>
          <w:wAfter w:w="47" w:type="dxa"/>
          <w:trHeight w:val="224"/>
          <w:jc w:val="center"/>
        </w:trPr>
        <w:tc>
          <w:tcPr>
            <w:tcW w:w="2880" w:type="dxa"/>
            <w:vMerge w:val="restart"/>
            <w:shd w:val="clear" w:color="auto" w:fill="FFFF99"/>
            <w:vAlign w:val="center"/>
          </w:tcPr>
          <w:p w:rsidR="00647666" w:rsidRPr="002F3B22" w:rsidRDefault="00647666" w:rsidP="006F7B0C">
            <w:pPr>
              <w:rPr>
                <w:rFonts w:ascii="Calibri" w:hAnsi="Calibri"/>
                <w:sz w:val="20"/>
                <w:szCs w:val="20"/>
                <w:lang w:val="en-GB"/>
              </w:rPr>
            </w:pPr>
            <w:r w:rsidRPr="002F3B22">
              <w:rPr>
                <w:rFonts w:ascii="Calibri" w:hAnsi="Calibri"/>
                <w:b/>
                <w:sz w:val="20"/>
                <w:szCs w:val="20"/>
                <w:lang w:val="en-GB"/>
              </w:rPr>
              <w:t>Outcome</w:t>
            </w:r>
            <w:r w:rsidRPr="002F3B22">
              <w:rPr>
                <w:rFonts w:ascii="Calibri" w:hAnsi="Calibri"/>
                <w:sz w:val="20"/>
                <w:szCs w:val="20"/>
                <w:lang w:val="en-GB"/>
              </w:rPr>
              <w:t xml:space="preserve"> </w:t>
            </w:r>
            <w:r w:rsidRPr="002F3B22">
              <w:rPr>
                <w:rFonts w:ascii="Calibri" w:hAnsi="Calibri"/>
                <w:b/>
                <w:sz w:val="20"/>
                <w:szCs w:val="20"/>
                <w:lang w:val="en-GB"/>
              </w:rPr>
              <w:t>III.1</w:t>
            </w:r>
            <w:r w:rsidRPr="002F3B22">
              <w:rPr>
                <w:rFonts w:ascii="Calibri" w:hAnsi="Calibri"/>
                <w:sz w:val="20"/>
                <w:szCs w:val="20"/>
                <w:lang w:val="en-GB"/>
              </w:rPr>
              <w:t>: Improved review of the state of water concerns in transboundary river systems through a sustainable periodic assessment process linked to regular assessment programmes of the partners.</w:t>
            </w:r>
          </w:p>
        </w:tc>
        <w:tc>
          <w:tcPr>
            <w:tcW w:w="2556" w:type="dxa"/>
            <w:gridSpan w:val="11"/>
            <w:vAlign w:val="center"/>
          </w:tcPr>
          <w:p w:rsidR="00647666" w:rsidRPr="002F3B22" w:rsidRDefault="00647666" w:rsidP="006F7B0C">
            <w:pPr>
              <w:rPr>
                <w:rFonts w:ascii="Calibri" w:hAnsi="Calibri"/>
                <w:sz w:val="20"/>
                <w:szCs w:val="20"/>
                <w:lang w:val="en-GB"/>
              </w:rPr>
            </w:pPr>
            <w:r w:rsidRPr="002F3B22">
              <w:rPr>
                <w:rFonts w:ascii="Calibri" w:hAnsi="Calibri"/>
                <w:sz w:val="20"/>
                <w:szCs w:val="20"/>
                <w:lang w:val="en-GB"/>
              </w:rPr>
              <w:t xml:space="preserve">1. Evidence of global comparative transboundary river basins assessment undertaken through a formalized consortium of partners. </w:t>
            </w:r>
          </w:p>
          <w:p w:rsidR="00647666" w:rsidRPr="002F3B22" w:rsidRDefault="00647666" w:rsidP="006F7B0C">
            <w:pPr>
              <w:rPr>
                <w:rFonts w:ascii="Calibri" w:hAnsi="Calibri"/>
                <w:sz w:val="20"/>
                <w:szCs w:val="20"/>
                <w:lang w:val="en-GB"/>
              </w:rPr>
            </w:pPr>
          </w:p>
        </w:tc>
        <w:tc>
          <w:tcPr>
            <w:tcW w:w="2163" w:type="dxa"/>
            <w:gridSpan w:val="11"/>
            <w:vAlign w:val="center"/>
          </w:tcPr>
          <w:p w:rsidR="00647666" w:rsidRPr="002F3B22" w:rsidRDefault="00647666" w:rsidP="006F7B0C">
            <w:pPr>
              <w:rPr>
                <w:rFonts w:ascii="Calibri" w:hAnsi="Calibri"/>
                <w:sz w:val="20"/>
                <w:szCs w:val="20"/>
                <w:lang w:val="en-GB"/>
              </w:rPr>
            </w:pPr>
            <w:r w:rsidRPr="002F3B22">
              <w:rPr>
                <w:rFonts w:ascii="Calibri" w:hAnsi="Calibri"/>
                <w:sz w:val="20"/>
                <w:szCs w:val="20"/>
                <w:lang w:val="en-GB"/>
              </w:rPr>
              <w:t>Absence of systematic, periodic assessment of transboundary river basins hinders GEF and other agencies from setting pr</w:t>
            </w:r>
            <w:r w:rsidR="00D2732D">
              <w:rPr>
                <w:rFonts w:ascii="Calibri" w:hAnsi="Calibri"/>
                <w:sz w:val="20"/>
                <w:szCs w:val="20"/>
                <w:lang w:val="en-GB"/>
              </w:rPr>
              <w:t>iorities for funding</w:t>
            </w:r>
            <w:r w:rsidRPr="002F3B22">
              <w:rPr>
                <w:rFonts w:ascii="Calibri" w:hAnsi="Calibri"/>
                <w:sz w:val="20"/>
                <w:szCs w:val="20"/>
                <w:lang w:val="en-GB"/>
              </w:rPr>
              <w:t>.</w:t>
            </w:r>
          </w:p>
          <w:p w:rsidR="00647666" w:rsidRPr="002F3B22" w:rsidRDefault="00647666" w:rsidP="006F7B0C">
            <w:pPr>
              <w:rPr>
                <w:rFonts w:ascii="Calibri" w:hAnsi="Calibri"/>
                <w:sz w:val="20"/>
                <w:szCs w:val="20"/>
                <w:lang w:val="en-GB"/>
              </w:rPr>
            </w:pPr>
          </w:p>
        </w:tc>
        <w:tc>
          <w:tcPr>
            <w:tcW w:w="2090" w:type="dxa"/>
            <w:gridSpan w:val="4"/>
            <w:vAlign w:val="center"/>
          </w:tcPr>
          <w:p w:rsidR="00647666" w:rsidRPr="002F3B22" w:rsidRDefault="00647666" w:rsidP="006F7B0C">
            <w:pPr>
              <w:rPr>
                <w:rFonts w:ascii="Calibri" w:hAnsi="Calibri"/>
                <w:sz w:val="20"/>
                <w:szCs w:val="20"/>
                <w:lang w:val="en-GB"/>
              </w:rPr>
            </w:pPr>
            <w:r w:rsidRPr="002F3B22">
              <w:rPr>
                <w:rFonts w:ascii="Calibri" w:hAnsi="Calibri"/>
                <w:sz w:val="20"/>
                <w:szCs w:val="20"/>
                <w:lang w:val="en-GB"/>
              </w:rPr>
              <w:t>Comparative assessment which allows GEF and other agencies to set pr</w:t>
            </w:r>
            <w:r w:rsidR="00A87F33">
              <w:rPr>
                <w:rFonts w:ascii="Calibri" w:hAnsi="Calibri"/>
                <w:sz w:val="20"/>
                <w:szCs w:val="20"/>
                <w:lang w:val="en-GB"/>
              </w:rPr>
              <w:t>iorities for funding</w:t>
            </w:r>
            <w:r w:rsidRPr="002F3B22">
              <w:rPr>
                <w:rFonts w:ascii="Calibri" w:hAnsi="Calibri"/>
                <w:sz w:val="20"/>
                <w:szCs w:val="20"/>
                <w:lang w:val="en-GB"/>
              </w:rPr>
              <w:t>.</w:t>
            </w:r>
          </w:p>
          <w:p w:rsidR="00647666" w:rsidRPr="002F3B22" w:rsidRDefault="00647666" w:rsidP="006F7B0C">
            <w:pPr>
              <w:rPr>
                <w:rFonts w:ascii="Calibri" w:hAnsi="Calibri"/>
                <w:sz w:val="20"/>
                <w:szCs w:val="20"/>
                <w:lang w:val="en-GB"/>
              </w:rPr>
            </w:pPr>
          </w:p>
        </w:tc>
        <w:tc>
          <w:tcPr>
            <w:tcW w:w="2268" w:type="dxa"/>
            <w:gridSpan w:val="15"/>
            <w:vAlign w:val="center"/>
          </w:tcPr>
          <w:p w:rsidR="00647666" w:rsidRPr="002F3B22" w:rsidRDefault="00647666" w:rsidP="006F7B0C">
            <w:pPr>
              <w:rPr>
                <w:rFonts w:ascii="Calibri" w:hAnsi="Calibri"/>
                <w:sz w:val="20"/>
                <w:szCs w:val="20"/>
                <w:lang w:val="en-GB"/>
              </w:rPr>
            </w:pPr>
            <w:r w:rsidRPr="002F3B22">
              <w:rPr>
                <w:rFonts w:ascii="Calibri" w:hAnsi="Calibri"/>
                <w:sz w:val="20"/>
                <w:szCs w:val="20"/>
                <w:lang w:val="en-GB"/>
              </w:rPr>
              <w:t>Systematic global assessment report on the state of transboundary river basins with provisional outlook projections (Output 6.4).</w:t>
            </w:r>
          </w:p>
        </w:tc>
        <w:tc>
          <w:tcPr>
            <w:tcW w:w="2393" w:type="dxa"/>
            <w:gridSpan w:val="5"/>
            <w:vAlign w:val="center"/>
          </w:tcPr>
          <w:p w:rsidR="00647666" w:rsidRPr="002F3B22" w:rsidRDefault="00647666" w:rsidP="006F7B0C">
            <w:pPr>
              <w:spacing w:after="60"/>
              <w:rPr>
                <w:rFonts w:ascii="Calibri" w:hAnsi="Calibri"/>
                <w:sz w:val="20"/>
                <w:szCs w:val="20"/>
                <w:lang w:val="en-GB"/>
              </w:rPr>
            </w:pPr>
            <w:r w:rsidRPr="002F3B22">
              <w:rPr>
                <w:rFonts w:ascii="Calibri" w:hAnsi="Calibri"/>
                <w:b/>
                <w:sz w:val="20"/>
                <w:szCs w:val="20"/>
                <w:lang w:val="en-GB"/>
              </w:rPr>
              <w:t>Risk</w:t>
            </w:r>
            <w:r w:rsidRPr="002F3B22">
              <w:rPr>
                <w:rFonts w:ascii="Calibri" w:hAnsi="Calibri"/>
                <w:sz w:val="20"/>
                <w:szCs w:val="20"/>
                <w:lang w:val="en-GB"/>
              </w:rPr>
              <w:t>: A lack of adequate data/information for some transboundary water bodies might hinder proper assessment of those water bodies.</w:t>
            </w:r>
          </w:p>
          <w:p w:rsidR="00647666" w:rsidRPr="002F3B22" w:rsidRDefault="00647666" w:rsidP="006F7B0C">
            <w:pPr>
              <w:rPr>
                <w:rFonts w:ascii="Calibri" w:hAnsi="Calibri"/>
                <w:sz w:val="20"/>
                <w:szCs w:val="20"/>
                <w:lang w:val="en-GB"/>
              </w:rPr>
            </w:pPr>
            <w:r w:rsidRPr="002F3B22">
              <w:rPr>
                <w:rFonts w:ascii="Calibri" w:hAnsi="Calibri"/>
                <w:b/>
                <w:sz w:val="20"/>
                <w:szCs w:val="20"/>
                <w:lang w:val="en-GB"/>
              </w:rPr>
              <w:t>Assumption:</w:t>
            </w:r>
            <w:r w:rsidRPr="002F3B22">
              <w:rPr>
                <w:rFonts w:ascii="Calibri" w:hAnsi="Calibri"/>
                <w:sz w:val="20"/>
                <w:szCs w:val="20"/>
                <w:lang w:val="en-GB"/>
              </w:rPr>
              <w:t xml:space="preserve"> The report will not provide solutions, only a prioritization of basins according to a range of issues. The report will not deliver a ‘final’ prioritization combining all issues, but rather the tools to weight issues differently.</w:t>
            </w:r>
          </w:p>
        </w:tc>
      </w:tr>
      <w:tr w:rsidR="00647666" w:rsidRPr="002F3B22" w:rsidTr="006F7B0C">
        <w:trPr>
          <w:gridAfter w:val="1"/>
          <w:wAfter w:w="47" w:type="dxa"/>
          <w:trHeight w:val="224"/>
          <w:jc w:val="center"/>
        </w:trPr>
        <w:tc>
          <w:tcPr>
            <w:tcW w:w="2880" w:type="dxa"/>
            <w:vMerge/>
            <w:shd w:val="clear" w:color="auto" w:fill="FFFF99"/>
            <w:vAlign w:val="center"/>
          </w:tcPr>
          <w:p w:rsidR="00647666" w:rsidRPr="002F3B22" w:rsidRDefault="00647666" w:rsidP="006F7B0C">
            <w:pPr>
              <w:rPr>
                <w:rFonts w:ascii="Calibri" w:hAnsi="Calibri"/>
                <w:b/>
                <w:sz w:val="20"/>
                <w:szCs w:val="20"/>
                <w:lang w:val="en-GB"/>
              </w:rPr>
            </w:pPr>
          </w:p>
        </w:tc>
        <w:tc>
          <w:tcPr>
            <w:tcW w:w="2556" w:type="dxa"/>
            <w:gridSpan w:val="11"/>
            <w:vAlign w:val="center"/>
          </w:tcPr>
          <w:p w:rsidR="00647666" w:rsidRPr="002F3B22" w:rsidRDefault="00647666" w:rsidP="006F7B0C">
            <w:pPr>
              <w:rPr>
                <w:rFonts w:ascii="Calibri" w:hAnsi="Calibri"/>
                <w:sz w:val="20"/>
                <w:szCs w:val="20"/>
                <w:lang w:val="en-GB"/>
              </w:rPr>
            </w:pPr>
            <w:r w:rsidRPr="002F3B22">
              <w:rPr>
                <w:rFonts w:ascii="Calibri" w:hAnsi="Calibri"/>
                <w:sz w:val="20"/>
                <w:szCs w:val="20"/>
                <w:lang w:val="en-GB"/>
              </w:rPr>
              <w:t>2. Framework designed and established during FSP for sustainable periodic assessment process.</w:t>
            </w:r>
          </w:p>
        </w:tc>
        <w:tc>
          <w:tcPr>
            <w:tcW w:w="2163" w:type="dxa"/>
            <w:gridSpan w:val="11"/>
            <w:vAlign w:val="center"/>
          </w:tcPr>
          <w:p w:rsidR="00647666" w:rsidRPr="002F3B22" w:rsidRDefault="00647666" w:rsidP="006F7B0C">
            <w:pPr>
              <w:rPr>
                <w:rFonts w:ascii="Calibri" w:hAnsi="Calibri"/>
                <w:sz w:val="20"/>
                <w:szCs w:val="20"/>
                <w:lang w:val="en-GB"/>
              </w:rPr>
            </w:pPr>
            <w:r w:rsidRPr="002F3B22">
              <w:rPr>
                <w:rFonts w:ascii="Calibri" w:hAnsi="Calibri"/>
                <w:sz w:val="20"/>
                <w:szCs w:val="20"/>
                <w:lang w:val="en-GB"/>
              </w:rPr>
              <w:t>Data and information is currently scattered and assessments often undertaken on an ad-hoc basis.</w:t>
            </w:r>
          </w:p>
        </w:tc>
        <w:tc>
          <w:tcPr>
            <w:tcW w:w="2090" w:type="dxa"/>
            <w:gridSpan w:val="4"/>
            <w:vAlign w:val="center"/>
          </w:tcPr>
          <w:p w:rsidR="00647666" w:rsidRPr="002F3B22" w:rsidRDefault="00647666" w:rsidP="006F7B0C">
            <w:pPr>
              <w:rPr>
                <w:rFonts w:ascii="Calibri" w:hAnsi="Calibri"/>
                <w:sz w:val="20"/>
                <w:szCs w:val="20"/>
                <w:lang w:val="en-GB"/>
              </w:rPr>
            </w:pPr>
            <w:r w:rsidRPr="002F3B22">
              <w:rPr>
                <w:rFonts w:ascii="Calibri" w:hAnsi="Calibri"/>
                <w:sz w:val="20"/>
                <w:szCs w:val="20"/>
                <w:lang w:val="en-GB"/>
              </w:rPr>
              <w:t>Sustainable partnerships to undertake compatible periodic assessments to observe trends.</w:t>
            </w:r>
          </w:p>
        </w:tc>
        <w:tc>
          <w:tcPr>
            <w:tcW w:w="2268" w:type="dxa"/>
            <w:gridSpan w:val="15"/>
            <w:vAlign w:val="center"/>
          </w:tcPr>
          <w:p w:rsidR="00647666" w:rsidRPr="002F3B22" w:rsidRDefault="00647666" w:rsidP="006F7B0C">
            <w:pPr>
              <w:rPr>
                <w:rFonts w:ascii="Calibri" w:hAnsi="Calibri"/>
                <w:sz w:val="20"/>
                <w:szCs w:val="20"/>
                <w:lang w:val="en-GB"/>
              </w:rPr>
            </w:pPr>
            <w:r w:rsidRPr="002F3B22">
              <w:rPr>
                <w:rFonts w:ascii="Calibri" w:hAnsi="Calibri"/>
                <w:sz w:val="20"/>
                <w:szCs w:val="20"/>
                <w:lang w:val="en-GB"/>
              </w:rPr>
              <w:t xml:space="preserve">An agreed framework for a sustainable periodic assessment process, including a sustainable consortium </w:t>
            </w:r>
            <w:r w:rsidRPr="002F3B22">
              <w:rPr>
                <w:rFonts w:ascii="Calibri" w:hAnsi="Calibri"/>
                <w:sz w:val="20"/>
                <w:szCs w:val="20"/>
                <w:lang w:val="en-GB"/>
              </w:rPr>
              <w:lastRenderedPageBreak/>
              <w:t>of partners by Dec. 2014 (Output 7.1).</w:t>
            </w:r>
          </w:p>
        </w:tc>
        <w:tc>
          <w:tcPr>
            <w:tcW w:w="2393" w:type="dxa"/>
            <w:gridSpan w:val="5"/>
            <w:vAlign w:val="center"/>
          </w:tcPr>
          <w:p w:rsidR="00647666" w:rsidRPr="002F3B22" w:rsidRDefault="00647666" w:rsidP="006F7B0C">
            <w:pPr>
              <w:rPr>
                <w:rFonts w:ascii="Calibri" w:hAnsi="Calibri"/>
                <w:sz w:val="20"/>
                <w:szCs w:val="20"/>
                <w:lang w:val="en-GB"/>
              </w:rPr>
            </w:pPr>
            <w:r w:rsidRPr="002F3B22">
              <w:rPr>
                <w:rFonts w:ascii="Calibri" w:hAnsi="Calibri"/>
                <w:b/>
                <w:sz w:val="20"/>
                <w:szCs w:val="20"/>
                <w:lang w:val="en-GB"/>
              </w:rPr>
              <w:lastRenderedPageBreak/>
              <w:t>Assumption:</w:t>
            </w:r>
            <w:r w:rsidRPr="002F3B22">
              <w:rPr>
                <w:rFonts w:ascii="Calibri" w:hAnsi="Calibri"/>
                <w:sz w:val="20"/>
                <w:szCs w:val="20"/>
                <w:lang w:val="en-GB"/>
              </w:rPr>
              <w:t xml:space="preserve"> Funding mechanisms identified during the TWAP FSP for periodic assessments.</w:t>
            </w:r>
          </w:p>
        </w:tc>
      </w:tr>
      <w:tr w:rsidR="00647666" w:rsidRPr="002F3B22" w:rsidTr="006F7B0C">
        <w:trPr>
          <w:cantSplit/>
          <w:trHeight w:val="680"/>
          <w:tblHeader/>
          <w:jc w:val="center"/>
        </w:trPr>
        <w:tc>
          <w:tcPr>
            <w:tcW w:w="14397" w:type="dxa"/>
            <w:gridSpan w:val="48"/>
            <w:shd w:val="clear" w:color="auto" w:fill="99CCFF"/>
            <w:vAlign w:val="center"/>
          </w:tcPr>
          <w:p w:rsidR="00647666" w:rsidRPr="002F3B22" w:rsidRDefault="00647666" w:rsidP="006F7B0C">
            <w:pPr>
              <w:jc w:val="both"/>
              <w:rPr>
                <w:rFonts w:ascii="Calibri" w:hAnsi="Calibri"/>
                <w:lang w:val="en-GB"/>
              </w:rPr>
            </w:pPr>
            <w:r w:rsidRPr="002F3B22">
              <w:rPr>
                <w:rFonts w:ascii="Calibri" w:hAnsi="Calibri"/>
                <w:b/>
                <w:sz w:val="22"/>
                <w:szCs w:val="22"/>
                <w:lang w:val="en-GB"/>
              </w:rPr>
              <w:lastRenderedPageBreak/>
              <w:t>Component IV Objective:</w:t>
            </w:r>
            <w:r w:rsidRPr="002F3B22">
              <w:rPr>
                <w:rFonts w:ascii="Calibri" w:hAnsi="Calibri"/>
                <w:sz w:val="22"/>
                <w:szCs w:val="22"/>
                <w:lang w:val="en-GB"/>
              </w:rPr>
              <w:t xml:space="preserve"> To conduct a global comparative baseline assessment of LMEs through a formalised consortium of partners, and to establish a process for future periodic assessments of LMEs through formal partnerships with key institutions and linkage with regular assessment programmes. </w:t>
            </w:r>
          </w:p>
        </w:tc>
      </w:tr>
      <w:tr w:rsidR="00647666" w:rsidRPr="002F3B22" w:rsidTr="006F7B0C">
        <w:trPr>
          <w:cantSplit/>
          <w:trHeight w:val="567"/>
          <w:tblHeader/>
          <w:jc w:val="center"/>
        </w:trPr>
        <w:tc>
          <w:tcPr>
            <w:tcW w:w="2988" w:type="dxa"/>
            <w:gridSpan w:val="2"/>
            <w:shd w:val="clear" w:color="auto" w:fill="DDD9C3"/>
            <w:vAlign w:val="center"/>
          </w:tcPr>
          <w:p w:rsidR="00647666" w:rsidRPr="002F3B22" w:rsidRDefault="00647666" w:rsidP="006F7B0C">
            <w:pPr>
              <w:jc w:val="center"/>
              <w:rPr>
                <w:rFonts w:ascii="Calibri" w:hAnsi="Calibri"/>
                <w:b/>
                <w:lang w:val="en-GB"/>
              </w:rPr>
            </w:pPr>
            <w:r w:rsidRPr="002F3B22">
              <w:rPr>
                <w:rFonts w:ascii="Calibri" w:hAnsi="Calibri"/>
                <w:b/>
                <w:sz w:val="22"/>
                <w:szCs w:val="22"/>
                <w:lang w:val="en-GB"/>
              </w:rPr>
              <w:t>Component IV  Outcomes</w:t>
            </w:r>
          </w:p>
        </w:tc>
        <w:tc>
          <w:tcPr>
            <w:tcW w:w="2268" w:type="dxa"/>
            <w:gridSpan w:val="7"/>
            <w:shd w:val="clear" w:color="auto" w:fill="DDD9C3"/>
            <w:vAlign w:val="center"/>
          </w:tcPr>
          <w:p w:rsidR="00647666" w:rsidRPr="002F3B22" w:rsidRDefault="00647666" w:rsidP="006F7B0C">
            <w:pPr>
              <w:jc w:val="center"/>
              <w:rPr>
                <w:rFonts w:ascii="Calibri" w:hAnsi="Calibri"/>
                <w:b/>
                <w:lang w:val="en-GB"/>
              </w:rPr>
            </w:pPr>
            <w:r w:rsidRPr="002F3B22">
              <w:rPr>
                <w:rFonts w:ascii="Calibri" w:hAnsi="Calibri"/>
                <w:b/>
                <w:sz w:val="22"/>
                <w:szCs w:val="22"/>
                <w:lang w:val="en-GB"/>
              </w:rPr>
              <w:t>Indicator</w:t>
            </w:r>
          </w:p>
        </w:tc>
        <w:tc>
          <w:tcPr>
            <w:tcW w:w="2268" w:type="dxa"/>
            <w:gridSpan w:val="11"/>
            <w:shd w:val="clear" w:color="auto" w:fill="DDD9C3"/>
            <w:vAlign w:val="center"/>
          </w:tcPr>
          <w:p w:rsidR="00647666" w:rsidRPr="002F3B22" w:rsidRDefault="00647666" w:rsidP="006F7B0C">
            <w:pPr>
              <w:jc w:val="center"/>
              <w:rPr>
                <w:rFonts w:ascii="Calibri" w:hAnsi="Calibri"/>
                <w:b/>
                <w:lang w:val="en-GB"/>
              </w:rPr>
            </w:pPr>
            <w:r w:rsidRPr="002F3B22">
              <w:rPr>
                <w:rFonts w:ascii="Calibri" w:hAnsi="Calibri"/>
                <w:b/>
                <w:sz w:val="22"/>
                <w:szCs w:val="22"/>
                <w:lang w:val="en-GB"/>
              </w:rPr>
              <w:t>Baseline</w:t>
            </w:r>
          </w:p>
        </w:tc>
        <w:tc>
          <w:tcPr>
            <w:tcW w:w="2273" w:type="dxa"/>
            <w:gridSpan w:val="13"/>
            <w:shd w:val="clear" w:color="auto" w:fill="DDD9C3"/>
            <w:vAlign w:val="center"/>
          </w:tcPr>
          <w:p w:rsidR="00647666" w:rsidRPr="002F3B22" w:rsidRDefault="00647666" w:rsidP="006F7B0C">
            <w:pPr>
              <w:jc w:val="center"/>
              <w:rPr>
                <w:rFonts w:ascii="Calibri" w:hAnsi="Calibri"/>
                <w:b/>
                <w:lang w:val="en-GB"/>
              </w:rPr>
            </w:pPr>
            <w:r w:rsidRPr="002F3B22">
              <w:rPr>
                <w:rFonts w:ascii="Calibri" w:hAnsi="Calibri"/>
                <w:b/>
                <w:sz w:val="22"/>
                <w:szCs w:val="22"/>
                <w:lang w:val="en-GB"/>
              </w:rPr>
              <w:t>Target</w:t>
            </w:r>
          </w:p>
        </w:tc>
        <w:tc>
          <w:tcPr>
            <w:tcW w:w="2272" w:type="dxa"/>
            <w:gridSpan w:val="13"/>
            <w:shd w:val="clear" w:color="auto" w:fill="DDD9C3"/>
            <w:vAlign w:val="center"/>
          </w:tcPr>
          <w:p w:rsidR="00647666" w:rsidRPr="002F3B22" w:rsidRDefault="00647666" w:rsidP="006F7B0C">
            <w:pPr>
              <w:jc w:val="center"/>
              <w:rPr>
                <w:rFonts w:ascii="Calibri" w:hAnsi="Calibri"/>
                <w:b/>
                <w:lang w:val="en-GB"/>
              </w:rPr>
            </w:pPr>
            <w:r w:rsidRPr="002F3B22">
              <w:rPr>
                <w:rFonts w:ascii="Calibri" w:hAnsi="Calibri"/>
                <w:b/>
                <w:sz w:val="22"/>
                <w:szCs w:val="22"/>
                <w:lang w:val="en-GB"/>
              </w:rPr>
              <w:t>Sources of verification</w:t>
            </w:r>
          </w:p>
        </w:tc>
        <w:tc>
          <w:tcPr>
            <w:tcW w:w="2328" w:type="dxa"/>
            <w:gridSpan w:val="2"/>
            <w:shd w:val="clear" w:color="auto" w:fill="DDD9C3"/>
            <w:vAlign w:val="center"/>
          </w:tcPr>
          <w:p w:rsidR="00647666" w:rsidRPr="002F3B22" w:rsidRDefault="00647666" w:rsidP="006F7B0C">
            <w:pPr>
              <w:jc w:val="center"/>
              <w:rPr>
                <w:rFonts w:ascii="Calibri" w:hAnsi="Calibri"/>
                <w:b/>
                <w:lang w:val="en-GB"/>
              </w:rPr>
            </w:pPr>
            <w:r w:rsidRPr="002F3B22">
              <w:rPr>
                <w:rFonts w:ascii="Calibri" w:hAnsi="Calibri"/>
                <w:b/>
                <w:sz w:val="22"/>
                <w:szCs w:val="22"/>
                <w:lang w:val="en-GB"/>
              </w:rPr>
              <w:t>Risks and Assumptions</w:t>
            </w:r>
          </w:p>
        </w:tc>
      </w:tr>
      <w:tr w:rsidR="00647666" w:rsidRPr="002F3B22" w:rsidTr="006F7B0C">
        <w:trPr>
          <w:cantSplit/>
          <w:trHeight w:val="224"/>
          <w:tblHeader/>
          <w:jc w:val="center"/>
        </w:trPr>
        <w:tc>
          <w:tcPr>
            <w:tcW w:w="2988" w:type="dxa"/>
            <w:gridSpan w:val="2"/>
            <w:shd w:val="clear" w:color="auto" w:fill="FFFF99"/>
            <w:vAlign w:val="center"/>
          </w:tcPr>
          <w:p w:rsidR="00647666" w:rsidRPr="002F3B22" w:rsidRDefault="00647666" w:rsidP="006F7B0C">
            <w:pPr>
              <w:spacing w:before="80" w:after="80"/>
              <w:rPr>
                <w:rFonts w:ascii="Calibri" w:hAnsi="Calibri"/>
                <w:sz w:val="20"/>
                <w:szCs w:val="20"/>
                <w:lang w:val="en-GB"/>
              </w:rPr>
            </w:pPr>
            <w:r w:rsidRPr="002F3B22">
              <w:rPr>
                <w:rFonts w:ascii="Calibri" w:hAnsi="Calibri"/>
                <w:b/>
                <w:sz w:val="20"/>
                <w:szCs w:val="20"/>
                <w:lang w:val="en-GB"/>
              </w:rPr>
              <w:t>Outcome IV.1:</w:t>
            </w:r>
            <w:r w:rsidRPr="002F3B22">
              <w:rPr>
                <w:rFonts w:ascii="Calibri" w:hAnsi="Calibri"/>
                <w:sz w:val="20"/>
                <w:szCs w:val="20"/>
                <w:lang w:val="en-GB"/>
              </w:rPr>
              <w:t xml:space="preserve"> Improved strategic focus and cost-effectiveness of  investments of GEF and other international stakeholders based on a credible/valid scientific foundation </w:t>
            </w:r>
          </w:p>
        </w:tc>
        <w:tc>
          <w:tcPr>
            <w:tcW w:w="2268" w:type="dxa"/>
            <w:gridSpan w:val="7"/>
            <w:vAlign w:val="center"/>
          </w:tcPr>
          <w:p w:rsidR="00647666" w:rsidRPr="002F3B22" w:rsidRDefault="00647666" w:rsidP="006F7B0C">
            <w:pPr>
              <w:spacing w:before="80" w:after="80"/>
              <w:rPr>
                <w:rFonts w:ascii="Calibri" w:hAnsi="Calibri"/>
                <w:sz w:val="20"/>
                <w:szCs w:val="20"/>
                <w:lang w:val="en-GB"/>
              </w:rPr>
            </w:pPr>
            <w:r w:rsidRPr="002F3B22">
              <w:rPr>
                <w:rFonts w:ascii="Calibri" w:hAnsi="Calibri"/>
                <w:sz w:val="20"/>
                <w:szCs w:val="20"/>
                <w:lang w:val="en-GB"/>
              </w:rPr>
              <w:t>GEF and other international stakeholders accept and agree to use the assessment results in decision-making regarding  funding allocation</w:t>
            </w:r>
          </w:p>
          <w:p w:rsidR="00647666" w:rsidRPr="002F3B22" w:rsidRDefault="00647666" w:rsidP="006F7B0C">
            <w:pPr>
              <w:spacing w:before="80" w:after="80"/>
              <w:rPr>
                <w:rFonts w:ascii="Calibri" w:hAnsi="Calibri"/>
                <w:sz w:val="20"/>
                <w:szCs w:val="20"/>
                <w:lang w:val="en-GB"/>
              </w:rPr>
            </w:pPr>
          </w:p>
        </w:tc>
        <w:tc>
          <w:tcPr>
            <w:tcW w:w="2268" w:type="dxa"/>
            <w:gridSpan w:val="11"/>
            <w:vAlign w:val="center"/>
          </w:tcPr>
          <w:p w:rsidR="00647666" w:rsidRPr="002F3B22" w:rsidRDefault="00647666" w:rsidP="006F7B0C">
            <w:pPr>
              <w:spacing w:before="80" w:after="80"/>
              <w:rPr>
                <w:rFonts w:ascii="Calibri" w:hAnsi="Calibri"/>
                <w:sz w:val="20"/>
                <w:szCs w:val="20"/>
                <w:lang w:val="en-GB"/>
              </w:rPr>
            </w:pPr>
            <w:r w:rsidRPr="002F3B22">
              <w:rPr>
                <w:rFonts w:ascii="Calibri" w:hAnsi="Calibri"/>
                <w:sz w:val="20"/>
                <w:szCs w:val="20"/>
                <w:lang w:val="en-GB"/>
              </w:rPr>
              <w:t>Strategic focus and cost-effectiveness of investments of GEF and other int’l agencies constrained by the lack of a credible and valid scientific foundation to guide investments.</w:t>
            </w:r>
          </w:p>
        </w:tc>
        <w:tc>
          <w:tcPr>
            <w:tcW w:w="2273" w:type="dxa"/>
            <w:gridSpan w:val="13"/>
            <w:vAlign w:val="center"/>
          </w:tcPr>
          <w:p w:rsidR="00647666" w:rsidRPr="002F3B22" w:rsidRDefault="00647666" w:rsidP="006F7B0C">
            <w:pPr>
              <w:spacing w:before="80" w:after="80"/>
              <w:rPr>
                <w:rFonts w:ascii="Calibri" w:hAnsi="Calibri"/>
                <w:sz w:val="20"/>
                <w:szCs w:val="20"/>
                <w:lang w:val="en-GB"/>
              </w:rPr>
            </w:pPr>
            <w:r w:rsidRPr="002F3B22">
              <w:rPr>
                <w:rFonts w:ascii="Calibri" w:hAnsi="Calibri"/>
                <w:sz w:val="20"/>
                <w:szCs w:val="20"/>
                <w:lang w:val="en-GB"/>
              </w:rPr>
              <w:t>Improved strategic focus and cost-effectiveness of investments of GEF and other int’l agencies based on a scientifically valid foundation in the form of a global baseline comparative assessment of LMEs.</w:t>
            </w:r>
          </w:p>
        </w:tc>
        <w:tc>
          <w:tcPr>
            <w:tcW w:w="2272" w:type="dxa"/>
            <w:gridSpan w:val="13"/>
            <w:vAlign w:val="center"/>
          </w:tcPr>
          <w:p w:rsidR="00647666" w:rsidRPr="002F3B22" w:rsidRDefault="00647666" w:rsidP="006F7B0C">
            <w:pPr>
              <w:spacing w:before="80" w:after="80"/>
              <w:rPr>
                <w:rFonts w:ascii="Calibri" w:hAnsi="Calibri"/>
                <w:sz w:val="20"/>
                <w:szCs w:val="20"/>
                <w:lang w:val="en-GB"/>
              </w:rPr>
            </w:pPr>
            <w:r w:rsidRPr="002F3B22">
              <w:rPr>
                <w:rFonts w:ascii="Calibri" w:hAnsi="Calibri"/>
                <w:sz w:val="20"/>
                <w:szCs w:val="20"/>
                <w:lang w:val="en-GB"/>
              </w:rPr>
              <w:t>GEF IW VI strategy incorporating assessment results, Periodic progress reports, LME Working Group meeting reports, project mid-term and terminal evaluation.</w:t>
            </w:r>
          </w:p>
        </w:tc>
        <w:tc>
          <w:tcPr>
            <w:tcW w:w="2328" w:type="dxa"/>
            <w:gridSpan w:val="2"/>
            <w:vAlign w:val="center"/>
          </w:tcPr>
          <w:p w:rsidR="00647666" w:rsidRPr="002F3B22" w:rsidRDefault="00647666" w:rsidP="006F7B0C">
            <w:pPr>
              <w:spacing w:after="60"/>
              <w:rPr>
                <w:rFonts w:ascii="Calibri" w:hAnsi="Calibri"/>
                <w:sz w:val="20"/>
                <w:szCs w:val="20"/>
                <w:lang w:val="en-GB"/>
              </w:rPr>
            </w:pPr>
            <w:r w:rsidRPr="002F3B22">
              <w:rPr>
                <w:rFonts w:ascii="Calibri" w:hAnsi="Calibri"/>
                <w:b/>
                <w:sz w:val="20"/>
                <w:szCs w:val="20"/>
                <w:lang w:val="en-GB"/>
              </w:rPr>
              <w:t>Assumption:</w:t>
            </w:r>
            <w:r w:rsidRPr="002F3B22">
              <w:rPr>
                <w:rFonts w:ascii="Calibri" w:hAnsi="Calibri"/>
                <w:sz w:val="20"/>
                <w:szCs w:val="20"/>
                <w:lang w:val="en-GB"/>
              </w:rPr>
              <w:t xml:space="preserve"> GEF and other stakeholders have a high level of confidence that the assessment will be scientifically credible and will allow a valid ranking and prioritization of LMEs, and agree to apply results in decision-making regarding investments.</w:t>
            </w:r>
          </w:p>
          <w:p w:rsidR="00647666" w:rsidRPr="002F3B22" w:rsidRDefault="00647666" w:rsidP="006F7B0C">
            <w:pPr>
              <w:spacing w:after="60"/>
              <w:rPr>
                <w:rFonts w:ascii="Calibri" w:hAnsi="Calibri"/>
                <w:sz w:val="20"/>
                <w:szCs w:val="20"/>
                <w:lang w:val="en-GB"/>
              </w:rPr>
            </w:pPr>
            <w:r w:rsidRPr="002F3B22">
              <w:rPr>
                <w:rFonts w:ascii="Calibri" w:hAnsi="Calibri"/>
                <w:b/>
                <w:sz w:val="20"/>
                <w:szCs w:val="20"/>
                <w:lang w:val="en-GB"/>
              </w:rPr>
              <w:t>Risks:</w:t>
            </w:r>
            <w:r w:rsidRPr="002F3B22">
              <w:rPr>
                <w:rFonts w:ascii="Calibri" w:hAnsi="Calibri"/>
                <w:sz w:val="20"/>
                <w:szCs w:val="20"/>
                <w:lang w:val="en-GB"/>
              </w:rPr>
              <w:t xml:space="preserve"> GEF and other stakeholders reject LME assessment results because they are not considered adequate to allow prioritization of LMEs or because the methodology is not accepted as valid; prioritization of LMEs considered to be biased.</w:t>
            </w:r>
          </w:p>
        </w:tc>
      </w:tr>
      <w:tr w:rsidR="00647666" w:rsidRPr="002F3B22" w:rsidTr="006F7B0C">
        <w:trPr>
          <w:cantSplit/>
          <w:trHeight w:val="224"/>
          <w:tblHeader/>
          <w:jc w:val="center"/>
        </w:trPr>
        <w:tc>
          <w:tcPr>
            <w:tcW w:w="2988" w:type="dxa"/>
            <w:gridSpan w:val="2"/>
            <w:shd w:val="clear" w:color="auto" w:fill="FFFF99"/>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b/>
                <w:sz w:val="20"/>
                <w:szCs w:val="20"/>
                <w:lang w:val="en-GB"/>
              </w:rPr>
              <w:lastRenderedPageBreak/>
              <w:t>Outcome IV.2:</w:t>
            </w:r>
            <w:r w:rsidRPr="002F3B22">
              <w:rPr>
                <w:rFonts w:ascii="Calibri" w:hAnsi="Calibri"/>
                <w:sz w:val="20"/>
                <w:szCs w:val="20"/>
                <w:lang w:val="en-GB"/>
              </w:rPr>
              <w:t xml:space="preserve"> Improved country capacity to assess and manage LMEs adoption of standard assessment methodology and assessment results.</w:t>
            </w:r>
          </w:p>
          <w:p w:rsidR="00647666" w:rsidRPr="002F3B22" w:rsidRDefault="00647666" w:rsidP="006F7B0C">
            <w:pPr>
              <w:spacing w:before="60" w:after="60"/>
              <w:rPr>
                <w:rFonts w:ascii="Calibri" w:hAnsi="Calibri"/>
                <w:sz w:val="20"/>
                <w:szCs w:val="20"/>
                <w:lang w:val="en-GB"/>
              </w:rPr>
            </w:pPr>
          </w:p>
        </w:tc>
        <w:tc>
          <w:tcPr>
            <w:tcW w:w="2268" w:type="dxa"/>
            <w:gridSpan w:val="7"/>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 xml:space="preserve">Assessment methodology and comprehensive and standardized LME-scale data and information available to bordering countries; increased awareness about transboundary issues. </w:t>
            </w:r>
          </w:p>
          <w:p w:rsidR="00647666" w:rsidRPr="002F3B22" w:rsidRDefault="00647666" w:rsidP="006F7B0C">
            <w:pPr>
              <w:spacing w:before="60" w:after="60"/>
              <w:rPr>
                <w:rFonts w:ascii="Calibri" w:hAnsi="Calibri"/>
                <w:sz w:val="20"/>
                <w:szCs w:val="20"/>
                <w:lang w:val="en-GB"/>
              </w:rPr>
            </w:pPr>
          </w:p>
        </w:tc>
        <w:tc>
          <w:tcPr>
            <w:tcW w:w="2268" w:type="dxa"/>
            <w:gridSpan w:val="11"/>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Transboundary issues not fully considered by bordering countries in assessment and management of marine and coastal areas, and limited availability of indicators and data at LME scale; limited awareness about transboundary issues.</w:t>
            </w:r>
          </w:p>
        </w:tc>
        <w:tc>
          <w:tcPr>
            <w:tcW w:w="2273" w:type="dxa"/>
            <w:gridSpan w:val="13"/>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 xml:space="preserve">Countries are aware of the TWAP, and assessment results including indicators and data are easily accessible by the countries. </w:t>
            </w:r>
          </w:p>
        </w:tc>
        <w:tc>
          <w:tcPr>
            <w:tcW w:w="2272" w:type="dxa"/>
            <w:gridSpan w:val="13"/>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 xml:space="preserve">Periodic progress reports; LME Working Group meeting reports; project mid-term and terminal evaluation; feedback from countries through communication with </w:t>
            </w:r>
            <w:proofErr w:type="gramStart"/>
            <w:r w:rsidRPr="002F3B22">
              <w:rPr>
                <w:rFonts w:ascii="Calibri" w:hAnsi="Calibri"/>
                <w:sz w:val="20"/>
                <w:szCs w:val="20"/>
                <w:lang w:val="en-GB"/>
              </w:rPr>
              <w:t>Regional Seas</w:t>
            </w:r>
            <w:proofErr w:type="gramEnd"/>
            <w:r w:rsidRPr="002F3B22">
              <w:rPr>
                <w:rFonts w:ascii="Calibri" w:hAnsi="Calibri"/>
                <w:sz w:val="20"/>
                <w:szCs w:val="20"/>
                <w:lang w:val="en-GB"/>
              </w:rPr>
              <w:t xml:space="preserve"> programmes, GEF LME projects and others.</w:t>
            </w:r>
          </w:p>
        </w:tc>
        <w:tc>
          <w:tcPr>
            <w:tcW w:w="2328" w:type="dxa"/>
            <w:gridSpan w:val="2"/>
            <w:vAlign w:val="center"/>
          </w:tcPr>
          <w:p w:rsidR="00647666" w:rsidRPr="002F3B22" w:rsidRDefault="00647666" w:rsidP="006F7B0C">
            <w:pPr>
              <w:spacing w:after="60"/>
              <w:rPr>
                <w:rFonts w:ascii="Calibri" w:hAnsi="Calibri"/>
                <w:sz w:val="20"/>
                <w:szCs w:val="20"/>
                <w:lang w:val="en-GB"/>
              </w:rPr>
            </w:pPr>
            <w:r w:rsidRPr="002F3B22">
              <w:rPr>
                <w:rFonts w:ascii="Calibri" w:hAnsi="Calibri"/>
                <w:b/>
                <w:sz w:val="20"/>
                <w:szCs w:val="20"/>
                <w:lang w:val="en-GB"/>
              </w:rPr>
              <w:t>Assumption:</w:t>
            </w:r>
            <w:r w:rsidRPr="002F3B22">
              <w:rPr>
                <w:rFonts w:ascii="Calibri" w:hAnsi="Calibri"/>
                <w:sz w:val="20"/>
                <w:szCs w:val="20"/>
                <w:lang w:val="en-GB"/>
              </w:rPr>
              <w:t xml:space="preserve"> Countries will be interested in transboundary issues, will accept the assessment methodology and results, and adopt them in assessment and management of LME transboundary issues.</w:t>
            </w:r>
          </w:p>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 xml:space="preserve"> </w:t>
            </w:r>
            <w:r w:rsidRPr="002F3B22">
              <w:rPr>
                <w:rFonts w:ascii="Calibri" w:hAnsi="Calibri"/>
                <w:b/>
                <w:sz w:val="20"/>
                <w:szCs w:val="20"/>
                <w:lang w:val="en-GB"/>
              </w:rPr>
              <w:t>Risks:</w:t>
            </w:r>
            <w:r w:rsidRPr="002F3B22">
              <w:rPr>
                <w:rFonts w:ascii="Calibri" w:hAnsi="Calibri"/>
                <w:sz w:val="20"/>
                <w:szCs w:val="20"/>
                <w:lang w:val="en-GB"/>
              </w:rPr>
              <w:t xml:space="preserve"> Countries reject the methodology and assessment results; do not have the required human and financial resources and political will; and view LMEs as conflicting with other regional frameworks.</w:t>
            </w:r>
          </w:p>
        </w:tc>
      </w:tr>
      <w:tr w:rsidR="00647666" w:rsidRPr="002F3B22" w:rsidTr="006F7B0C">
        <w:trPr>
          <w:cantSplit/>
          <w:trHeight w:val="224"/>
          <w:tblHeader/>
          <w:jc w:val="center"/>
        </w:trPr>
        <w:tc>
          <w:tcPr>
            <w:tcW w:w="2988" w:type="dxa"/>
            <w:gridSpan w:val="2"/>
            <w:shd w:val="clear" w:color="auto" w:fill="FFFF99"/>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b/>
                <w:sz w:val="20"/>
                <w:szCs w:val="20"/>
                <w:lang w:val="en-GB"/>
              </w:rPr>
              <w:t>Outcome IV.3:</w:t>
            </w:r>
            <w:r w:rsidRPr="002F3B22">
              <w:rPr>
                <w:rFonts w:ascii="Calibri" w:hAnsi="Calibri"/>
                <w:sz w:val="20"/>
                <w:szCs w:val="20"/>
                <w:lang w:val="en-GB"/>
              </w:rPr>
              <w:t xml:space="preserve"> Improved review of the state of transboundary water concerns in LMEs through a periodic sustainable assessment process linked to regular assessment programmes.</w:t>
            </w:r>
          </w:p>
        </w:tc>
        <w:tc>
          <w:tcPr>
            <w:tcW w:w="2268" w:type="dxa"/>
            <w:gridSpan w:val="7"/>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Agreed institutional framework linked to regular assessment programmes designed and established for a sustainable periodic assessment process.</w:t>
            </w:r>
          </w:p>
        </w:tc>
        <w:tc>
          <w:tcPr>
            <w:tcW w:w="2268" w:type="dxa"/>
            <w:gridSpan w:val="11"/>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 xml:space="preserve">Review of state of transboundary water concerns in LMEs currently inadequate; regular assessment programmes do not incorporate transboundary issues. </w:t>
            </w:r>
          </w:p>
        </w:tc>
        <w:tc>
          <w:tcPr>
            <w:tcW w:w="2273" w:type="dxa"/>
            <w:gridSpan w:val="13"/>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Links with regular assessment processes such as the UN Regular Process and Regional Seas to carry out period review of transboundary concerns in LMEs.</w:t>
            </w:r>
          </w:p>
        </w:tc>
        <w:tc>
          <w:tcPr>
            <w:tcW w:w="2272" w:type="dxa"/>
            <w:gridSpan w:val="13"/>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 xml:space="preserve">Document describing an agreed strategy to link TWAP with regular assessment programmes; Letters of agreement with partners; periodic progress reports; LME Working Group meeting reports; project mid-term and terminal evaluation. </w:t>
            </w:r>
          </w:p>
        </w:tc>
        <w:tc>
          <w:tcPr>
            <w:tcW w:w="2328" w:type="dxa"/>
            <w:gridSpan w:val="2"/>
            <w:vAlign w:val="center"/>
          </w:tcPr>
          <w:p w:rsidR="00647666" w:rsidRPr="002F3B22" w:rsidRDefault="00647666" w:rsidP="006F7B0C">
            <w:pPr>
              <w:spacing w:after="60"/>
              <w:rPr>
                <w:rFonts w:ascii="Calibri" w:hAnsi="Calibri"/>
                <w:sz w:val="20"/>
                <w:szCs w:val="20"/>
                <w:lang w:val="en-GB"/>
              </w:rPr>
            </w:pPr>
            <w:r w:rsidRPr="002F3B22">
              <w:rPr>
                <w:rFonts w:ascii="Calibri" w:hAnsi="Calibri"/>
                <w:b/>
                <w:sz w:val="20"/>
                <w:szCs w:val="20"/>
                <w:lang w:val="en-GB"/>
              </w:rPr>
              <w:t>Assumption:</w:t>
            </w:r>
            <w:r w:rsidRPr="002F3B22">
              <w:rPr>
                <w:rFonts w:ascii="Calibri" w:hAnsi="Calibri"/>
                <w:sz w:val="20"/>
                <w:szCs w:val="20"/>
                <w:lang w:val="en-GB"/>
              </w:rPr>
              <w:t xml:space="preserve"> Institutions responsible for regular assessment programmes will see the added value of linking with TWAP and agree to incorporate elements of TWAP; financial resources will be available.</w:t>
            </w:r>
          </w:p>
          <w:p w:rsidR="00647666" w:rsidRPr="002F3B22" w:rsidRDefault="00647666" w:rsidP="006F7B0C">
            <w:pPr>
              <w:spacing w:before="60" w:after="60"/>
              <w:rPr>
                <w:rFonts w:ascii="Calibri" w:hAnsi="Calibri"/>
                <w:sz w:val="20"/>
                <w:szCs w:val="20"/>
                <w:lang w:val="en-GB"/>
              </w:rPr>
            </w:pPr>
            <w:r w:rsidRPr="002F3B22">
              <w:rPr>
                <w:rFonts w:ascii="Calibri" w:hAnsi="Calibri"/>
                <w:b/>
                <w:sz w:val="20"/>
                <w:szCs w:val="20"/>
                <w:lang w:val="en-GB"/>
              </w:rPr>
              <w:t>Risks:</w:t>
            </w:r>
            <w:r w:rsidRPr="002F3B22">
              <w:rPr>
                <w:rFonts w:ascii="Calibri" w:hAnsi="Calibri"/>
                <w:sz w:val="20"/>
                <w:szCs w:val="20"/>
                <w:lang w:val="en-GB"/>
              </w:rPr>
              <w:t xml:space="preserve"> Non-compatibility between TWAP and regular assessment processes makes linking difficult or impossible; financial resources inadequate to allow meaningful periodic assessments.     </w:t>
            </w:r>
          </w:p>
        </w:tc>
      </w:tr>
      <w:tr w:rsidR="00647666" w:rsidRPr="002F3B22" w:rsidTr="006F7B0C">
        <w:trPr>
          <w:cantSplit/>
          <w:trHeight w:val="224"/>
          <w:tblHeader/>
          <w:jc w:val="center"/>
        </w:trPr>
        <w:tc>
          <w:tcPr>
            <w:tcW w:w="2988" w:type="dxa"/>
            <w:gridSpan w:val="2"/>
            <w:shd w:val="clear" w:color="auto" w:fill="FFFF99"/>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b/>
                <w:sz w:val="20"/>
                <w:szCs w:val="20"/>
                <w:lang w:val="en-GB"/>
              </w:rPr>
              <w:lastRenderedPageBreak/>
              <w:t>Outcome IV.4:</w:t>
            </w:r>
            <w:r w:rsidRPr="002F3B22">
              <w:rPr>
                <w:rFonts w:ascii="Calibri" w:hAnsi="Calibri"/>
                <w:sz w:val="20"/>
                <w:szCs w:val="20"/>
                <w:lang w:val="en-GB"/>
              </w:rPr>
              <w:t xml:space="preserve"> Efficient delivery of sub-project outputs and effective communication and information dissemination.</w:t>
            </w:r>
          </w:p>
        </w:tc>
        <w:tc>
          <w:tcPr>
            <w:tcW w:w="2268" w:type="dxa"/>
            <w:gridSpan w:val="7"/>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 xml:space="preserve">Sub-project outputs and communication strategy within established timeframe and budget. </w:t>
            </w:r>
          </w:p>
        </w:tc>
        <w:tc>
          <w:tcPr>
            <w:tcW w:w="2268" w:type="dxa"/>
            <w:gridSpan w:val="11"/>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 xml:space="preserve">No dedicated mechanism in place for communication and dissemination of information and assessment results. </w:t>
            </w:r>
          </w:p>
        </w:tc>
        <w:tc>
          <w:tcPr>
            <w:tcW w:w="2273" w:type="dxa"/>
            <w:gridSpan w:val="13"/>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 xml:space="preserve">Successful completion of all outputs and communication strategy, including website. </w:t>
            </w:r>
          </w:p>
        </w:tc>
        <w:tc>
          <w:tcPr>
            <w:tcW w:w="2272" w:type="dxa"/>
            <w:gridSpan w:val="13"/>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Project outputs and communication strategy, website, periodic progress reports, LME Working Group meeting reports, project mid-term and terminal evaluation.</w:t>
            </w:r>
          </w:p>
        </w:tc>
        <w:tc>
          <w:tcPr>
            <w:tcW w:w="2328" w:type="dxa"/>
            <w:gridSpan w:val="2"/>
            <w:vAlign w:val="center"/>
          </w:tcPr>
          <w:p w:rsidR="00647666" w:rsidRPr="002F3B22" w:rsidRDefault="00647666" w:rsidP="006F7B0C">
            <w:pPr>
              <w:spacing w:after="60"/>
              <w:rPr>
                <w:rFonts w:ascii="Calibri" w:hAnsi="Calibri"/>
                <w:sz w:val="20"/>
                <w:szCs w:val="20"/>
                <w:lang w:val="en-GB"/>
              </w:rPr>
            </w:pPr>
            <w:r w:rsidRPr="002F3B22">
              <w:rPr>
                <w:rFonts w:ascii="Calibri" w:hAnsi="Calibri"/>
                <w:b/>
                <w:sz w:val="20"/>
                <w:szCs w:val="20"/>
                <w:lang w:val="en-GB"/>
              </w:rPr>
              <w:t>Assumption:</w:t>
            </w:r>
            <w:r w:rsidRPr="002F3B22">
              <w:rPr>
                <w:rFonts w:ascii="Calibri" w:hAnsi="Calibri"/>
                <w:sz w:val="20"/>
                <w:szCs w:val="20"/>
                <w:lang w:val="en-GB"/>
              </w:rPr>
              <w:t xml:space="preserve"> No unforeseen events or circumstances will hinder completion of sub-project within the established timeframe and budget; executing agency is competent in carrying out its functions within the framework of the project and employ adaptive management to address adverse situations.</w:t>
            </w:r>
          </w:p>
          <w:p w:rsidR="00647666" w:rsidRPr="002F3B22" w:rsidRDefault="00647666" w:rsidP="006F7B0C">
            <w:pPr>
              <w:spacing w:before="60" w:after="60"/>
              <w:rPr>
                <w:rFonts w:ascii="Calibri" w:hAnsi="Calibri"/>
                <w:sz w:val="20"/>
                <w:szCs w:val="20"/>
                <w:lang w:val="en-GB"/>
              </w:rPr>
            </w:pPr>
            <w:r w:rsidRPr="002F3B22">
              <w:rPr>
                <w:rFonts w:ascii="Calibri" w:hAnsi="Calibri"/>
                <w:b/>
                <w:sz w:val="20"/>
                <w:szCs w:val="20"/>
                <w:lang w:val="en-GB"/>
              </w:rPr>
              <w:t>Risks:</w:t>
            </w:r>
            <w:r w:rsidRPr="002F3B22">
              <w:rPr>
                <w:rFonts w:ascii="Calibri" w:hAnsi="Calibri"/>
                <w:sz w:val="20"/>
                <w:szCs w:val="20"/>
                <w:lang w:val="en-GB"/>
              </w:rPr>
              <w:t xml:space="preserve"> Occurrence of unforeseen adverse events and circumstances; executing agency unable to address these events and circumstances should they occur. </w:t>
            </w:r>
          </w:p>
        </w:tc>
      </w:tr>
      <w:tr w:rsidR="00647666" w:rsidRPr="002F3B22" w:rsidTr="00C427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dxa"/>
          <w:trHeight w:val="794"/>
          <w:jc w:val="center"/>
        </w:trPr>
        <w:tc>
          <w:tcPr>
            <w:tcW w:w="14350" w:type="dxa"/>
            <w:gridSpan w:val="47"/>
            <w:tcBorders>
              <w:top w:val="single" w:sz="4" w:space="0" w:color="auto"/>
              <w:left w:val="single" w:sz="4" w:space="0" w:color="auto"/>
              <w:bottom w:val="single" w:sz="4" w:space="0" w:color="auto"/>
              <w:right w:val="single" w:sz="4" w:space="0" w:color="auto"/>
            </w:tcBorders>
            <w:shd w:val="clear" w:color="auto" w:fill="99CCFF"/>
            <w:vAlign w:val="center"/>
          </w:tcPr>
          <w:p w:rsidR="00647666" w:rsidRPr="002F3B22" w:rsidRDefault="00647666" w:rsidP="006F7B0C">
            <w:pPr>
              <w:ind w:left="13" w:hanging="13"/>
              <w:rPr>
                <w:rFonts w:ascii="Calibri" w:hAnsi="Calibri"/>
                <w:lang w:val="en-GB"/>
              </w:rPr>
            </w:pPr>
            <w:r w:rsidRPr="002F3B22">
              <w:rPr>
                <w:rFonts w:ascii="Calibri" w:hAnsi="Calibri"/>
                <w:b/>
                <w:sz w:val="22"/>
                <w:szCs w:val="22"/>
                <w:lang w:val="en-GB"/>
              </w:rPr>
              <w:t>Component V Objective:</w:t>
            </w:r>
            <w:r w:rsidRPr="002F3B22">
              <w:rPr>
                <w:rFonts w:ascii="Calibri" w:hAnsi="Calibri"/>
                <w:sz w:val="22"/>
                <w:szCs w:val="22"/>
                <w:lang w:val="en-GB"/>
              </w:rPr>
              <w:t xml:space="preserve"> To undertake a global assessment of the open ocean through a formalized consortium of partners, highlighting global ocean environmental issues, their local environmental and human impact, and informing and influencing the development of thematic interventions through informed investments by the GEF and other international organizations, providing a baseline on which to monitor future progress. </w:t>
            </w:r>
          </w:p>
        </w:tc>
      </w:tr>
      <w:tr w:rsidR="00647666" w:rsidRPr="002F3B22" w:rsidTr="00C427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dxa"/>
          <w:trHeight w:val="567"/>
          <w:jc w:val="center"/>
        </w:trPr>
        <w:tc>
          <w:tcPr>
            <w:tcW w:w="300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47666" w:rsidRPr="002F3B22" w:rsidRDefault="00647666" w:rsidP="006F7B0C">
            <w:pPr>
              <w:jc w:val="center"/>
              <w:rPr>
                <w:rFonts w:ascii="Calibri" w:hAnsi="Calibri"/>
                <w:b/>
                <w:lang w:val="en-GB"/>
              </w:rPr>
            </w:pPr>
            <w:r w:rsidRPr="002F3B22">
              <w:rPr>
                <w:rFonts w:ascii="Calibri" w:hAnsi="Calibri"/>
                <w:b/>
                <w:sz w:val="22"/>
                <w:szCs w:val="22"/>
                <w:lang w:val="en-GB"/>
              </w:rPr>
              <w:t>Component V Outcomes</w:t>
            </w:r>
          </w:p>
        </w:tc>
        <w:tc>
          <w:tcPr>
            <w:tcW w:w="224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647666" w:rsidRPr="002F3B22" w:rsidRDefault="00647666" w:rsidP="006F7B0C">
            <w:pPr>
              <w:jc w:val="center"/>
              <w:rPr>
                <w:rFonts w:ascii="Calibri" w:hAnsi="Calibri"/>
                <w:b/>
                <w:lang w:val="en-GB"/>
              </w:rPr>
            </w:pPr>
            <w:r w:rsidRPr="002F3B22">
              <w:rPr>
                <w:rFonts w:ascii="Calibri" w:hAnsi="Calibri"/>
                <w:b/>
                <w:sz w:val="22"/>
                <w:szCs w:val="22"/>
                <w:lang w:val="en-GB"/>
              </w:rPr>
              <w:t>Indicator</w:t>
            </w:r>
          </w:p>
        </w:tc>
        <w:tc>
          <w:tcPr>
            <w:tcW w:w="2249"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rsidR="00647666" w:rsidRPr="002F3B22" w:rsidRDefault="00647666" w:rsidP="006F7B0C">
            <w:pPr>
              <w:jc w:val="center"/>
              <w:rPr>
                <w:rFonts w:ascii="Calibri" w:hAnsi="Calibri"/>
                <w:b/>
                <w:lang w:val="en-GB"/>
              </w:rPr>
            </w:pPr>
            <w:r w:rsidRPr="002F3B22">
              <w:rPr>
                <w:rFonts w:ascii="Calibri" w:hAnsi="Calibri"/>
                <w:b/>
                <w:sz w:val="22"/>
                <w:szCs w:val="22"/>
                <w:lang w:val="en-GB"/>
              </w:rPr>
              <w:t>Baseline</w:t>
            </w:r>
          </w:p>
        </w:tc>
        <w:tc>
          <w:tcPr>
            <w:tcW w:w="2253"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rsidR="00647666" w:rsidRPr="002F3B22" w:rsidRDefault="00647666" w:rsidP="006F7B0C">
            <w:pPr>
              <w:jc w:val="center"/>
              <w:rPr>
                <w:rFonts w:ascii="Calibri" w:hAnsi="Calibri"/>
                <w:b/>
                <w:lang w:val="en-GB"/>
              </w:rPr>
            </w:pPr>
            <w:r w:rsidRPr="002F3B22">
              <w:rPr>
                <w:rFonts w:ascii="Calibri" w:hAnsi="Calibri"/>
                <w:b/>
                <w:sz w:val="22"/>
                <w:szCs w:val="22"/>
                <w:lang w:val="en-GB"/>
              </w:rPr>
              <w:t>Target</w:t>
            </w:r>
          </w:p>
        </w:tc>
        <w:tc>
          <w:tcPr>
            <w:tcW w:w="2253"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rsidR="00647666" w:rsidRPr="002F3B22" w:rsidRDefault="00647666" w:rsidP="006F7B0C">
            <w:pPr>
              <w:jc w:val="center"/>
              <w:rPr>
                <w:rFonts w:ascii="Calibri" w:hAnsi="Calibri"/>
                <w:b/>
                <w:lang w:val="en-GB"/>
              </w:rPr>
            </w:pPr>
            <w:r w:rsidRPr="002F3B22">
              <w:rPr>
                <w:rFonts w:ascii="Calibri" w:hAnsi="Calibri"/>
                <w:b/>
                <w:sz w:val="22"/>
                <w:szCs w:val="22"/>
                <w:lang w:val="en-GB"/>
              </w:rPr>
              <w:t>Sources of verification</w:t>
            </w:r>
          </w:p>
        </w:tc>
        <w:tc>
          <w:tcPr>
            <w:tcW w:w="234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47666" w:rsidRPr="002F3B22" w:rsidRDefault="00647666" w:rsidP="006F7B0C">
            <w:pPr>
              <w:jc w:val="center"/>
              <w:rPr>
                <w:rFonts w:ascii="Calibri" w:hAnsi="Calibri"/>
                <w:b/>
                <w:lang w:val="en-GB"/>
              </w:rPr>
            </w:pPr>
            <w:r w:rsidRPr="002F3B22">
              <w:rPr>
                <w:rFonts w:ascii="Calibri" w:hAnsi="Calibri"/>
                <w:b/>
                <w:sz w:val="22"/>
                <w:szCs w:val="22"/>
                <w:lang w:val="en-GB"/>
              </w:rPr>
              <w:t>Risks and Assumptions</w:t>
            </w:r>
          </w:p>
        </w:tc>
      </w:tr>
      <w:tr w:rsidR="00647666" w:rsidRPr="002F3B22" w:rsidTr="00C427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dxa"/>
          <w:trHeight w:val="224"/>
          <w:jc w:val="center"/>
        </w:trPr>
        <w:tc>
          <w:tcPr>
            <w:tcW w:w="3001"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rsidR="00647666" w:rsidRPr="002F3B22" w:rsidRDefault="00647666" w:rsidP="006F7B0C">
            <w:pPr>
              <w:rPr>
                <w:rFonts w:ascii="Calibri" w:hAnsi="Calibri"/>
                <w:sz w:val="20"/>
                <w:szCs w:val="20"/>
                <w:lang w:val="en-GB"/>
              </w:rPr>
            </w:pPr>
            <w:r w:rsidRPr="002F3B22">
              <w:rPr>
                <w:rFonts w:ascii="Calibri" w:hAnsi="Calibri"/>
                <w:b/>
                <w:sz w:val="20"/>
                <w:szCs w:val="20"/>
                <w:lang w:val="en-GB"/>
              </w:rPr>
              <w:t>Outcome V.1:</w:t>
            </w:r>
            <w:r w:rsidRPr="002F3B22">
              <w:rPr>
                <w:rFonts w:ascii="Calibri" w:hAnsi="Calibri"/>
                <w:sz w:val="20"/>
                <w:szCs w:val="20"/>
                <w:lang w:val="en-GB"/>
              </w:rPr>
              <w:t xml:space="preserve"> Enhanced global cooperative management action on environmental issues involving the open ocean and affecting human wellbeing.</w:t>
            </w:r>
          </w:p>
        </w:tc>
        <w:tc>
          <w:tcPr>
            <w:tcW w:w="2248" w:type="dxa"/>
            <w:gridSpan w:val="5"/>
            <w:tcBorders>
              <w:top w:val="single" w:sz="4" w:space="0" w:color="auto"/>
              <w:left w:val="single" w:sz="4" w:space="0" w:color="auto"/>
              <w:bottom w:val="single" w:sz="4" w:space="0" w:color="auto"/>
              <w:right w:val="single" w:sz="4" w:space="0" w:color="auto"/>
            </w:tcBorders>
            <w:vAlign w:val="center"/>
          </w:tcPr>
          <w:p w:rsidR="00647666" w:rsidRPr="002F3B22" w:rsidRDefault="00647666" w:rsidP="006F7B0C">
            <w:pPr>
              <w:rPr>
                <w:rFonts w:ascii="Calibri" w:hAnsi="Calibri"/>
                <w:sz w:val="20"/>
                <w:szCs w:val="20"/>
                <w:lang w:val="en-GB"/>
              </w:rPr>
            </w:pPr>
            <w:r w:rsidRPr="002F3B22">
              <w:rPr>
                <w:rFonts w:ascii="Calibri" w:hAnsi="Calibri"/>
                <w:sz w:val="20"/>
                <w:szCs w:val="20"/>
              </w:rPr>
              <w:t xml:space="preserve">Adoption of the assessment results by key open ocean stakeholders’ and decision </w:t>
            </w:r>
            <w:proofErr w:type="gramStart"/>
            <w:r w:rsidRPr="002F3B22">
              <w:rPr>
                <w:rFonts w:ascii="Calibri" w:hAnsi="Calibri"/>
                <w:sz w:val="20"/>
                <w:szCs w:val="20"/>
              </w:rPr>
              <w:t>makers</w:t>
            </w:r>
            <w:r w:rsidRPr="002F3B22" w:rsidDel="00733F98">
              <w:rPr>
                <w:rFonts w:ascii="Calibri" w:hAnsi="Calibri"/>
                <w:sz w:val="20"/>
                <w:szCs w:val="20"/>
                <w:lang w:val="en-GB"/>
              </w:rPr>
              <w:t xml:space="preserve"> </w:t>
            </w:r>
            <w:r w:rsidRPr="002F3B22">
              <w:rPr>
                <w:rFonts w:ascii="Calibri" w:hAnsi="Calibri"/>
                <w:sz w:val="20"/>
                <w:szCs w:val="20"/>
                <w:lang w:val="en-GB"/>
              </w:rPr>
              <w:t>.</w:t>
            </w:r>
            <w:proofErr w:type="gramEnd"/>
          </w:p>
        </w:tc>
        <w:tc>
          <w:tcPr>
            <w:tcW w:w="2249" w:type="dxa"/>
            <w:gridSpan w:val="11"/>
            <w:tcBorders>
              <w:top w:val="single" w:sz="4" w:space="0" w:color="auto"/>
              <w:left w:val="single" w:sz="4" w:space="0" w:color="auto"/>
              <w:bottom w:val="single" w:sz="4" w:space="0" w:color="auto"/>
              <w:right w:val="single" w:sz="4" w:space="0" w:color="auto"/>
            </w:tcBorders>
            <w:vAlign w:val="center"/>
          </w:tcPr>
          <w:p w:rsidR="00647666" w:rsidRPr="002F3B22" w:rsidRDefault="00647666" w:rsidP="006F7B0C">
            <w:pPr>
              <w:rPr>
                <w:rFonts w:ascii="Calibri" w:hAnsi="Calibri"/>
                <w:sz w:val="20"/>
                <w:szCs w:val="20"/>
                <w:lang w:val="en-GB"/>
              </w:rPr>
            </w:pPr>
            <w:r w:rsidRPr="002F3B22">
              <w:rPr>
                <w:rFonts w:ascii="Calibri" w:hAnsi="Calibri"/>
                <w:sz w:val="20"/>
                <w:szCs w:val="20"/>
                <w:lang w:val="en-GB"/>
              </w:rPr>
              <w:t xml:space="preserve">Lack of a scientifically-credible global baseline assessment of ecological state and trends of the Open Ocean and impacts on human wellbeing. </w:t>
            </w:r>
          </w:p>
        </w:tc>
        <w:tc>
          <w:tcPr>
            <w:tcW w:w="2253" w:type="dxa"/>
            <w:gridSpan w:val="11"/>
            <w:tcBorders>
              <w:top w:val="single" w:sz="4" w:space="0" w:color="auto"/>
              <w:left w:val="single" w:sz="4" w:space="0" w:color="auto"/>
              <w:bottom w:val="single" w:sz="4" w:space="0" w:color="auto"/>
              <w:right w:val="single" w:sz="4" w:space="0" w:color="auto"/>
            </w:tcBorders>
            <w:vAlign w:val="center"/>
          </w:tcPr>
          <w:p w:rsidR="00647666" w:rsidRPr="002F3B22" w:rsidRDefault="00647666" w:rsidP="006F7B0C">
            <w:pPr>
              <w:rPr>
                <w:rFonts w:ascii="Calibri" w:hAnsi="Calibri"/>
                <w:sz w:val="20"/>
                <w:szCs w:val="20"/>
                <w:lang w:val="en-GB"/>
              </w:rPr>
            </w:pPr>
            <w:r w:rsidRPr="002F3B22">
              <w:rPr>
                <w:rFonts w:ascii="Calibri" w:hAnsi="Calibri"/>
                <w:sz w:val="20"/>
                <w:szCs w:val="20"/>
                <w:lang w:val="en-GB"/>
              </w:rPr>
              <w:t>Wide consultation and use of a scientifically-valid, policy-relevant assessment of Open ocean ecological state and trends in relevant themes, and impacts on human wellbeing.</w:t>
            </w:r>
          </w:p>
        </w:tc>
        <w:tc>
          <w:tcPr>
            <w:tcW w:w="2253" w:type="dxa"/>
            <w:gridSpan w:val="15"/>
            <w:tcBorders>
              <w:top w:val="single" w:sz="4" w:space="0" w:color="auto"/>
              <w:left w:val="single" w:sz="4" w:space="0" w:color="auto"/>
              <w:bottom w:val="single" w:sz="4" w:space="0" w:color="auto"/>
              <w:right w:val="single" w:sz="4" w:space="0" w:color="auto"/>
            </w:tcBorders>
            <w:vAlign w:val="center"/>
          </w:tcPr>
          <w:p w:rsidR="00647666" w:rsidRPr="002F3B22" w:rsidRDefault="00647666" w:rsidP="006F7B0C">
            <w:pPr>
              <w:rPr>
                <w:rFonts w:ascii="Calibri" w:hAnsi="Calibri"/>
                <w:sz w:val="20"/>
                <w:szCs w:val="20"/>
                <w:lang w:val="en-GB"/>
              </w:rPr>
            </w:pPr>
            <w:r w:rsidRPr="002F3B22">
              <w:rPr>
                <w:rFonts w:ascii="Calibri" w:hAnsi="Calibri"/>
                <w:sz w:val="20"/>
                <w:szCs w:val="20"/>
                <w:lang w:val="en-GB"/>
              </w:rPr>
              <w:t xml:space="preserve">Web clicks on the assessment web page and indicator platforms, media mentions of the assessment, assessment results cited in proceedings/documents of global environmental governance agreements and conventions, project </w:t>
            </w:r>
            <w:r w:rsidRPr="002F3B22">
              <w:rPr>
                <w:rFonts w:ascii="Calibri" w:hAnsi="Calibri"/>
                <w:sz w:val="20"/>
                <w:szCs w:val="20"/>
                <w:lang w:val="en-GB"/>
              </w:rPr>
              <w:lastRenderedPageBreak/>
              <w:t>evaluations.</w:t>
            </w:r>
          </w:p>
        </w:tc>
        <w:tc>
          <w:tcPr>
            <w:tcW w:w="2346" w:type="dxa"/>
            <w:gridSpan w:val="2"/>
            <w:tcBorders>
              <w:top w:val="single" w:sz="4" w:space="0" w:color="auto"/>
              <w:left w:val="single" w:sz="4" w:space="0" w:color="auto"/>
              <w:bottom w:val="single" w:sz="4" w:space="0" w:color="auto"/>
              <w:right w:val="single" w:sz="4" w:space="0" w:color="auto"/>
            </w:tcBorders>
            <w:vAlign w:val="center"/>
          </w:tcPr>
          <w:p w:rsidR="00647666" w:rsidRPr="002F3B22" w:rsidRDefault="00647666" w:rsidP="006F7B0C">
            <w:pPr>
              <w:spacing w:after="60"/>
              <w:rPr>
                <w:rFonts w:ascii="Calibri" w:hAnsi="Calibri"/>
                <w:sz w:val="20"/>
                <w:szCs w:val="20"/>
                <w:lang w:val="en-GB"/>
              </w:rPr>
            </w:pPr>
            <w:r w:rsidRPr="002F3B22">
              <w:rPr>
                <w:rFonts w:ascii="Calibri" w:hAnsi="Calibri"/>
                <w:b/>
                <w:sz w:val="20"/>
                <w:szCs w:val="20"/>
                <w:lang w:val="en-GB"/>
              </w:rPr>
              <w:lastRenderedPageBreak/>
              <w:t>Assumption:</w:t>
            </w:r>
            <w:r w:rsidRPr="002F3B22">
              <w:rPr>
                <w:rFonts w:ascii="Calibri" w:hAnsi="Calibri"/>
                <w:sz w:val="20"/>
                <w:szCs w:val="20"/>
                <w:lang w:val="en-GB"/>
              </w:rPr>
              <w:t xml:space="preserve"> High level of confidence that the assessment will be robust and scientifically credible and will be used for cooperative management action.</w:t>
            </w:r>
          </w:p>
          <w:p w:rsidR="00647666" w:rsidRPr="002F3B22" w:rsidRDefault="00647666" w:rsidP="006F7B0C">
            <w:pPr>
              <w:rPr>
                <w:rFonts w:ascii="Calibri" w:hAnsi="Calibri"/>
                <w:sz w:val="20"/>
                <w:szCs w:val="20"/>
                <w:lang w:val="en-GB"/>
              </w:rPr>
            </w:pPr>
            <w:r w:rsidRPr="002F3B22">
              <w:rPr>
                <w:rFonts w:ascii="Calibri" w:hAnsi="Calibri"/>
                <w:b/>
                <w:sz w:val="20"/>
                <w:szCs w:val="20"/>
                <w:lang w:val="en-GB"/>
              </w:rPr>
              <w:t>Risks:</w:t>
            </w:r>
            <w:r w:rsidRPr="002F3B22">
              <w:rPr>
                <w:rFonts w:ascii="Calibri" w:hAnsi="Calibri"/>
                <w:sz w:val="20"/>
                <w:szCs w:val="20"/>
                <w:lang w:val="en-GB"/>
              </w:rPr>
              <w:t xml:space="preserve"> Assessment not well-communicated, </w:t>
            </w:r>
            <w:r w:rsidRPr="002F3B22">
              <w:rPr>
                <w:rFonts w:ascii="Calibri" w:hAnsi="Calibri"/>
                <w:sz w:val="20"/>
                <w:szCs w:val="20"/>
                <w:lang w:val="en-GB"/>
              </w:rPr>
              <w:lastRenderedPageBreak/>
              <w:t xml:space="preserve">Assessment invalid or inadequate because of data and knowledge gaps, etc. </w:t>
            </w:r>
          </w:p>
        </w:tc>
      </w:tr>
      <w:tr w:rsidR="00647666" w:rsidRPr="002F3B22" w:rsidTr="00C427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dxa"/>
          <w:trHeight w:val="224"/>
          <w:jc w:val="center"/>
        </w:trPr>
        <w:tc>
          <w:tcPr>
            <w:tcW w:w="3001"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rPr>
              <w:lastRenderedPageBreak/>
              <w:t xml:space="preserve">V.2 Improved strategic focus and cost-effectiveness of investments of GEF and other international agencies and </w:t>
            </w:r>
            <w:proofErr w:type="spellStart"/>
            <w:r w:rsidRPr="002F3B22">
              <w:rPr>
                <w:rFonts w:ascii="Calibri" w:hAnsi="Calibri"/>
                <w:sz w:val="20"/>
                <w:szCs w:val="20"/>
              </w:rPr>
              <w:t>programmes</w:t>
            </w:r>
            <w:proofErr w:type="spellEnd"/>
            <w:r w:rsidRPr="002F3B22">
              <w:rPr>
                <w:rFonts w:ascii="Calibri" w:hAnsi="Calibri"/>
                <w:sz w:val="20"/>
                <w:szCs w:val="20"/>
              </w:rPr>
              <w:t>.</w:t>
            </w:r>
          </w:p>
        </w:tc>
        <w:tc>
          <w:tcPr>
            <w:tcW w:w="2248" w:type="dxa"/>
            <w:gridSpan w:val="5"/>
            <w:tcBorders>
              <w:top w:val="single" w:sz="4" w:space="0" w:color="auto"/>
              <w:left w:val="single" w:sz="4" w:space="0" w:color="auto"/>
              <w:bottom w:val="single" w:sz="4" w:space="0" w:color="auto"/>
              <w:right w:val="single" w:sz="4" w:space="0" w:color="auto"/>
            </w:tcBorders>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rPr>
              <w:t>GEF and other international stakeholders recognize the value of Open Ocean ecosystem services and agree to use the assessment results in decision-making regarding funding allocation</w:t>
            </w:r>
          </w:p>
        </w:tc>
        <w:tc>
          <w:tcPr>
            <w:tcW w:w="2249" w:type="dxa"/>
            <w:gridSpan w:val="11"/>
            <w:tcBorders>
              <w:top w:val="single" w:sz="4" w:space="0" w:color="auto"/>
              <w:left w:val="single" w:sz="4" w:space="0" w:color="auto"/>
              <w:bottom w:val="single" w:sz="4" w:space="0" w:color="auto"/>
              <w:right w:val="single" w:sz="4" w:space="0" w:color="auto"/>
            </w:tcBorders>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rPr>
              <w:t>Limited strategic focus and cost-effectiveness of GEF and other int’l agencies in setting pr</w:t>
            </w:r>
            <w:r w:rsidR="00A87F33">
              <w:rPr>
                <w:rFonts w:ascii="Calibri" w:hAnsi="Calibri"/>
                <w:sz w:val="20"/>
                <w:szCs w:val="20"/>
              </w:rPr>
              <w:t>iorities for funding</w:t>
            </w:r>
            <w:r w:rsidRPr="002F3B22">
              <w:rPr>
                <w:rFonts w:ascii="Calibri" w:hAnsi="Calibri"/>
                <w:sz w:val="20"/>
                <w:szCs w:val="20"/>
              </w:rPr>
              <w:t xml:space="preserve">; limited recognition of the value of Open Ocean ecosystem services </w:t>
            </w:r>
          </w:p>
        </w:tc>
        <w:tc>
          <w:tcPr>
            <w:tcW w:w="2253" w:type="dxa"/>
            <w:gridSpan w:val="11"/>
            <w:tcBorders>
              <w:top w:val="single" w:sz="4" w:space="0" w:color="auto"/>
              <w:left w:val="single" w:sz="4" w:space="0" w:color="auto"/>
              <w:bottom w:val="single" w:sz="4" w:space="0" w:color="auto"/>
              <w:right w:val="single" w:sz="4" w:space="0" w:color="auto"/>
            </w:tcBorders>
            <w:vAlign w:val="center"/>
          </w:tcPr>
          <w:p w:rsidR="00647666" w:rsidRPr="002F3B22" w:rsidRDefault="00647666" w:rsidP="006F7B0C">
            <w:pPr>
              <w:spacing w:before="60" w:after="60"/>
              <w:rPr>
                <w:rFonts w:ascii="Calibri" w:hAnsi="Calibri"/>
                <w:sz w:val="20"/>
                <w:szCs w:val="20"/>
              </w:rPr>
            </w:pPr>
          </w:p>
          <w:p w:rsidR="00647666" w:rsidRPr="002F3B22" w:rsidRDefault="00647666" w:rsidP="006F7B0C">
            <w:pPr>
              <w:spacing w:before="60" w:after="60"/>
              <w:rPr>
                <w:rFonts w:ascii="Calibri" w:hAnsi="Calibri"/>
                <w:sz w:val="20"/>
                <w:szCs w:val="20"/>
              </w:rPr>
            </w:pPr>
          </w:p>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rPr>
              <w:t>Increased awareness by GEF and int’l community on Open Ocean issues and impacts on human wellbeing ; a scientifically valid global baseline assessment that will allow GEF and other int’l agencies to identify ocean areas and themes in need of urgent attention and help to better set priorities for investment and track results of interventions</w:t>
            </w:r>
          </w:p>
        </w:tc>
        <w:tc>
          <w:tcPr>
            <w:tcW w:w="2253" w:type="dxa"/>
            <w:gridSpan w:val="15"/>
            <w:tcBorders>
              <w:top w:val="single" w:sz="4" w:space="0" w:color="auto"/>
              <w:left w:val="single" w:sz="4" w:space="0" w:color="auto"/>
              <w:bottom w:val="single" w:sz="4" w:space="0" w:color="auto"/>
              <w:right w:val="single" w:sz="4" w:space="0" w:color="auto"/>
            </w:tcBorders>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 xml:space="preserve"> GEF IW VI strategy incorporating preliminary assessment results, periodic progress reports, OO Working Group meeting reports, project mid-term and terminal evaluation.</w:t>
            </w:r>
          </w:p>
        </w:tc>
        <w:tc>
          <w:tcPr>
            <w:tcW w:w="2346" w:type="dxa"/>
            <w:gridSpan w:val="2"/>
            <w:tcBorders>
              <w:top w:val="single" w:sz="4" w:space="0" w:color="auto"/>
              <w:left w:val="single" w:sz="4" w:space="0" w:color="auto"/>
              <w:bottom w:val="single" w:sz="4" w:space="0" w:color="auto"/>
              <w:right w:val="single" w:sz="4" w:space="0" w:color="auto"/>
            </w:tcBorders>
            <w:vAlign w:val="center"/>
          </w:tcPr>
          <w:p w:rsidR="00647666" w:rsidRPr="002F3B22" w:rsidRDefault="00647666" w:rsidP="006F7B0C">
            <w:pPr>
              <w:spacing w:after="60"/>
              <w:rPr>
                <w:rFonts w:ascii="Calibri" w:hAnsi="Calibri"/>
                <w:sz w:val="20"/>
                <w:szCs w:val="20"/>
                <w:lang w:val="en-GB"/>
              </w:rPr>
            </w:pPr>
            <w:r w:rsidRPr="002F3B22">
              <w:rPr>
                <w:rFonts w:ascii="Calibri" w:hAnsi="Calibri"/>
                <w:b/>
                <w:sz w:val="20"/>
                <w:szCs w:val="20"/>
                <w:lang w:val="en-GB"/>
              </w:rPr>
              <w:t>Assumption:</w:t>
            </w:r>
            <w:r w:rsidRPr="002F3B22">
              <w:rPr>
                <w:rFonts w:ascii="Calibri" w:hAnsi="Calibri"/>
                <w:sz w:val="20"/>
                <w:szCs w:val="20"/>
                <w:lang w:val="en-GB"/>
              </w:rPr>
              <w:t xml:space="preserve"> GEF and the int’l community have an interest in addressing Open Ocean issues.</w:t>
            </w:r>
          </w:p>
          <w:p w:rsidR="00647666" w:rsidRPr="002F3B22" w:rsidRDefault="00647666" w:rsidP="006F7B0C">
            <w:pPr>
              <w:spacing w:before="60" w:after="60"/>
              <w:rPr>
                <w:rFonts w:ascii="Calibri" w:hAnsi="Calibri"/>
                <w:sz w:val="20"/>
                <w:szCs w:val="20"/>
                <w:lang w:val="en-GB"/>
              </w:rPr>
            </w:pPr>
            <w:r w:rsidRPr="002F3B22">
              <w:rPr>
                <w:rFonts w:ascii="Calibri" w:hAnsi="Calibri"/>
                <w:b/>
                <w:sz w:val="20"/>
                <w:szCs w:val="20"/>
                <w:lang w:val="en-GB"/>
              </w:rPr>
              <w:t>Risks:</w:t>
            </w:r>
            <w:r w:rsidRPr="002F3B22">
              <w:rPr>
                <w:rFonts w:ascii="Calibri" w:hAnsi="Calibri"/>
                <w:sz w:val="20"/>
                <w:szCs w:val="20"/>
                <w:lang w:val="en-GB"/>
              </w:rPr>
              <w:t xml:space="preserve"> GEF and other stakeholders do not see Open Ocean as a priority or reject assessment results. </w:t>
            </w:r>
          </w:p>
        </w:tc>
      </w:tr>
      <w:tr w:rsidR="00647666" w:rsidRPr="002F3B22" w:rsidTr="00C427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dxa"/>
          <w:trHeight w:val="224"/>
          <w:jc w:val="center"/>
        </w:trPr>
        <w:tc>
          <w:tcPr>
            <w:tcW w:w="3001"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rsidR="00647666" w:rsidRPr="002F3B22" w:rsidRDefault="00647666" w:rsidP="006F7B0C">
            <w:pPr>
              <w:spacing w:before="60" w:after="60"/>
              <w:rPr>
                <w:rFonts w:ascii="Calibri" w:hAnsi="Calibri"/>
                <w:sz w:val="20"/>
                <w:szCs w:val="20"/>
              </w:rPr>
            </w:pPr>
          </w:p>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rPr>
              <w:t xml:space="preserve">V.3 Improved review of the state of the open ocean through a periodic sustainable assessment process linked to regular assessment </w:t>
            </w:r>
            <w:proofErr w:type="spellStart"/>
            <w:r w:rsidRPr="002F3B22">
              <w:rPr>
                <w:rFonts w:ascii="Calibri" w:hAnsi="Calibri"/>
                <w:sz w:val="20"/>
                <w:szCs w:val="20"/>
              </w:rPr>
              <w:t>programmes</w:t>
            </w:r>
            <w:proofErr w:type="spellEnd"/>
            <w:r w:rsidRPr="002F3B22">
              <w:rPr>
                <w:rFonts w:ascii="Calibri" w:hAnsi="Calibri"/>
                <w:sz w:val="20"/>
                <w:szCs w:val="20"/>
              </w:rPr>
              <w:t xml:space="preserve">. </w:t>
            </w:r>
          </w:p>
        </w:tc>
        <w:tc>
          <w:tcPr>
            <w:tcW w:w="2248" w:type="dxa"/>
            <w:gridSpan w:val="5"/>
            <w:tcBorders>
              <w:top w:val="single" w:sz="4" w:space="0" w:color="auto"/>
              <w:left w:val="single" w:sz="4" w:space="0" w:color="auto"/>
              <w:bottom w:val="single" w:sz="4" w:space="0" w:color="auto"/>
              <w:right w:val="single" w:sz="4" w:space="0" w:color="auto"/>
            </w:tcBorders>
            <w:vAlign w:val="center"/>
          </w:tcPr>
          <w:p w:rsidR="00647666" w:rsidRPr="002F3B22" w:rsidRDefault="00647666" w:rsidP="006F7B0C">
            <w:pPr>
              <w:spacing w:before="60" w:after="60"/>
              <w:rPr>
                <w:rFonts w:ascii="Calibri" w:hAnsi="Calibri"/>
                <w:sz w:val="20"/>
                <w:szCs w:val="20"/>
              </w:rPr>
            </w:pPr>
          </w:p>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rPr>
              <w:t xml:space="preserve">Agreed institutional framework linked to regular assessment </w:t>
            </w:r>
            <w:proofErr w:type="spellStart"/>
            <w:r w:rsidRPr="002F3B22">
              <w:rPr>
                <w:rFonts w:ascii="Calibri" w:hAnsi="Calibri"/>
                <w:sz w:val="20"/>
                <w:szCs w:val="20"/>
              </w:rPr>
              <w:t>programmes</w:t>
            </w:r>
            <w:proofErr w:type="spellEnd"/>
            <w:r w:rsidRPr="002F3B22">
              <w:rPr>
                <w:rFonts w:ascii="Calibri" w:hAnsi="Calibri"/>
                <w:sz w:val="20"/>
                <w:szCs w:val="20"/>
              </w:rPr>
              <w:t xml:space="preserve"> designed and established for a sustainable periodic assessment process; and financing mechanism identified.</w:t>
            </w:r>
          </w:p>
        </w:tc>
        <w:tc>
          <w:tcPr>
            <w:tcW w:w="2249" w:type="dxa"/>
            <w:gridSpan w:val="11"/>
            <w:tcBorders>
              <w:top w:val="single" w:sz="4" w:space="0" w:color="auto"/>
              <w:left w:val="single" w:sz="4" w:space="0" w:color="auto"/>
              <w:bottom w:val="single" w:sz="4" w:space="0" w:color="auto"/>
              <w:right w:val="single" w:sz="4" w:space="0" w:color="auto"/>
            </w:tcBorders>
            <w:vAlign w:val="center"/>
          </w:tcPr>
          <w:p w:rsidR="00647666" w:rsidRPr="002F3B22" w:rsidRDefault="00647666" w:rsidP="006F7B0C">
            <w:pPr>
              <w:spacing w:before="60" w:after="60"/>
              <w:rPr>
                <w:rFonts w:ascii="Calibri" w:hAnsi="Calibri"/>
                <w:sz w:val="20"/>
                <w:szCs w:val="20"/>
                <w:lang w:val="en-GB"/>
              </w:rPr>
            </w:pPr>
          </w:p>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rPr>
              <w:t>No institutional framework and financial mechanism currently exist for periodic assessment of the Open Ocean; previous assessments have been ad hoc and not comprehensive.</w:t>
            </w:r>
          </w:p>
        </w:tc>
        <w:tc>
          <w:tcPr>
            <w:tcW w:w="2253" w:type="dxa"/>
            <w:gridSpan w:val="11"/>
            <w:tcBorders>
              <w:top w:val="single" w:sz="4" w:space="0" w:color="auto"/>
              <w:left w:val="single" w:sz="4" w:space="0" w:color="auto"/>
              <w:bottom w:val="single" w:sz="4" w:space="0" w:color="auto"/>
              <w:right w:val="single" w:sz="4" w:space="0" w:color="auto"/>
            </w:tcBorders>
            <w:vAlign w:val="center"/>
          </w:tcPr>
          <w:p w:rsidR="00647666" w:rsidRPr="002F3B22" w:rsidRDefault="00647666" w:rsidP="006F7B0C">
            <w:pPr>
              <w:spacing w:before="60" w:after="60"/>
              <w:rPr>
                <w:rFonts w:ascii="Calibri" w:hAnsi="Calibri"/>
                <w:sz w:val="20"/>
                <w:szCs w:val="20"/>
                <w:lang w:val="en-GB"/>
              </w:rPr>
            </w:pPr>
          </w:p>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rPr>
              <w:t xml:space="preserve">Sustainable partnership among institutions and links with regular assessment processes such as the UN Regular Process and Regional Seas to carry out period review of the Open Ocean, with funding mechanism identified. </w:t>
            </w:r>
          </w:p>
        </w:tc>
        <w:tc>
          <w:tcPr>
            <w:tcW w:w="2253" w:type="dxa"/>
            <w:gridSpan w:val="15"/>
            <w:tcBorders>
              <w:top w:val="single" w:sz="4" w:space="0" w:color="auto"/>
              <w:left w:val="single" w:sz="4" w:space="0" w:color="auto"/>
              <w:bottom w:val="single" w:sz="4" w:space="0" w:color="auto"/>
              <w:right w:val="single" w:sz="4" w:space="0" w:color="auto"/>
            </w:tcBorders>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 xml:space="preserve">Document describing the framework and mechanism; Letters of agreement with partners; periodic progress reports; OO Working Group meeting reports; project mid-term and terminal evaluation. </w:t>
            </w:r>
          </w:p>
        </w:tc>
        <w:tc>
          <w:tcPr>
            <w:tcW w:w="2346" w:type="dxa"/>
            <w:gridSpan w:val="2"/>
            <w:tcBorders>
              <w:top w:val="single" w:sz="4" w:space="0" w:color="auto"/>
              <w:left w:val="single" w:sz="4" w:space="0" w:color="auto"/>
              <w:bottom w:val="single" w:sz="4" w:space="0" w:color="auto"/>
              <w:right w:val="single" w:sz="4" w:space="0" w:color="auto"/>
            </w:tcBorders>
            <w:vAlign w:val="center"/>
          </w:tcPr>
          <w:p w:rsidR="00647666" w:rsidRPr="002F3B22" w:rsidRDefault="00647666" w:rsidP="006F7B0C">
            <w:pPr>
              <w:spacing w:after="60"/>
              <w:rPr>
                <w:rFonts w:ascii="Calibri" w:hAnsi="Calibri"/>
                <w:sz w:val="20"/>
                <w:szCs w:val="20"/>
                <w:lang w:val="en-GB"/>
              </w:rPr>
            </w:pPr>
            <w:r w:rsidRPr="002F3B22">
              <w:rPr>
                <w:rFonts w:ascii="Calibri" w:hAnsi="Calibri"/>
                <w:b/>
                <w:sz w:val="20"/>
                <w:szCs w:val="20"/>
                <w:lang w:val="en-GB"/>
              </w:rPr>
              <w:t>Assumption:</w:t>
            </w:r>
            <w:r w:rsidRPr="002F3B22">
              <w:rPr>
                <w:rFonts w:ascii="Calibri" w:hAnsi="Calibri"/>
                <w:sz w:val="20"/>
                <w:szCs w:val="20"/>
                <w:lang w:val="en-GB"/>
              </w:rPr>
              <w:t xml:space="preserve"> Institutions responsible for regular assessment programmes will see the added value of linking with TWAP and agree to incorporate elements of TWAP Open Ocean; financial resources will be available.</w:t>
            </w:r>
          </w:p>
          <w:p w:rsidR="00647666" w:rsidRPr="002F3B22" w:rsidRDefault="00647666" w:rsidP="006F7B0C">
            <w:pPr>
              <w:rPr>
                <w:rFonts w:ascii="Calibri" w:hAnsi="Calibri"/>
                <w:sz w:val="20"/>
                <w:szCs w:val="20"/>
                <w:lang w:val="en-GB"/>
              </w:rPr>
            </w:pPr>
            <w:r w:rsidRPr="002F3B22">
              <w:rPr>
                <w:rFonts w:ascii="Calibri" w:hAnsi="Calibri"/>
                <w:b/>
                <w:sz w:val="20"/>
                <w:szCs w:val="20"/>
                <w:lang w:val="en-GB"/>
              </w:rPr>
              <w:t>Risks:</w:t>
            </w:r>
            <w:r w:rsidRPr="002F3B22">
              <w:rPr>
                <w:rFonts w:ascii="Calibri" w:hAnsi="Calibri"/>
                <w:sz w:val="20"/>
                <w:szCs w:val="20"/>
                <w:lang w:val="en-GB"/>
              </w:rPr>
              <w:t xml:space="preserve"> Non-compatibility between TWAP and regular assessment. </w:t>
            </w:r>
            <w:proofErr w:type="gramStart"/>
            <w:r w:rsidRPr="002F3B22">
              <w:rPr>
                <w:rFonts w:ascii="Calibri" w:hAnsi="Calibri"/>
                <w:sz w:val="20"/>
                <w:szCs w:val="20"/>
                <w:lang w:val="en-GB"/>
              </w:rPr>
              <w:t>processes</w:t>
            </w:r>
            <w:proofErr w:type="gramEnd"/>
            <w:r w:rsidRPr="002F3B22">
              <w:rPr>
                <w:rFonts w:ascii="Calibri" w:hAnsi="Calibri"/>
                <w:sz w:val="20"/>
                <w:szCs w:val="20"/>
                <w:lang w:val="en-GB"/>
              </w:rPr>
              <w:t xml:space="preserve"> makes linking difficult or impossible; financial </w:t>
            </w:r>
            <w:r w:rsidRPr="002F3B22">
              <w:rPr>
                <w:rFonts w:ascii="Calibri" w:hAnsi="Calibri"/>
                <w:sz w:val="20"/>
                <w:szCs w:val="20"/>
                <w:lang w:val="en-GB"/>
              </w:rPr>
              <w:lastRenderedPageBreak/>
              <w:t xml:space="preserve">resources inadequate to allow meaningful periodic assessments. </w:t>
            </w:r>
          </w:p>
        </w:tc>
      </w:tr>
      <w:tr w:rsidR="00647666" w:rsidRPr="002F3B22" w:rsidTr="00C427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dxa"/>
          <w:trHeight w:val="224"/>
          <w:jc w:val="center"/>
        </w:trPr>
        <w:tc>
          <w:tcPr>
            <w:tcW w:w="3001"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rsidR="00647666" w:rsidRPr="002F3B22" w:rsidRDefault="00647666" w:rsidP="006F7B0C">
            <w:pPr>
              <w:spacing w:before="60" w:after="60"/>
              <w:rPr>
                <w:rFonts w:ascii="Calibri" w:hAnsi="Calibri"/>
                <w:b/>
                <w:sz w:val="20"/>
                <w:szCs w:val="20"/>
                <w:lang w:val="en-GB"/>
              </w:rPr>
            </w:pPr>
            <w:r w:rsidRPr="002F3B22">
              <w:rPr>
                <w:rFonts w:ascii="Calibri" w:hAnsi="Calibri"/>
                <w:sz w:val="20"/>
                <w:szCs w:val="20"/>
              </w:rPr>
              <w:lastRenderedPageBreak/>
              <w:t>V.4 Efficient delivery of project outputs, and effective data and information dissemination.</w:t>
            </w:r>
          </w:p>
        </w:tc>
        <w:tc>
          <w:tcPr>
            <w:tcW w:w="2248" w:type="dxa"/>
            <w:gridSpan w:val="5"/>
            <w:tcBorders>
              <w:top w:val="single" w:sz="4" w:space="0" w:color="auto"/>
              <w:left w:val="single" w:sz="4" w:space="0" w:color="auto"/>
              <w:bottom w:val="single" w:sz="4" w:space="0" w:color="auto"/>
              <w:right w:val="single" w:sz="4" w:space="0" w:color="auto"/>
            </w:tcBorders>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rPr>
              <w:t xml:space="preserve">Sub-project outputs and communication strategy within established timeframe and budget. </w:t>
            </w:r>
          </w:p>
        </w:tc>
        <w:tc>
          <w:tcPr>
            <w:tcW w:w="2249" w:type="dxa"/>
            <w:gridSpan w:val="11"/>
            <w:tcBorders>
              <w:top w:val="single" w:sz="4" w:space="0" w:color="auto"/>
              <w:left w:val="single" w:sz="4" w:space="0" w:color="auto"/>
              <w:bottom w:val="single" w:sz="4" w:space="0" w:color="auto"/>
              <w:right w:val="single" w:sz="4" w:space="0" w:color="auto"/>
            </w:tcBorders>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rPr>
              <w:t>No dedicated mechanism in place for communication and dissemination of information and assessment results.</w:t>
            </w:r>
          </w:p>
        </w:tc>
        <w:tc>
          <w:tcPr>
            <w:tcW w:w="2253" w:type="dxa"/>
            <w:gridSpan w:val="11"/>
            <w:tcBorders>
              <w:top w:val="single" w:sz="4" w:space="0" w:color="auto"/>
              <w:left w:val="single" w:sz="4" w:space="0" w:color="auto"/>
              <w:bottom w:val="single" w:sz="4" w:space="0" w:color="auto"/>
              <w:right w:val="single" w:sz="4" w:space="0" w:color="auto"/>
            </w:tcBorders>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rPr>
              <w:t>Successful completion of all outputs and communication strategy, including website.</w:t>
            </w:r>
          </w:p>
        </w:tc>
        <w:tc>
          <w:tcPr>
            <w:tcW w:w="2253" w:type="dxa"/>
            <w:gridSpan w:val="15"/>
            <w:tcBorders>
              <w:top w:val="single" w:sz="4" w:space="0" w:color="auto"/>
              <w:left w:val="single" w:sz="4" w:space="0" w:color="auto"/>
              <w:bottom w:val="single" w:sz="4" w:space="0" w:color="auto"/>
              <w:right w:val="single" w:sz="4" w:space="0" w:color="auto"/>
            </w:tcBorders>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rPr>
              <w:t>Project outputs and communication strategy, website, periodic progress reports, OO Working Group meeting reports, project mid-term and terminal evaluation.</w:t>
            </w:r>
          </w:p>
        </w:tc>
        <w:tc>
          <w:tcPr>
            <w:tcW w:w="2346" w:type="dxa"/>
            <w:gridSpan w:val="2"/>
            <w:tcBorders>
              <w:top w:val="single" w:sz="4" w:space="0" w:color="auto"/>
              <w:left w:val="single" w:sz="4" w:space="0" w:color="auto"/>
              <w:bottom w:val="single" w:sz="4" w:space="0" w:color="auto"/>
              <w:right w:val="single" w:sz="4" w:space="0" w:color="auto"/>
            </w:tcBorders>
            <w:vAlign w:val="center"/>
          </w:tcPr>
          <w:p w:rsidR="00647666" w:rsidRPr="002F3B22" w:rsidRDefault="00647666" w:rsidP="006F7B0C">
            <w:pPr>
              <w:spacing w:after="60"/>
              <w:rPr>
                <w:rFonts w:ascii="Calibri" w:hAnsi="Calibri"/>
                <w:sz w:val="20"/>
                <w:szCs w:val="20"/>
              </w:rPr>
            </w:pPr>
            <w:r w:rsidRPr="002F3B22">
              <w:rPr>
                <w:rFonts w:ascii="Calibri" w:hAnsi="Calibri"/>
                <w:b/>
                <w:sz w:val="20"/>
                <w:szCs w:val="20"/>
              </w:rPr>
              <w:t>Assumption:</w:t>
            </w:r>
            <w:r w:rsidRPr="002F3B22">
              <w:rPr>
                <w:rFonts w:ascii="Calibri" w:hAnsi="Calibri"/>
                <w:sz w:val="20"/>
                <w:szCs w:val="20"/>
              </w:rPr>
              <w:t xml:space="preserve"> No unforeseen events or circumstances will hinder completion of sub-project within the established timeframe and budget; executing agency is competent in carrying out its functions within the framework of the project and employ adaptive management to address adverse situations.</w:t>
            </w:r>
          </w:p>
          <w:p w:rsidR="00647666" w:rsidRPr="002F3B22" w:rsidRDefault="00647666" w:rsidP="006F7B0C">
            <w:pPr>
              <w:spacing w:after="60"/>
              <w:rPr>
                <w:rFonts w:ascii="Calibri" w:hAnsi="Calibri"/>
                <w:b/>
                <w:sz w:val="20"/>
                <w:szCs w:val="20"/>
                <w:lang w:val="en-GB"/>
              </w:rPr>
            </w:pPr>
            <w:r w:rsidRPr="002F3B22">
              <w:rPr>
                <w:rFonts w:ascii="Calibri" w:hAnsi="Calibri"/>
                <w:b/>
                <w:sz w:val="20"/>
                <w:szCs w:val="20"/>
              </w:rPr>
              <w:t>Risks:</w:t>
            </w:r>
            <w:r w:rsidRPr="002F3B22">
              <w:rPr>
                <w:rFonts w:ascii="Calibri" w:hAnsi="Calibri"/>
                <w:sz w:val="20"/>
                <w:szCs w:val="20"/>
              </w:rPr>
              <w:t xml:space="preserve"> Occurrence of unforeseen adverse events and circumstances; executing agency unable to address these events and circumstances should they occur.</w:t>
            </w:r>
          </w:p>
        </w:tc>
      </w:tr>
      <w:tr w:rsidR="00647666" w:rsidRPr="002F3B22" w:rsidTr="006F7B0C">
        <w:trPr>
          <w:gridAfter w:val="1"/>
          <w:wAfter w:w="47" w:type="dxa"/>
          <w:trHeight w:val="680"/>
          <w:jc w:val="center"/>
        </w:trPr>
        <w:tc>
          <w:tcPr>
            <w:tcW w:w="14350" w:type="dxa"/>
            <w:gridSpan w:val="47"/>
            <w:shd w:val="clear" w:color="auto" w:fill="99CCFF"/>
            <w:vAlign w:val="center"/>
          </w:tcPr>
          <w:p w:rsidR="00647666" w:rsidRPr="002F3B22" w:rsidRDefault="00647666" w:rsidP="006F7B0C">
            <w:pPr>
              <w:spacing w:before="60" w:after="60"/>
              <w:rPr>
                <w:rFonts w:ascii="Calibri" w:hAnsi="Calibri"/>
                <w:b/>
                <w:bCs/>
                <w:lang w:val="en-GB"/>
              </w:rPr>
            </w:pPr>
            <w:r w:rsidRPr="002F3B22">
              <w:rPr>
                <w:rFonts w:ascii="Calibri" w:hAnsi="Calibri"/>
                <w:b/>
                <w:bCs/>
                <w:sz w:val="22"/>
                <w:szCs w:val="22"/>
                <w:lang w:val="en-GB"/>
              </w:rPr>
              <w:t>Component VI Objective: T</w:t>
            </w:r>
            <w:r w:rsidRPr="002F3B22">
              <w:rPr>
                <w:rFonts w:ascii="Calibri" w:hAnsi="Calibri"/>
                <w:color w:val="000000"/>
                <w:sz w:val="22"/>
                <w:szCs w:val="22"/>
                <w:lang w:val="en-GB"/>
              </w:rPr>
              <w:t xml:space="preserve">o evaluate governance and socio-economic aspects of all five transboundary water systems and provide an analysis of governance </w:t>
            </w:r>
            <w:proofErr w:type="gramStart"/>
            <w:r w:rsidRPr="002F3B22">
              <w:rPr>
                <w:rFonts w:ascii="Calibri" w:hAnsi="Calibri"/>
                <w:color w:val="000000"/>
                <w:sz w:val="22"/>
                <w:szCs w:val="22"/>
                <w:lang w:val="en-GB"/>
              </w:rPr>
              <w:t>architecture  and</w:t>
            </w:r>
            <w:proofErr w:type="gramEnd"/>
            <w:r w:rsidRPr="002F3B22">
              <w:rPr>
                <w:rFonts w:ascii="Calibri" w:hAnsi="Calibri"/>
                <w:color w:val="000000"/>
                <w:sz w:val="22"/>
                <w:szCs w:val="22"/>
                <w:lang w:val="en-GB"/>
              </w:rPr>
              <w:t xml:space="preserve"> t</w:t>
            </w:r>
            <w:r w:rsidRPr="002F3B22">
              <w:rPr>
                <w:rFonts w:ascii="Calibri" w:hAnsi="Calibri"/>
                <w:lang w:eastAsia="hr-HR"/>
              </w:rPr>
              <w:t>he cross-cutting social and economic features of the human-environment interactions as a basis for a comparative, synthetic approach for examining common issues across them</w:t>
            </w:r>
            <w:r w:rsidRPr="002F3B22">
              <w:rPr>
                <w:rFonts w:ascii="Calibri" w:hAnsi="Calibri"/>
                <w:color w:val="000000"/>
                <w:sz w:val="22"/>
                <w:szCs w:val="22"/>
                <w:lang w:val="en-GB"/>
              </w:rPr>
              <w:t>.</w:t>
            </w:r>
          </w:p>
        </w:tc>
      </w:tr>
      <w:tr w:rsidR="00647666" w:rsidRPr="002F3B22" w:rsidTr="006F7B0C">
        <w:trPr>
          <w:gridAfter w:val="1"/>
          <w:wAfter w:w="47" w:type="dxa"/>
          <w:trHeight w:val="567"/>
          <w:jc w:val="center"/>
        </w:trPr>
        <w:tc>
          <w:tcPr>
            <w:tcW w:w="3366" w:type="dxa"/>
            <w:gridSpan w:val="5"/>
            <w:shd w:val="clear" w:color="auto" w:fill="D9D9D9"/>
            <w:vAlign w:val="center"/>
          </w:tcPr>
          <w:p w:rsidR="00647666" w:rsidRPr="002F3B22" w:rsidRDefault="00647666" w:rsidP="006F7B0C">
            <w:pPr>
              <w:spacing w:before="60" w:after="60"/>
              <w:jc w:val="center"/>
              <w:rPr>
                <w:rFonts w:ascii="Calibri" w:hAnsi="Calibri"/>
                <w:b/>
                <w:lang w:val="en-GB"/>
              </w:rPr>
            </w:pPr>
            <w:r w:rsidRPr="002F3B22">
              <w:rPr>
                <w:rFonts w:ascii="Calibri" w:hAnsi="Calibri"/>
                <w:b/>
                <w:sz w:val="22"/>
                <w:szCs w:val="22"/>
                <w:lang w:val="en-GB"/>
              </w:rPr>
              <w:t>Component VI Outcomes</w:t>
            </w:r>
          </w:p>
        </w:tc>
        <w:tc>
          <w:tcPr>
            <w:tcW w:w="2070" w:type="dxa"/>
            <w:gridSpan w:val="7"/>
            <w:shd w:val="clear" w:color="auto" w:fill="D9D9D9"/>
            <w:vAlign w:val="center"/>
          </w:tcPr>
          <w:p w:rsidR="00647666" w:rsidRPr="002F3B22" w:rsidRDefault="00647666" w:rsidP="006F7B0C">
            <w:pPr>
              <w:spacing w:before="60" w:after="60"/>
              <w:jc w:val="center"/>
              <w:rPr>
                <w:rFonts w:ascii="Calibri" w:hAnsi="Calibri"/>
                <w:b/>
                <w:bCs/>
                <w:lang w:val="en-GB"/>
              </w:rPr>
            </w:pPr>
            <w:r w:rsidRPr="002F3B22">
              <w:rPr>
                <w:rFonts w:ascii="Calibri" w:hAnsi="Calibri"/>
                <w:b/>
                <w:bCs/>
                <w:sz w:val="22"/>
                <w:szCs w:val="22"/>
                <w:lang w:val="en-GB"/>
              </w:rPr>
              <w:t>Indicator</w:t>
            </w:r>
          </w:p>
        </w:tc>
        <w:tc>
          <w:tcPr>
            <w:tcW w:w="2163" w:type="dxa"/>
            <w:gridSpan w:val="11"/>
            <w:shd w:val="clear" w:color="auto" w:fill="D9D9D9"/>
            <w:vAlign w:val="center"/>
          </w:tcPr>
          <w:p w:rsidR="00647666" w:rsidRPr="002F3B22" w:rsidRDefault="00647666" w:rsidP="006F7B0C">
            <w:pPr>
              <w:pStyle w:val="Heading3"/>
              <w:spacing w:before="60"/>
              <w:ind w:left="36"/>
              <w:jc w:val="center"/>
              <w:rPr>
                <w:rFonts w:ascii="Calibri" w:hAnsi="Calibri"/>
                <w:b w:val="0"/>
                <w:i/>
              </w:rPr>
            </w:pPr>
            <w:r w:rsidRPr="002F3B22">
              <w:rPr>
                <w:rFonts w:ascii="Calibri" w:hAnsi="Calibri"/>
                <w:b w:val="0"/>
                <w:i/>
                <w:sz w:val="22"/>
                <w:szCs w:val="22"/>
              </w:rPr>
              <w:t>Baseline</w:t>
            </w:r>
          </w:p>
        </w:tc>
        <w:tc>
          <w:tcPr>
            <w:tcW w:w="2161" w:type="dxa"/>
            <w:gridSpan w:val="8"/>
            <w:shd w:val="clear" w:color="auto" w:fill="D9D9D9"/>
            <w:vAlign w:val="center"/>
          </w:tcPr>
          <w:p w:rsidR="00647666" w:rsidRPr="002F3B22" w:rsidRDefault="00647666" w:rsidP="006F7B0C">
            <w:pPr>
              <w:pStyle w:val="Heading3"/>
              <w:spacing w:before="60"/>
              <w:ind w:left="-108"/>
              <w:jc w:val="center"/>
              <w:rPr>
                <w:rFonts w:ascii="Calibri" w:hAnsi="Calibri"/>
                <w:b w:val="0"/>
                <w:i/>
              </w:rPr>
            </w:pPr>
            <w:r w:rsidRPr="002F3B22">
              <w:rPr>
                <w:rFonts w:ascii="Calibri" w:hAnsi="Calibri"/>
                <w:b w:val="0"/>
                <w:i/>
                <w:sz w:val="22"/>
                <w:szCs w:val="22"/>
              </w:rPr>
              <w:t>Target</w:t>
            </w:r>
          </w:p>
        </w:tc>
        <w:tc>
          <w:tcPr>
            <w:tcW w:w="2197" w:type="dxa"/>
            <w:gridSpan w:val="11"/>
            <w:shd w:val="clear" w:color="auto" w:fill="D9D9D9"/>
            <w:vAlign w:val="center"/>
          </w:tcPr>
          <w:p w:rsidR="00647666" w:rsidRPr="002F3B22" w:rsidRDefault="00647666" w:rsidP="006F7B0C">
            <w:pPr>
              <w:spacing w:before="60" w:after="60"/>
              <w:jc w:val="center"/>
              <w:rPr>
                <w:rFonts w:ascii="Calibri" w:hAnsi="Calibri"/>
                <w:b/>
                <w:bCs/>
                <w:lang w:val="en-GB"/>
              </w:rPr>
            </w:pPr>
            <w:r w:rsidRPr="002F3B22">
              <w:rPr>
                <w:rFonts w:ascii="Calibri" w:hAnsi="Calibri"/>
                <w:b/>
                <w:bCs/>
                <w:sz w:val="22"/>
                <w:szCs w:val="22"/>
                <w:lang w:val="en-GB"/>
              </w:rPr>
              <w:t>Sources of verification</w:t>
            </w:r>
          </w:p>
        </w:tc>
        <w:tc>
          <w:tcPr>
            <w:tcW w:w="2393" w:type="dxa"/>
            <w:gridSpan w:val="5"/>
            <w:shd w:val="clear" w:color="auto" w:fill="D9D9D9"/>
            <w:vAlign w:val="center"/>
          </w:tcPr>
          <w:p w:rsidR="00647666" w:rsidRPr="002F3B22" w:rsidRDefault="00647666" w:rsidP="006F7B0C">
            <w:pPr>
              <w:spacing w:before="60" w:after="60"/>
              <w:jc w:val="center"/>
              <w:rPr>
                <w:rFonts w:ascii="Calibri" w:hAnsi="Calibri"/>
                <w:b/>
                <w:bCs/>
                <w:lang w:val="en-GB"/>
              </w:rPr>
            </w:pPr>
            <w:r w:rsidRPr="002F3B22">
              <w:rPr>
                <w:rFonts w:ascii="Calibri" w:hAnsi="Calibri"/>
                <w:b/>
                <w:bCs/>
                <w:sz w:val="22"/>
                <w:szCs w:val="22"/>
                <w:lang w:val="en-GB"/>
              </w:rPr>
              <w:t>Risks and Assumptions</w:t>
            </w:r>
          </w:p>
        </w:tc>
      </w:tr>
      <w:tr w:rsidR="00647666" w:rsidRPr="002F3B22" w:rsidTr="00C427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dxa"/>
          <w:trHeight w:val="224"/>
          <w:jc w:val="center"/>
        </w:trPr>
        <w:tc>
          <w:tcPr>
            <w:tcW w:w="3366"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b/>
                <w:sz w:val="20"/>
                <w:szCs w:val="20"/>
                <w:lang w:val="en-GB"/>
              </w:rPr>
              <w:t>Outcome VI.1:</w:t>
            </w:r>
            <w:r w:rsidRPr="002F3B22">
              <w:rPr>
                <w:rFonts w:ascii="Calibri" w:hAnsi="Calibri"/>
                <w:sz w:val="20"/>
                <w:szCs w:val="20"/>
                <w:lang w:val="en-GB"/>
              </w:rPr>
              <w:t xml:space="preserve"> Improved understanding of transboundary water governance architecture. </w:t>
            </w:r>
          </w:p>
        </w:tc>
        <w:tc>
          <w:tcPr>
            <w:tcW w:w="2070" w:type="dxa"/>
            <w:gridSpan w:val="7"/>
            <w:tcBorders>
              <w:top w:val="single" w:sz="4" w:space="0" w:color="auto"/>
              <w:left w:val="single" w:sz="4" w:space="0" w:color="auto"/>
              <w:bottom w:val="single" w:sz="4" w:space="0" w:color="auto"/>
              <w:right w:val="single" w:sz="4" w:space="0" w:color="auto"/>
            </w:tcBorders>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 xml:space="preserve">Presentation of </w:t>
            </w:r>
            <w:proofErr w:type="gramStart"/>
            <w:r w:rsidRPr="002F3B22">
              <w:rPr>
                <w:rFonts w:ascii="Calibri" w:hAnsi="Calibri"/>
                <w:sz w:val="20"/>
                <w:szCs w:val="20"/>
                <w:lang w:val="en-GB"/>
              </w:rPr>
              <w:t>an</w:t>
            </w:r>
            <w:proofErr w:type="gramEnd"/>
            <w:r w:rsidRPr="002F3B22">
              <w:rPr>
                <w:rFonts w:ascii="Calibri" w:hAnsi="Calibri"/>
                <w:sz w:val="20"/>
                <w:szCs w:val="20"/>
                <w:lang w:val="en-GB"/>
              </w:rPr>
              <w:t xml:space="preserve"> holistic picture of governance arrangements for individual water </w:t>
            </w:r>
            <w:r w:rsidRPr="002F3B22">
              <w:rPr>
                <w:rFonts w:ascii="Calibri" w:hAnsi="Calibri"/>
                <w:sz w:val="20"/>
                <w:szCs w:val="20"/>
                <w:lang w:val="en-GB"/>
              </w:rPr>
              <w:lastRenderedPageBreak/>
              <w:t>systems within each transboundary water system.</w:t>
            </w:r>
          </w:p>
        </w:tc>
        <w:tc>
          <w:tcPr>
            <w:tcW w:w="1973" w:type="dxa"/>
            <w:gridSpan w:val="6"/>
            <w:tcBorders>
              <w:top w:val="single" w:sz="4" w:space="0" w:color="auto"/>
              <w:left w:val="single" w:sz="4" w:space="0" w:color="auto"/>
              <w:bottom w:val="single" w:sz="4" w:space="0" w:color="auto"/>
              <w:right w:val="single" w:sz="4" w:space="0" w:color="auto"/>
            </w:tcBorders>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lastRenderedPageBreak/>
              <w:t xml:space="preserve">No consolidated review of governance arrangements for transboundary water systems exists to </w:t>
            </w:r>
            <w:r w:rsidRPr="002F3B22">
              <w:rPr>
                <w:rFonts w:ascii="Calibri" w:hAnsi="Calibri"/>
                <w:sz w:val="20"/>
                <w:szCs w:val="20"/>
                <w:lang w:val="en-GB"/>
              </w:rPr>
              <w:lastRenderedPageBreak/>
              <w:t>date.</w:t>
            </w:r>
          </w:p>
        </w:tc>
        <w:tc>
          <w:tcPr>
            <w:tcW w:w="2351" w:type="dxa"/>
            <w:gridSpan w:val="13"/>
            <w:tcBorders>
              <w:top w:val="single" w:sz="4" w:space="0" w:color="auto"/>
              <w:left w:val="single" w:sz="4" w:space="0" w:color="auto"/>
              <w:bottom w:val="single" w:sz="4" w:space="0" w:color="auto"/>
              <w:right w:val="single" w:sz="4" w:space="0" w:color="auto"/>
            </w:tcBorders>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lastRenderedPageBreak/>
              <w:t xml:space="preserve">Use of a common </w:t>
            </w:r>
            <w:r w:rsidRPr="002F3B22">
              <w:rPr>
                <w:rFonts w:ascii="Calibri" w:hAnsi="Calibri"/>
                <w:sz w:val="20"/>
                <w:szCs w:val="20"/>
              </w:rPr>
              <w:t xml:space="preserve">governance assessment methodology to evaluate governance arrangements across </w:t>
            </w:r>
            <w:r w:rsidRPr="002F3B22">
              <w:rPr>
                <w:rFonts w:ascii="Calibri" w:hAnsi="Calibri"/>
                <w:sz w:val="20"/>
                <w:szCs w:val="20"/>
              </w:rPr>
              <w:lastRenderedPageBreak/>
              <w:t>selected systems in all five transboundary water systems.</w:t>
            </w: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lastRenderedPageBreak/>
              <w:t xml:space="preserve">Website publication of assessment methodology reports on individual water system governance </w:t>
            </w:r>
            <w:r w:rsidRPr="002F3B22">
              <w:rPr>
                <w:rFonts w:ascii="Calibri" w:hAnsi="Calibri"/>
                <w:sz w:val="20"/>
                <w:szCs w:val="20"/>
                <w:lang w:val="en-GB"/>
              </w:rPr>
              <w:lastRenderedPageBreak/>
              <w:t>architecture.</w:t>
            </w:r>
          </w:p>
        </w:tc>
        <w:tc>
          <w:tcPr>
            <w:tcW w:w="2486" w:type="dxa"/>
            <w:gridSpan w:val="9"/>
            <w:tcBorders>
              <w:top w:val="single" w:sz="4" w:space="0" w:color="auto"/>
              <w:left w:val="single" w:sz="4" w:space="0" w:color="auto"/>
              <w:bottom w:val="single" w:sz="4" w:space="0" w:color="auto"/>
              <w:right w:val="single" w:sz="4" w:space="0" w:color="auto"/>
            </w:tcBorders>
            <w:vAlign w:val="center"/>
          </w:tcPr>
          <w:p w:rsidR="00647666" w:rsidRPr="002F3B22" w:rsidRDefault="00647666" w:rsidP="006F7B0C">
            <w:pPr>
              <w:spacing w:after="60"/>
              <w:rPr>
                <w:rFonts w:ascii="Calibri" w:hAnsi="Calibri"/>
                <w:sz w:val="20"/>
                <w:szCs w:val="20"/>
                <w:lang w:val="en-GB"/>
              </w:rPr>
            </w:pPr>
            <w:r w:rsidRPr="002F3B22">
              <w:rPr>
                <w:rFonts w:ascii="Calibri" w:hAnsi="Calibri"/>
                <w:b/>
                <w:sz w:val="20"/>
                <w:szCs w:val="20"/>
                <w:lang w:val="en-GB"/>
              </w:rPr>
              <w:lastRenderedPageBreak/>
              <w:t xml:space="preserve">Assumption: </w:t>
            </w:r>
            <w:proofErr w:type="gramStart"/>
            <w:r w:rsidRPr="002F3B22">
              <w:rPr>
                <w:rFonts w:ascii="Calibri" w:hAnsi="Calibri"/>
                <w:sz w:val="20"/>
                <w:szCs w:val="20"/>
                <w:lang w:val="en-GB"/>
              </w:rPr>
              <w:t>That governance arrangements</w:t>
            </w:r>
            <w:proofErr w:type="gramEnd"/>
            <w:r w:rsidRPr="002F3B22">
              <w:rPr>
                <w:rFonts w:ascii="Calibri" w:hAnsi="Calibri"/>
                <w:sz w:val="20"/>
                <w:szCs w:val="20"/>
                <w:lang w:val="en-GB"/>
              </w:rPr>
              <w:t xml:space="preserve"> can be harmonised across transboundary water </w:t>
            </w:r>
            <w:r w:rsidRPr="002F3B22">
              <w:rPr>
                <w:rFonts w:ascii="Calibri" w:hAnsi="Calibri"/>
                <w:sz w:val="20"/>
                <w:szCs w:val="20"/>
                <w:lang w:val="en-GB"/>
              </w:rPr>
              <w:lastRenderedPageBreak/>
              <w:t>systems.</w:t>
            </w:r>
          </w:p>
          <w:p w:rsidR="00647666" w:rsidRPr="002F3B22" w:rsidRDefault="00647666" w:rsidP="006F7B0C">
            <w:pPr>
              <w:spacing w:after="60"/>
              <w:rPr>
                <w:rFonts w:ascii="Calibri" w:hAnsi="Calibri"/>
                <w:sz w:val="20"/>
                <w:szCs w:val="20"/>
                <w:lang w:val="en-GB"/>
              </w:rPr>
            </w:pPr>
            <w:r w:rsidRPr="002F3B22">
              <w:rPr>
                <w:rFonts w:ascii="Calibri" w:hAnsi="Calibri"/>
                <w:b/>
                <w:sz w:val="20"/>
                <w:szCs w:val="20"/>
                <w:lang w:val="en-GB"/>
              </w:rPr>
              <w:t xml:space="preserve">Risks: </w:t>
            </w:r>
            <w:r w:rsidRPr="002F3B22">
              <w:rPr>
                <w:rFonts w:ascii="Calibri" w:hAnsi="Calibri"/>
                <w:sz w:val="20"/>
                <w:szCs w:val="20"/>
                <w:lang w:val="en-GB"/>
              </w:rPr>
              <w:t>That governance architecture across the transboundary water systems displays no congruence.</w:t>
            </w:r>
          </w:p>
        </w:tc>
      </w:tr>
      <w:tr w:rsidR="00647666" w:rsidRPr="002F3B22" w:rsidTr="00C427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dxa"/>
          <w:trHeight w:val="224"/>
          <w:jc w:val="center"/>
        </w:trPr>
        <w:tc>
          <w:tcPr>
            <w:tcW w:w="3366"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b/>
                <w:sz w:val="20"/>
                <w:szCs w:val="20"/>
                <w:lang w:val="en-GB"/>
              </w:rPr>
              <w:lastRenderedPageBreak/>
              <w:t>Outcome VI.2:</w:t>
            </w:r>
            <w:r w:rsidRPr="002F3B22">
              <w:rPr>
                <w:rFonts w:ascii="Calibri" w:hAnsi="Calibri"/>
                <w:sz w:val="20"/>
                <w:szCs w:val="20"/>
                <w:lang w:val="en-GB"/>
              </w:rPr>
              <w:t xml:space="preserve"> Improved capacity to compare the cross-cutting social and economic features of human-water interactions across and within the five transboundary water systems.</w:t>
            </w:r>
          </w:p>
        </w:tc>
        <w:tc>
          <w:tcPr>
            <w:tcW w:w="2070" w:type="dxa"/>
            <w:gridSpan w:val="7"/>
            <w:tcBorders>
              <w:top w:val="single" w:sz="4" w:space="0" w:color="auto"/>
              <w:left w:val="single" w:sz="4" w:space="0" w:color="auto"/>
              <w:bottom w:val="single" w:sz="4" w:space="0" w:color="auto"/>
              <w:right w:val="single" w:sz="4" w:space="0" w:color="auto"/>
            </w:tcBorders>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Development and widespread use of indicators of h</w:t>
            </w:r>
            <w:proofErr w:type="spellStart"/>
            <w:r w:rsidRPr="002F3B22">
              <w:rPr>
                <w:rFonts w:ascii="Calibri" w:hAnsi="Calibri"/>
                <w:sz w:val="20"/>
                <w:szCs w:val="20"/>
                <w:lang w:eastAsia="hr-HR"/>
              </w:rPr>
              <w:t>uman</w:t>
            </w:r>
            <w:proofErr w:type="spellEnd"/>
            <w:r w:rsidRPr="002F3B22">
              <w:rPr>
                <w:rFonts w:ascii="Calibri" w:hAnsi="Calibri"/>
                <w:sz w:val="20"/>
                <w:szCs w:val="20"/>
                <w:lang w:eastAsia="hr-HR"/>
              </w:rPr>
              <w:t xml:space="preserve"> population distribution, its growth and level of development associated with transboundary waters, the water-based livelihoods and the vulnerabilities of human communities to environmental changes and climate-related natural disasters.</w:t>
            </w:r>
          </w:p>
        </w:tc>
        <w:tc>
          <w:tcPr>
            <w:tcW w:w="1973" w:type="dxa"/>
            <w:gridSpan w:val="6"/>
            <w:tcBorders>
              <w:top w:val="single" w:sz="4" w:space="0" w:color="auto"/>
              <w:left w:val="single" w:sz="4" w:space="0" w:color="auto"/>
              <w:bottom w:val="single" w:sz="4" w:space="0" w:color="auto"/>
              <w:right w:val="single" w:sz="4" w:space="0" w:color="auto"/>
            </w:tcBorders>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To date no attempt has been made to compare the linkages between human populations and transboundary waters across water systems.</w:t>
            </w:r>
          </w:p>
        </w:tc>
        <w:tc>
          <w:tcPr>
            <w:tcW w:w="2351" w:type="dxa"/>
            <w:gridSpan w:val="13"/>
            <w:tcBorders>
              <w:top w:val="single" w:sz="4" w:space="0" w:color="auto"/>
              <w:left w:val="single" w:sz="4" w:space="0" w:color="auto"/>
              <w:bottom w:val="single" w:sz="4" w:space="0" w:color="auto"/>
              <w:right w:val="single" w:sz="4" w:space="0" w:color="auto"/>
            </w:tcBorders>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Use of a common methodology and indicator set across selected systems in all five transboundary water system.</w:t>
            </w: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 xml:space="preserve">Website publication of the methodology and reports on </w:t>
            </w:r>
            <w:proofErr w:type="gramStart"/>
            <w:r w:rsidRPr="002F3B22">
              <w:rPr>
                <w:rFonts w:ascii="Calibri" w:hAnsi="Calibri"/>
                <w:sz w:val="20"/>
                <w:szCs w:val="20"/>
                <w:lang w:val="en-GB"/>
              </w:rPr>
              <w:t>water ,system</w:t>
            </w:r>
            <w:proofErr w:type="gramEnd"/>
            <w:r w:rsidRPr="002F3B22">
              <w:rPr>
                <w:rFonts w:ascii="Calibri" w:hAnsi="Calibri"/>
                <w:sz w:val="20"/>
                <w:szCs w:val="20"/>
                <w:lang w:val="en-GB"/>
              </w:rPr>
              <w:t xml:space="preserve">-human interactions. </w:t>
            </w:r>
          </w:p>
        </w:tc>
        <w:tc>
          <w:tcPr>
            <w:tcW w:w="2486" w:type="dxa"/>
            <w:gridSpan w:val="9"/>
            <w:tcBorders>
              <w:top w:val="single" w:sz="4" w:space="0" w:color="auto"/>
              <w:left w:val="single" w:sz="4" w:space="0" w:color="auto"/>
              <w:bottom w:val="single" w:sz="4" w:space="0" w:color="auto"/>
              <w:right w:val="single" w:sz="4" w:space="0" w:color="auto"/>
            </w:tcBorders>
            <w:vAlign w:val="center"/>
          </w:tcPr>
          <w:p w:rsidR="00647666" w:rsidRPr="002F3B22" w:rsidRDefault="00647666" w:rsidP="006F7B0C">
            <w:pPr>
              <w:spacing w:after="60"/>
              <w:rPr>
                <w:rFonts w:ascii="Calibri" w:hAnsi="Calibri"/>
                <w:sz w:val="20"/>
                <w:szCs w:val="20"/>
                <w:lang w:val="en-GB"/>
              </w:rPr>
            </w:pPr>
            <w:r w:rsidRPr="002F3B22">
              <w:rPr>
                <w:rFonts w:ascii="Calibri" w:hAnsi="Calibri"/>
                <w:b/>
                <w:sz w:val="20"/>
                <w:szCs w:val="20"/>
                <w:lang w:val="en-GB"/>
              </w:rPr>
              <w:t>Assumption:</w:t>
            </w:r>
            <w:r w:rsidRPr="002F3B22">
              <w:rPr>
                <w:rFonts w:ascii="Calibri" w:hAnsi="Calibri"/>
                <w:sz w:val="20"/>
                <w:szCs w:val="20"/>
                <w:lang w:val="en-GB"/>
              </w:rPr>
              <w:t xml:space="preserve"> cross-cutting social and economic features of human-water system interactions are comparable across transboundary water systems.</w:t>
            </w:r>
          </w:p>
          <w:p w:rsidR="00647666" w:rsidRPr="002F3B22" w:rsidRDefault="00647666" w:rsidP="006F7B0C">
            <w:pPr>
              <w:spacing w:after="60"/>
              <w:rPr>
                <w:rFonts w:ascii="Calibri" w:hAnsi="Calibri"/>
                <w:sz w:val="20"/>
                <w:szCs w:val="20"/>
                <w:lang w:val="en-GB"/>
              </w:rPr>
            </w:pPr>
            <w:r w:rsidRPr="002F3B22">
              <w:rPr>
                <w:rFonts w:ascii="Calibri" w:hAnsi="Calibri"/>
                <w:b/>
                <w:sz w:val="20"/>
                <w:szCs w:val="20"/>
                <w:lang w:val="en-GB"/>
              </w:rPr>
              <w:t>Risks:</w:t>
            </w:r>
            <w:r w:rsidRPr="002F3B22">
              <w:rPr>
                <w:rFonts w:ascii="Calibri" w:hAnsi="Calibri"/>
                <w:sz w:val="20"/>
                <w:szCs w:val="20"/>
                <w:lang w:val="en-GB"/>
              </w:rPr>
              <w:t xml:space="preserve"> selected indicators and methodology will not prove replicable across transboundary water </w:t>
            </w:r>
            <w:proofErr w:type="gramStart"/>
            <w:r w:rsidRPr="002F3B22">
              <w:rPr>
                <w:rFonts w:ascii="Calibri" w:hAnsi="Calibri"/>
                <w:sz w:val="20"/>
                <w:szCs w:val="20"/>
                <w:lang w:val="en-GB"/>
              </w:rPr>
              <w:t>systems ;</w:t>
            </w:r>
            <w:proofErr w:type="gramEnd"/>
            <w:r w:rsidRPr="002F3B22">
              <w:rPr>
                <w:rFonts w:ascii="Calibri" w:hAnsi="Calibri"/>
                <w:sz w:val="20"/>
                <w:szCs w:val="20"/>
                <w:lang w:val="en-GB"/>
              </w:rPr>
              <w:t xml:space="preserve"> required input data products are not available for subsequent periodic indicator-based assessments.</w:t>
            </w:r>
          </w:p>
        </w:tc>
      </w:tr>
      <w:tr w:rsidR="00647666" w:rsidRPr="002F3B22" w:rsidTr="00C427E4">
        <w:trPr>
          <w:gridAfter w:val="1"/>
          <w:wAfter w:w="47" w:type="dxa"/>
          <w:trHeight w:val="680"/>
          <w:jc w:val="center"/>
        </w:trPr>
        <w:tc>
          <w:tcPr>
            <w:tcW w:w="14350" w:type="dxa"/>
            <w:gridSpan w:val="47"/>
            <w:shd w:val="clear" w:color="auto" w:fill="99CCFF"/>
            <w:vAlign w:val="center"/>
          </w:tcPr>
          <w:p w:rsidR="00647666" w:rsidRPr="002F3B22" w:rsidRDefault="00647666" w:rsidP="006F7B0C">
            <w:pPr>
              <w:spacing w:before="60" w:after="60"/>
              <w:rPr>
                <w:rFonts w:ascii="Calibri" w:hAnsi="Calibri"/>
                <w:b/>
                <w:bCs/>
                <w:lang w:val="en-GB"/>
              </w:rPr>
            </w:pPr>
            <w:r w:rsidRPr="002F3B22">
              <w:rPr>
                <w:rFonts w:ascii="Calibri" w:hAnsi="Calibri"/>
                <w:b/>
                <w:bCs/>
                <w:sz w:val="22"/>
                <w:szCs w:val="22"/>
                <w:lang w:val="en-GB"/>
              </w:rPr>
              <w:t>Component VII Objective: T</w:t>
            </w:r>
            <w:r w:rsidRPr="002F3B22">
              <w:rPr>
                <w:rFonts w:ascii="Calibri" w:hAnsi="Calibri"/>
                <w:color w:val="000000"/>
                <w:sz w:val="22"/>
                <w:szCs w:val="22"/>
                <w:lang w:val="en-GB"/>
              </w:rPr>
              <w:t>o organize and present core data and indicators used in the assessment in a consistent way, tailored for the use by the TWAP stakeholders and to operate as an authoritative clearing house for transboundary water data and indicators.</w:t>
            </w:r>
          </w:p>
        </w:tc>
      </w:tr>
      <w:tr w:rsidR="00647666" w:rsidRPr="002F3B22" w:rsidTr="006F7B0C">
        <w:trPr>
          <w:gridAfter w:val="1"/>
          <w:wAfter w:w="47" w:type="dxa"/>
          <w:trHeight w:val="567"/>
          <w:jc w:val="center"/>
        </w:trPr>
        <w:tc>
          <w:tcPr>
            <w:tcW w:w="3366" w:type="dxa"/>
            <w:gridSpan w:val="5"/>
            <w:shd w:val="clear" w:color="auto" w:fill="D9D9D9"/>
            <w:vAlign w:val="center"/>
          </w:tcPr>
          <w:p w:rsidR="00647666" w:rsidRPr="002F3B22" w:rsidRDefault="00647666" w:rsidP="006F7B0C">
            <w:pPr>
              <w:spacing w:before="60" w:after="60"/>
              <w:jc w:val="center"/>
              <w:rPr>
                <w:rFonts w:ascii="Calibri" w:hAnsi="Calibri"/>
                <w:b/>
                <w:lang w:val="en-GB"/>
              </w:rPr>
            </w:pPr>
            <w:r w:rsidRPr="002F3B22">
              <w:rPr>
                <w:rFonts w:ascii="Calibri" w:hAnsi="Calibri"/>
                <w:b/>
                <w:sz w:val="22"/>
                <w:szCs w:val="22"/>
                <w:lang w:val="en-GB"/>
              </w:rPr>
              <w:t>Component VII Outcomes</w:t>
            </w:r>
          </w:p>
        </w:tc>
        <w:tc>
          <w:tcPr>
            <w:tcW w:w="2070" w:type="dxa"/>
            <w:gridSpan w:val="7"/>
            <w:shd w:val="clear" w:color="auto" w:fill="D9D9D9"/>
            <w:vAlign w:val="center"/>
          </w:tcPr>
          <w:p w:rsidR="00647666" w:rsidRPr="002F3B22" w:rsidRDefault="00647666" w:rsidP="006F7B0C">
            <w:pPr>
              <w:spacing w:before="60" w:after="60"/>
              <w:jc w:val="center"/>
              <w:rPr>
                <w:rFonts w:ascii="Calibri" w:hAnsi="Calibri"/>
                <w:b/>
                <w:bCs/>
                <w:lang w:val="en-GB"/>
              </w:rPr>
            </w:pPr>
            <w:r w:rsidRPr="002F3B22">
              <w:rPr>
                <w:rFonts w:ascii="Calibri" w:hAnsi="Calibri"/>
                <w:b/>
                <w:bCs/>
                <w:sz w:val="22"/>
                <w:szCs w:val="22"/>
                <w:lang w:val="en-GB"/>
              </w:rPr>
              <w:t>Indicator</w:t>
            </w:r>
          </w:p>
        </w:tc>
        <w:tc>
          <w:tcPr>
            <w:tcW w:w="2163" w:type="dxa"/>
            <w:gridSpan w:val="11"/>
            <w:shd w:val="clear" w:color="auto" w:fill="D9D9D9"/>
            <w:vAlign w:val="center"/>
          </w:tcPr>
          <w:p w:rsidR="00647666" w:rsidRPr="002F3B22" w:rsidRDefault="00647666" w:rsidP="006F7B0C">
            <w:pPr>
              <w:pStyle w:val="Heading3"/>
              <w:spacing w:before="60"/>
              <w:ind w:left="36"/>
              <w:jc w:val="center"/>
              <w:rPr>
                <w:rFonts w:ascii="Calibri" w:hAnsi="Calibri"/>
                <w:b w:val="0"/>
                <w:i/>
              </w:rPr>
            </w:pPr>
            <w:bookmarkStart w:id="147" w:name="_Toc337574252"/>
            <w:r w:rsidRPr="002F3B22">
              <w:rPr>
                <w:rFonts w:ascii="Calibri" w:hAnsi="Calibri"/>
                <w:b w:val="0"/>
                <w:i/>
                <w:sz w:val="22"/>
                <w:szCs w:val="22"/>
              </w:rPr>
              <w:t>Baseline</w:t>
            </w:r>
            <w:bookmarkEnd w:id="147"/>
          </w:p>
        </w:tc>
        <w:tc>
          <w:tcPr>
            <w:tcW w:w="2161" w:type="dxa"/>
            <w:gridSpan w:val="8"/>
            <w:shd w:val="clear" w:color="auto" w:fill="D9D9D9"/>
            <w:vAlign w:val="center"/>
          </w:tcPr>
          <w:p w:rsidR="00647666" w:rsidRPr="002F3B22" w:rsidRDefault="00647666" w:rsidP="006F7B0C">
            <w:pPr>
              <w:pStyle w:val="Heading3"/>
              <w:spacing w:before="60"/>
              <w:ind w:left="-108"/>
              <w:jc w:val="center"/>
              <w:rPr>
                <w:rFonts w:ascii="Calibri" w:hAnsi="Calibri"/>
                <w:b w:val="0"/>
                <w:i/>
              </w:rPr>
            </w:pPr>
            <w:bookmarkStart w:id="148" w:name="_Toc337574253"/>
            <w:r w:rsidRPr="002F3B22">
              <w:rPr>
                <w:rFonts w:ascii="Calibri" w:hAnsi="Calibri"/>
                <w:b w:val="0"/>
                <w:i/>
                <w:sz w:val="22"/>
                <w:szCs w:val="22"/>
              </w:rPr>
              <w:t>Target</w:t>
            </w:r>
            <w:bookmarkEnd w:id="148"/>
          </w:p>
        </w:tc>
        <w:tc>
          <w:tcPr>
            <w:tcW w:w="2197" w:type="dxa"/>
            <w:gridSpan w:val="11"/>
            <w:shd w:val="clear" w:color="auto" w:fill="D9D9D9"/>
            <w:vAlign w:val="center"/>
          </w:tcPr>
          <w:p w:rsidR="00647666" w:rsidRPr="002F3B22" w:rsidRDefault="00647666" w:rsidP="006F7B0C">
            <w:pPr>
              <w:spacing w:before="60" w:after="60"/>
              <w:jc w:val="center"/>
              <w:rPr>
                <w:rFonts w:ascii="Calibri" w:hAnsi="Calibri"/>
                <w:b/>
                <w:bCs/>
                <w:lang w:val="en-GB"/>
              </w:rPr>
            </w:pPr>
            <w:r w:rsidRPr="002F3B22">
              <w:rPr>
                <w:rFonts w:ascii="Calibri" w:hAnsi="Calibri"/>
                <w:b/>
                <w:bCs/>
                <w:sz w:val="22"/>
                <w:szCs w:val="22"/>
                <w:lang w:val="en-GB"/>
              </w:rPr>
              <w:t>Sources of verification</w:t>
            </w:r>
          </w:p>
        </w:tc>
        <w:tc>
          <w:tcPr>
            <w:tcW w:w="2393" w:type="dxa"/>
            <w:gridSpan w:val="5"/>
            <w:shd w:val="clear" w:color="auto" w:fill="D9D9D9"/>
            <w:vAlign w:val="center"/>
          </w:tcPr>
          <w:p w:rsidR="00647666" w:rsidRPr="002F3B22" w:rsidRDefault="00647666" w:rsidP="006F7B0C">
            <w:pPr>
              <w:spacing w:before="60" w:after="60"/>
              <w:jc w:val="center"/>
              <w:rPr>
                <w:rFonts w:ascii="Calibri" w:hAnsi="Calibri"/>
                <w:b/>
                <w:bCs/>
                <w:lang w:val="en-GB"/>
              </w:rPr>
            </w:pPr>
            <w:r w:rsidRPr="002F3B22">
              <w:rPr>
                <w:rFonts w:ascii="Calibri" w:hAnsi="Calibri"/>
                <w:b/>
                <w:bCs/>
                <w:sz w:val="22"/>
                <w:szCs w:val="22"/>
                <w:lang w:val="en-GB"/>
              </w:rPr>
              <w:t>Risks and Assumptions</w:t>
            </w:r>
          </w:p>
        </w:tc>
      </w:tr>
      <w:tr w:rsidR="00647666" w:rsidRPr="002F3B22" w:rsidTr="006F7B0C">
        <w:trPr>
          <w:gridAfter w:val="1"/>
          <w:wAfter w:w="47" w:type="dxa"/>
          <w:trHeight w:val="260"/>
          <w:tblHeader/>
          <w:jc w:val="center"/>
        </w:trPr>
        <w:tc>
          <w:tcPr>
            <w:tcW w:w="3366" w:type="dxa"/>
            <w:gridSpan w:val="5"/>
            <w:shd w:val="clear" w:color="auto" w:fill="FFFF99"/>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b/>
                <w:sz w:val="20"/>
                <w:szCs w:val="20"/>
                <w:lang w:val="en-GB"/>
              </w:rPr>
              <w:lastRenderedPageBreak/>
              <w:t xml:space="preserve">Outcome VII.1.1: </w:t>
            </w:r>
            <w:r w:rsidRPr="002F3B22">
              <w:rPr>
                <w:rFonts w:ascii="Calibri" w:hAnsi="Calibri"/>
                <w:sz w:val="20"/>
                <w:szCs w:val="20"/>
                <w:lang w:val="en-GB"/>
              </w:rPr>
              <w:t xml:space="preserve">Improved availability and accessibility of consistent data and indicators on transboundary water systems for use by TWAP stakeholders and the wider public. </w:t>
            </w:r>
          </w:p>
        </w:tc>
        <w:tc>
          <w:tcPr>
            <w:tcW w:w="2070" w:type="dxa"/>
            <w:gridSpan w:val="7"/>
            <w:shd w:val="clear" w:color="auto" w:fill="FFFFFF"/>
            <w:vAlign w:val="center"/>
          </w:tcPr>
          <w:p w:rsidR="00647666" w:rsidRPr="002F3B22" w:rsidRDefault="00647666" w:rsidP="006F7B0C">
            <w:pPr>
              <w:spacing w:before="60" w:after="60"/>
              <w:rPr>
                <w:rFonts w:ascii="Calibri" w:hAnsi="Calibri"/>
                <w:color w:val="000000"/>
                <w:sz w:val="20"/>
                <w:szCs w:val="20"/>
                <w:lang w:val="en-GB"/>
              </w:rPr>
            </w:pPr>
            <w:r w:rsidRPr="002F3B22">
              <w:rPr>
                <w:rStyle w:val="IntenseEmphasis"/>
                <w:rFonts w:ascii="Calibri" w:hAnsi="Calibri"/>
                <w:b w:val="0"/>
                <w:i w:val="0"/>
                <w:color w:val="000000"/>
                <w:sz w:val="20"/>
                <w:szCs w:val="20"/>
                <w:lang w:val="en-GB"/>
              </w:rPr>
              <w:t xml:space="preserve">Single online access point to relevant data on transboundary water systems has been created and is operational, including mapping of TWAP indicators. </w:t>
            </w:r>
            <w:r w:rsidRPr="002F3B22">
              <w:rPr>
                <w:rFonts w:ascii="Calibri" w:hAnsi="Calibri"/>
                <w:color w:val="000000"/>
                <w:sz w:val="20"/>
                <w:szCs w:val="20"/>
                <w:lang w:val="en-GB"/>
              </w:rPr>
              <w:t xml:space="preserve"> The TWAP Portal/Platform is linked with the TWAP website and connected with IW</w:t>
            </w:r>
            <w:proofErr w:type="gramStart"/>
            <w:r w:rsidRPr="002F3B22">
              <w:rPr>
                <w:rFonts w:ascii="Calibri" w:hAnsi="Calibri"/>
                <w:color w:val="000000"/>
                <w:sz w:val="20"/>
                <w:szCs w:val="20"/>
                <w:lang w:val="en-GB"/>
              </w:rPr>
              <w:t>:LEARN</w:t>
            </w:r>
            <w:proofErr w:type="gramEnd"/>
            <w:r w:rsidRPr="002F3B22">
              <w:rPr>
                <w:rFonts w:ascii="Calibri" w:hAnsi="Calibri"/>
                <w:color w:val="000000"/>
                <w:sz w:val="20"/>
                <w:szCs w:val="20"/>
                <w:lang w:val="en-GB"/>
              </w:rPr>
              <w:t xml:space="preserve"> functionalities.</w:t>
            </w:r>
          </w:p>
        </w:tc>
        <w:tc>
          <w:tcPr>
            <w:tcW w:w="2163" w:type="dxa"/>
            <w:gridSpan w:val="11"/>
            <w:shd w:val="clear" w:color="auto" w:fill="FFFFFF"/>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Scattered and incomplete data available in different formats from WGs and external data partners.</w:t>
            </w:r>
          </w:p>
          <w:p w:rsidR="00647666" w:rsidRPr="002F3B22" w:rsidRDefault="00647666" w:rsidP="006F7B0C">
            <w:pPr>
              <w:spacing w:before="60" w:after="60"/>
              <w:rPr>
                <w:rFonts w:ascii="Calibri" w:hAnsi="Calibri"/>
                <w:sz w:val="20"/>
                <w:szCs w:val="20"/>
                <w:lang w:val="en-GB"/>
              </w:rPr>
            </w:pPr>
          </w:p>
          <w:p w:rsidR="00647666" w:rsidRPr="002F3B22" w:rsidRDefault="00647666" w:rsidP="006F7B0C">
            <w:pPr>
              <w:spacing w:before="60" w:after="60"/>
              <w:rPr>
                <w:rFonts w:ascii="Calibri" w:hAnsi="Calibri"/>
                <w:sz w:val="20"/>
                <w:szCs w:val="20"/>
                <w:lang w:val="en-GB"/>
              </w:rPr>
            </w:pPr>
          </w:p>
        </w:tc>
        <w:tc>
          <w:tcPr>
            <w:tcW w:w="2161" w:type="dxa"/>
            <w:gridSpan w:val="8"/>
            <w:shd w:val="clear" w:color="auto" w:fill="FFFFFF"/>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One entry point for accessing and presenting   TWAP data sets and indicators, available for use by TWAP stakeholders, enabling comparison and visualization of main assessment results.</w:t>
            </w:r>
          </w:p>
        </w:tc>
        <w:tc>
          <w:tcPr>
            <w:tcW w:w="2142" w:type="dxa"/>
            <w:gridSpan w:val="8"/>
            <w:shd w:val="clear" w:color="auto" w:fill="FFFFFF"/>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TWAP Portal/Platform is on-line, functioning and linked to TWAP website, providing access to core TWAP data and indicators.</w:t>
            </w:r>
          </w:p>
        </w:tc>
        <w:tc>
          <w:tcPr>
            <w:tcW w:w="2448" w:type="dxa"/>
            <w:gridSpan w:val="8"/>
            <w:shd w:val="clear" w:color="auto" w:fill="FFFFFF"/>
            <w:vAlign w:val="center"/>
          </w:tcPr>
          <w:p w:rsidR="00647666" w:rsidRPr="002F3B22" w:rsidRDefault="00647666" w:rsidP="006F7B0C">
            <w:pPr>
              <w:spacing w:after="60"/>
              <w:rPr>
                <w:rFonts w:ascii="Calibri" w:hAnsi="Calibri"/>
                <w:sz w:val="20"/>
                <w:szCs w:val="20"/>
                <w:lang w:val="en-GB"/>
              </w:rPr>
            </w:pPr>
            <w:r w:rsidRPr="002F3B22">
              <w:rPr>
                <w:rFonts w:ascii="Calibri" w:hAnsi="Calibri"/>
                <w:b/>
                <w:sz w:val="20"/>
                <w:szCs w:val="20"/>
                <w:lang w:val="en-GB"/>
              </w:rPr>
              <w:t>Assumption:</w:t>
            </w:r>
            <w:r w:rsidRPr="002F3B22">
              <w:rPr>
                <w:rFonts w:ascii="Calibri" w:hAnsi="Calibri"/>
                <w:sz w:val="20"/>
                <w:szCs w:val="20"/>
                <w:lang w:val="en-GB"/>
              </w:rPr>
              <w:t xml:space="preserve">  data formats used by WGs are compatible</w:t>
            </w:r>
          </w:p>
          <w:p w:rsidR="00647666" w:rsidRPr="002F3B22" w:rsidRDefault="00647666" w:rsidP="006F7B0C">
            <w:pPr>
              <w:spacing w:after="60"/>
              <w:rPr>
                <w:rFonts w:ascii="Calibri" w:hAnsi="Calibri"/>
                <w:sz w:val="20"/>
                <w:szCs w:val="20"/>
                <w:lang w:val="en-GB"/>
              </w:rPr>
            </w:pPr>
            <w:r w:rsidRPr="002F3B22">
              <w:rPr>
                <w:rFonts w:ascii="Calibri" w:hAnsi="Calibri"/>
                <w:b/>
                <w:sz w:val="20"/>
                <w:szCs w:val="20"/>
                <w:lang w:val="en-GB"/>
              </w:rPr>
              <w:t>Risks:</w:t>
            </w:r>
            <w:r w:rsidRPr="002F3B22">
              <w:rPr>
                <w:rFonts w:ascii="Calibri" w:hAnsi="Calibri"/>
                <w:sz w:val="20"/>
                <w:szCs w:val="20"/>
                <w:lang w:val="en-GB"/>
              </w:rPr>
              <w:t xml:space="preserve"> Copyright issues on data from WGs and other sources; Insufficient resources.</w:t>
            </w:r>
          </w:p>
        </w:tc>
      </w:tr>
      <w:tr w:rsidR="00647666" w:rsidRPr="002F3B22" w:rsidTr="006F7B0C">
        <w:trPr>
          <w:gridAfter w:val="1"/>
          <w:wAfter w:w="47" w:type="dxa"/>
          <w:trHeight w:val="260"/>
          <w:tblHeader/>
          <w:jc w:val="center"/>
        </w:trPr>
        <w:tc>
          <w:tcPr>
            <w:tcW w:w="3366" w:type="dxa"/>
            <w:gridSpan w:val="5"/>
            <w:shd w:val="clear" w:color="auto" w:fill="FFFF99"/>
            <w:vAlign w:val="center"/>
          </w:tcPr>
          <w:p w:rsidR="00647666" w:rsidRPr="002F3B22" w:rsidRDefault="00647666" w:rsidP="006F7B0C">
            <w:pPr>
              <w:spacing w:before="60" w:after="60"/>
              <w:rPr>
                <w:rFonts w:ascii="Calibri" w:hAnsi="Calibri"/>
                <w:b/>
                <w:sz w:val="20"/>
                <w:szCs w:val="20"/>
                <w:lang w:val="en-GB"/>
              </w:rPr>
            </w:pPr>
            <w:r w:rsidRPr="002F3B22">
              <w:rPr>
                <w:rFonts w:ascii="Calibri" w:hAnsi="Calibri"/>
                <w:b/>
                <w:sz w:val="20"/>
                <w:szCs w:val="20"/>
                <w:lang w:val="en-GB"/>
              </w:rPr>
              <w:t xml:space="preserve">Outcome VII.1.2: </w:t>
            </w:r>
            <w:r w:rsidRPr="002F3B22">
              <w:rPr>
                <w:rFonts w:ascii="Calibri" w:hAnsi="Calibri"/>
                <w:sz w:val="20"/>
                <w:szCs w:val="20"/>
                <w:lang w:val="en-GB"/>
              </w:rPr>
              <w:t>Availability of TWAP Project Information, connected to the International Waters Learning Exchange and Resource Network – IW</w:t>
            </w:r>
            <w:proofErr w:type="gramStart"/>
            <w:r w:rsidRPr="002F3B22">
              <w:rPr>
                <w:rFonts w:ascii="Calibri" w:hAnsi="Calibri"/>
                <w:sz w:val="20"/>
                <w:szCs w:val="20"/>
                <w:lang w:val="en-GB"/>
              </w:rPr>
              <w:t>:LEARN</w:t>
            </w:r>
            <w:proofErr w:type="gramEnd"/>
            <w:r w:rsidRPr="002F3B22">
              <w:rPr>
                <w:rFonts w:ascii="Calibri" w:hAnsi="Calibri"/>
                <w:sz w:val="20"/>
                <w:szCs w:val="20"/>
                <w:lang w:val="en-GB"/>
              </w:rPr>
              <w:t>. Improved knowledge management with compiled knowledge and experiences about the project shared with other GEF projects and GEF Sec.</w:t>
            </w:r>
          </w:p>
        </w:tc>
        <w:tc>
          <w:tcPr>
            <w:tcW w:w="2070" w:type="dxa"/>
            <w:gridSpan w:val="7"/>
            <w:shd w:val="clear" w:color="auto" w:fill="FFFFFF"/>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Project information and assessment results and documents are available on-line via a dedicated TWAP project website, with links to TWAP Portal/Platform and IW</w:t>
            </w:r>
            <w:proofErr w:type="gramStart"/>
            <w:r w:rsidRPr="002F3B22">
              <w:rPr>
                <w:rFonts w:ascii="Calibri" w:hAnsi="Calibri"/>
                <w:sz w:val="20"/>
                <w:szCs w:val="20"/>
                <w:lang w:val="en-GB"/>
              </w:rPr>
              <w:t>:LEARN</w:t>
            </w:r>
            <w:proofErr w:type="gramEnd"/>
            <w:r w:rsidRPr="002F3B22">
              <w:rPr>
                <w:rFonts w:ascii="Calibri" w:hAnsi="Calibri"/>
                <w:sz w:val="20"/>
                <w:szCs w:val="20"/>
                <w:lang w:val="en-GB"/>
              </w:rPr>
              <w:t xml:space="preserve"> information.</w:t>
            </w:r>
          </w:p>
        </w:tc>
        <w:tc>
          <w:tcPr>
            <w:tcW w:w="2163" w:type="dxa"/>
            <w:gridSpan w:val="11"/>
            <w:shd w:val="clear" w:color="auto" w:fill="FFFFFF"/>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Off-line project information available from TWAP Secretariat and WGs.</w:t>
            </w:r>
          </w:p>
          <w:p w:rsidR="00647666" w:rsidRPr="002F3B22" w:rsidRDefault="00647666" w:rsidP="006F7B0C">
            <w:pPr>
              <w:spacing w:before="60" w:after="60"/>
              <w:rPr>
                <w:rFonts w:ascii="Calibri" w:hAnsi="Calibri"/>
                <w:sz w:val="20"/>
                <w:szCs w:val="20"/>
                <w:lang w:val="en-GB"/>
              </w:rPr>
            </w:pPr>
          </w:p>
        </w:tc>
        <w:tc>
          <w:tcPr>
            <w:tcW w:w="2161" w:type="dxa"/>
            <w:gridSpan w:val="8"/>
            <w:shd w:val="clear" w:color="auto" w:fill="FFFFFF"/>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On-line, up-to-date and integrated project information available through dedicated website, including electronic assessments reports.</w:t>
            </w:r>
          </w:p>
        </w:tc>
        <w:tc>
          <w:tcPr>
            <w:tcW w:w="2142" w:type="dxa"/>
            <w:gridSpan w:val="8"/>
            <w:shd w:val="clear" w:color="auto" w:fill="FFFFFF"/>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 xml:space="preserve">A project website exists and </w:t>
            </w:r>
            <w:proofErr w:type="gramStart"/>
            <w:r w:rsidRPr="002F3B22">
              <w:rPr>
                <w:rFonts w:ascii="Calibri" w:hAnsi="Calibri"/>
                <w:sz w:val="20"/>
                <w:szCs w:val="20"/>
                <w:lang w:val="en-GB"/>
              </w:rPr>
              <w:t>provides  up</w:t>
            </w:r>
            <w:proofErr w:type="gramEnd"/>
            <w:r w:rsidRPr="002F3B22">
              <w:rPr>
                <w:rFonts w:ascii="Calibri" w:hAnsi="Calibri"/>
                <w:sz w:val="20"/>
                <w:szCs w:val="20"/>
                <w:lang w:val="en-GB"/>
              </w:rPr>
              <w:t>-to-date information on the project and its assessment results and provides access to other TWAP resources and IW:LEARN information.</w:t>
            </w:r>
          </w:p>
        </w:tc>
        <w:tc>
          <w:tcPr>
            <w:tcW w:w="2448" w:type="dxa"/>
            <w:gridSpan w:val="8"/>
            <w:shd w:val="clear" w:color="auto" w:fill="FFFFFF"/>
            <w:vAlign w:val="center"/>
          </w:tcPr>
          <w:p w:rsidR="00647666" w:rsidRPr="002F3B22" w:rsidRDefault="00647666" w:rsidP="006F7B0C">
            <w:pPr>
              <w:spacing w:after="60"/>
              <w:rPr>
                <w:rFonts w:ascii="Calibri" w:hAnsi="Calibri"/>
                <w:sz w:val="20"/>
                <w:szCs w:val="20"/>
                <w:lang w:val="en-GB"/>
              </w:rPr>
            </w:pPr>
            <w:r w:rsidRPr="002F3B22">
              <w:rPr>
                <w:rFonts w:ascii="Calibri" w:hAnsi="Calibri"/>
                <w:b/>
                <w:sz w:val="20"/>
                <w:szCs w:val="20"/>
                <w:lang w:val="en-GB"/>
              </w:rPr>
              <w:t>Assumption:</w:t>
            </w:r>
            <w:r w:rsidRPr="002F3B22">
              <w:rPr>
                <w:rFonts w:ascii="Calibri" w:hAnsi="Calibri"/>
                <w:sz w:val="20"/>
                <w:szCs w:val="20"/>
                <w:lang w:val="en-GB"/>
              </w:rPr>
              <w:t xml:space="preserve"> project information is up-to-date and available</w:t>
            </w:r>
          </w:p>
          <w:p w:rsidR="00647666" w:rsidRPr="002F3B22" w:rsidRDefault="00647666" w:rsidP="006F7B0C">
            <w:pPr>
              <w:spacing w:after="60"/>
              <w:rPr>
                <w:rFonts w:ascii="Calibri" w:hAnsi="Calibri"/>
                <w:sz w:val="20"/>
                <w:szCs w:val="20"/>
                <w:lang w:val="en-GB"/>
              </w:rPr>
            </w:pPr>
            <w:r w:rsidRPr="002F3B22">
              <w:rPr>
                <w:rFonts w:ascii="Calibri" w:hAnsi="Calibri"/>
                <w:b/>
                <w:sz w:val="20"/>
                <w:szCs w:val="20"/>
                <w:lang w:val="en-GB"/>
              </w:rPr>
              <w:t>Risks:</w:t>
            </w:r>
            <w:r w:rsidRPr="002F3B22">
              <w:rPr>
                <w:rFonts w:ascii="Calibri" w:hAnsi="Calibri"/>
                <w:sz w:val="20"/>
                <w:szCs w:val="20"/>
                <w:lang w:val="en-GB"/>
              </w:rPr>
              <w:t xml:space="preserve"> Incomplete and/or outdated project information available from Secretariat and WGs.  </w:t>
            </w:r>
          </w:p>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IW</w:t>
            </w:r>
            <w:proofErr w:type="gramStart"/>
            <w:r w:rsidRPr="002F3B22">
              <w:rPr>
                <w:rFonts w:ascii="Calibri" w:hAnsi="Calibri"/>
                <w:sz w:val="20"/>
                <w:szCs w:val="20"/>
                <w:lang w:val="en-GB"/>
              </w:rPr>
              <w:t>:LEARN</w:t>
            </w:r>
            <w:proofErr w:type="gramEnd"/>
            <w:r w:rsidRPr="002F3B22">
              <w:rPr>
                <w:rFonts w:ascii="Calibri" w:hAnsi="Calibri"/>
                <w:sz w:val="20"/>
                <w:szCs w:val="20"/>
                <w:lang w:val="en-GB"/>
              </w:rPr>
              <w:t xml:space="preserve"> not able to host TWAP project website.</w:t>
            </w:r>
          </w:p>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Insufficient resources.</w:t>
            </w:r>
          </w:p>
        </w:tc>
      </w:tr>
      <w:tr w:rsidR="00647666" w:rsidRPr="002F3B22" w:rsidTr="006F7B0C">
        <w:trPr>
          <w:gridAfter w:val="1"/>
          <w:wAfter w:w="47" w:type="dxa"/>
          <w:trHeight w:val="260"/>
          <w:tblHeader/>
          <w:jc w:val="center"/>
        </w:trPr>
        <w:tc>
          <w:tcPr>
            <w:tcW w:w="3366" w:type="dxa"/>
            <w:gridSpan w:val="5"/>
            <w:shd w:val="clear" w:color="auto" w:fill="FFFF99"/>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b/>
                <w:sz w:val="20"/>
                <w:szCs w:val="20"/>
                <w:lang w:val="en-GB"/>
              </w:rPr>
              <w:t xml:space="preserve">Outcome VII.2.1: </w:t>
            </w:r>
            <w:r w:rsidRPr="002F3B22">
              <w:rPr>
                <w:rFonts w:ascii="Calibri" w:hAnsi="Calibri"/>
                <w:sz w:val="20"/>
                <w:szCs w:val="20"/>
                <w:lang w:val="en-GB"/>
              </w:rPr>
              <w:t>Targeted, customized information products available for stakeholders and mainstreaming into policy-making.</w:t>
            </w:r>
          </w:p>
          <w:p w:rsidR="00647666" w:rsidRPr="002F3B22" w:rsidRDefault="00647666" w:rsidP="006F7B0C">
            <w:pPr>
              <w:spacing w:before="60" w:after="60"/>
              <w:rPr>
                <w:rFonts w:ascii="Calibri" w:hAnsi="Calibri"/>
                <w:b/>
                <w:sz w:val="20"/>
                <w:szCs w:val="20"/>
                <w:lang w:val="en-GB"/>
              </w:rPr>
            </w:pPr>
          </w:p>
        </w:tc>
        <w:tc>
          <w:tcPr>
            <w:tcW w:w="2070" w:type="dxa"/>
            <w:gridSpan w:val="7"/>
            <w:shd w:val="clear" w:color="auto" w:fill="FFFFFF"/>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 xml:space="preserve">Assessments reports and outreach products are produced and disseminated. </w:t>
            </w:r>
          </w:p>
        </w:tc>
        <w:tc>
          <w:tcPr>
            <w:tcW w:w="2163" w:type="dxa"/>
            <w:gridSpan w:val="11"/>
            <w:shd w:val="clear" w:color="auto" w:fill="FFFFFF"/>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 xml:space="preserve">No reports or information products available. </w:t>
            </w:r>
          </w:p>
        </w:tc>
        <w:tc>
          <w:tcPr>
            <w:tcW w:w="2161" w:type="dxa"/>
            <w:gridSpan w:val="8"/>
            <w:shd w:val="clear" w:color="auto" w:fill="FFFFFF"/>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 xml:space="preserve">All assessments reports are made available printed and on-line; outreach material is produced, disseminated and communicated to stakeholders. </w:t>
            </w:r>
          </w:p>
        </w:tc>
        <w:tc>
          <w:tcPr>
            <w:tcW w:w="2142" w:type="dxa"/>
            <w:gridSpan w:val="8"/>
            <w:shd w:val="clear" w:color="auto" w:fill="FFFFFF"/>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Availability of reports and outreach material, web statistics and references in policy documents.</w:t>
            </w:r>
          </w:p>
        </w:tc>
        <w:tc>
          <w:tcPr>
            <w:tcW w:w="2448" w:type="dxa"/>
            <w:gridSpan w:val="8"/>
            <w:shd w:val="clear" w:color="auto" w:fill="FFFFFF"/>
            <w:vAlign w:val="center"/>
          </w:tcPr>
          <w:p w:rsidR="00647666" w:rsidRPr="002F3B22" w:rsidRDefault="00647666" w:rsidP="006F7B0C">
            <w:pPr>
              <w:spacing w:after="60"/>
              <w:rPr>
                <w:rFonts w:ascii="Calibri" w:hAnsi="Calibri"/>
                <w:sz w:val="20"/>
                <w:szCs w:val="20"/>
                <w:lang w:val="en-GB"/>
              </w:rPr>
            </w:pPr>
            <w:r w:rsidRPr="002F3B22">
              <w:rPr>
                <w:rFonts w:ascii="Calibri" w:hAnsi="Calibri"/>
                <w:b/>
                <w:sz w:val="20"/>
                <w:szCs w:val="20"/>
                <w:lang w:val="en-GB"/>
              </w:rPr>
              <w:t>Assumption:</w:t>
            </w:r>
            <w:r w:rsidRPr="002F3B22">
              <w:rPr>
                <w:rFonts w:ascii="Calibri" w:hAnsi="Calibri"/>
                <w:sz w:val="20"/>
                <w:szCs w:val="20"/>
                <w:lang w:val="en-GB"/>
              </w:rPr>
              <w:t xml:space="preserve"> resources are available for printing reports (printed and o-line) and for preparing outreach material.</w:t>
            </w:r>
          </w:p>
          <w:p w:rsidR="00647666" w:rsidRPr="002F3B22" w:rsidRDefault="00647666" w:rsidP="006F7B0C">
            <w:pPr>
              <w:spacing w:before="60" w:after="60"/>
              <w:rPr>
                <w:rFonts w:ascii="Calibri" w:hAnsi="Calibri"/>
                <w:sz w:val="20"/>
                <w:szCs w:val="20"/>
                <w:lang w:val="en-GB"/>
              </w:rPr>
            </w:pPr>
            <w:r w:rsidRPr="002F3B22">
              <w:rPr>
                <w:rFonts w:ascii="Calibri" w:hAnsi="Calibri"/>
                <w:b/>
                <w:sz w:val="20"/>
                <w:szCs w:val="20"/>
                <w:lang w:val="en-GB"/>
              </w:rPr>
              <w:t>Risks:</w:t>
            </w:r>
            <w:r w:rsidRPr="002F3B22">
              <w:rPr>
                <w:rFonts w:ascii="Calibri" w:hAnsi="Calibri"/>
                <w:sz w:val="20"/>
                <w:szCs w:val="20"/>
                <w:lang w:val="en-GB"/>
              </w:rPr>
              <w:t xml:space="preserve"> WGs do not provide final reports on time.</w:t>
            </w:r>
          </w:p>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Insufficient resources.</w:t>
            </w:r>
          </w:p>
        </w:tc>
      </w:tr>
      <w:tr w:rsidR="00647666" w:rsidRPr="002F3B22" w:rsidTr="006F7B0C">
        <w:trPr>
          <w:gridAfter w:val="1"/>
          <w:wAfter w:w="47" w:type="dxa"/>
          <w:cantSplit/>
          <w:trHeight w:val="794"/>
          <w:tblHeader/>
          <w:jc w:val="center"/>
        </w:trPr>
        <w:tc>
          <w:tcPr>
            <w:tcW w:w="14350" w:type="dxa"/>
            <w:gridSpan w:val="47"/>
            <w:shd w:val="clear" w:color="auto" w:fill="99CCFF"/>
            <w:vAlign w:val="center"/>
          </w:tcPr>
          <w:p w:rsidR="00647666" w:rsidRPr="002F3B22" w:rsidRDefault="00647666" w:rsidP="006F7B0C">
            <w:pPr>
              <w:ind w:left="38" w:hanging="38"/>
              <w:rPr>
                <w:rFonts w:ascii="Calibri" w:hAnsi="Calibri"/>
                <w:b/>
                <w:bCs/>
                <w:lang w:val="en-GB"/>
              </w:rPr>
            </w:pPr>
            <w:r w:rsidRPr="002F3B22">
              <w:rPr>
                <w:rFonts w:ascii="Calibri" w:hAnsi="Calibri"/>
                <w:b/>
                <w:sz w:val="22"/>
                <w:szCs w:val="22"/>
                <w:lang w:val="en-GB"/>
              </w:rPr>
              <w:lastRenderedPageBreak/>
              <w:t>Component I Objective:</w:t>
            </w:r>
            <w:r w:rsidRPr="002F3B22">
              <w:rPr>
                <w:rFonts w:ascii="Calibri" w:hAnsi="Calibri"/>
                <w:sz w:val="22"/>
                <w:szCs w:val="22"/>
                <w:lang w:val="en-GB"/>
              </w:rPr>
              <w:t xml:space="preserve"> To undertake a global assessment of transboundary aquifers and SIDS groundwater systems, through a formalized consortium of partners, to support informed investments by the GEF and other international organizations, and to be sustained through a periodic process in partnership with key institutions aiming at incorporating transboundary considerations into a regular assessment programme.</w:t>
            </w:r>
          </w:p>
        </w:tc>
      </w:tr>
      <w:tr w:rsidR="00647666" w:rsidRPr="002F3B22" w:rsidTr="006F7B0C">
        <w:trPr>
          <w:gridAfter w:val="1"/>
          <w:wAfter w:w="47" w:type="dxa"/>
          <w:cantSplit/>
          <w:trHeight w:val="567"/>
          <w:tblHeader/>
          <w:jc w:val="center"/>
        </w:trPr>
        <w:tc>
          <w:tcPr>
            <w:tcW w:w="3366" w:type="dxa"/>
            <w:gridSpan w:val="5"/>
            <w:shd w:val="clear" w:color="auto" w:fill="D9D9D9"/>
            <w:vAlign w:val="center"/>
          </w:tcPr>
          <w:p w:rsidR="00647666" w:rsidRPr="002F3B22" w:rsidRDefault="00647666" w:rsidP="006F7B0C">
            <w:pPr>
              <w:spacing w:before="40" w:after="40"/>
              <w:jc w:val="center"/>
              <w:rPr>
                <w:rFonts w:ascii="Calibri" w:hAnsi="Calibri"/>
                <w:b/>
                <w:lang w:val="en-GB"/>
              </w:rPr>
            </w:pPr>
            <w:r w:rsidRPr="002F3B22">
              <w:rPr>
                <w:rFonts w:ascii="Calibri" w:hAnsi="Calibri"/>
                <w:b/>
                <w:sz w:val="22"/>
                <w:szCs w:val="22"/>
                <w:lang w:val="en-GB"/>
              </w:rPr>
              <w:t>Component I Outputs</w:t>
            </w:r>
          </w:p>
        </w:tc>
        <w:tc>
          <w:tcPr>
            <w:tcW w:w="2047" w:type="dxa"/>
            <w:gridSpan w:val="5"/>
            <w:shd w:val="clear" w:color="auto" w:fill="D9D9D9"/>
            <w:vAlign w:val="center"/>
          </w:tcPr>
          <w:p w:rsidR="00647666" w:rsidRPr="002F3B22" w:rsidRDefault="00647666" w:rsidP="006F7B0C">
            <w:pPr>
              <w:spacing w:before="40" w:after="40"/>
              <w:jc w:val="center"/>
              <w:rPr>
                <w:rFonts w:ascii="Calibri" w:hAnsi="Calibri"/>
                <w:b/>
                <w:bCs/>
                <w:lang w:val="en-GB"/>
              </w:rPr>
            </w:pPr>
            <w:r w:rsidRPr="002F3B22">
              <w:rPr>
                <w:rFonts w:ascii="Calibri" w:hAnsi="Calibri"/>
                <w:b/>
                <w:bCs/>
                <w:sz w:val="22"/>
                <w:szCs w:val="22"/>
                <w:lang w:val="en-GB"/>
              </w:rPr>
              <w:t>Indicator</w:t>
            </w:r>
          </w:p>
        </w:tc>
        <w:tc>
          <w:tcPr>
            <w:tcW w:w="2175" w:type="dxa"/>
            <w:gridSpan w:val="12"/>
            <w:shd w:val="clear" w:color="auto" w:fill="D9D9D9"/>
            <w:vAlign w:val="center"/>
          </w:tcPr>
          <w:p w:rsidR="00647666" w:rsidRPr="002F3B22" w:rsidRDefault="00647666" w:rsidP="006F7B0C">
            <w:pPr>
              <w:jc w:val="center"/>
              <w:rPr>
                <w:rFonts w:ascii="Calibri" w:hAnsi="Calibri"/>
                <w:b/>
                <w:bCs/>
                <w:lang w:val="en-GB"/>
              </w:rPr>
            </w:pPr>
            <w:r w:rsidRPr="002F3B22">
              <w:rPr>
                <w:rFonts w:ascii="Calibri" w:hAnsi="Calibri"/>
                <w:b/>
                <w:bCs/>
                <w:sz w:val="22"/>
                <w:szCs w:val="22"/>
                <w:lang w:val="en-GB"/>
              </w:rPr>
              <w:t>Baseline</w:t>
            </w:r>
          </w:p>
        </w:tc>
        <w:tc>
          <w:tcPr>
            <w:tcW w:w="2180" w:type="dxa"/>
            <w:gridSpan w:val="10"/>
            <w:shd w:val="clear" w:color="auto" w:fill="D9D9D9"/>
            <w:vAlign w:val="center"/>
          </w:tcPr>
          <w:p w:rsidR="00647666" w:rsidRPr="002F3B22" w:rsidRDefault="00647666" w:rsidP="006F7B0C">
            <w:pPr>
              <w:jc w:val="center"/>
              <w:rPr>
                <w:rFonts w:ascii="Calibri" w:hAnsi="Calibri"/>
                <w:b/>
                <w:bCs/>
                <w:lang w:val="en-GB"/>
              </w:rPr>
            </w:pPr>
            <w:r w:rsidRPr="002F3B22">
              <w:rPr>
                <w:rFonts w:ascii="Calibri" w:hAnsi="Calibri"/>
                <w:b/>
                <w:bCs/>
                <w:sz w:val="22"/>
                <w:szCs w:val="22"/>
                <w:lang w:val="en-GB"/>
              </w:rPr>
              <w:t>Target</w:t>
            </w:r>
          </w:p>
        </w:tc>
        <w:tc>
          <w:tcPr>
            <w:tcW w:w="2175" w:type="dxa"/>
            <w:gridSpan w:val="9"/>
            <w:shd w:val="clear" w:color="auto" w:fill="D9D9D9"/>
            <w:vAlign w:val="center"/>
          </w:tcPr>
          <w:p w:rsidR="00647666" w:rsidRPr="002F3B22" w:rsidRDefault="00647666" w:rsidP="006F7B0C">
            <w:pPr>
              <w:spacing w:before="40" w:after="40"/>
              <w:jc w:val="center"/>
              <w:rPr>
                <w:rFonts w:ascii="Calibri" w:hAnsi="Calibri"/>
                <w:b/>
                <w:bCs/>
                <w:lang w:val="en-GB"/>
              </w:rPr>
            </w:pPr>
            <w:r w:rsidRPr="002F3B22">
              <w:rPr>
                <w:rFonts w:ascii="Calibri" w:hAnsi="Calibri"/>
                <w:b/>
                <w:bCs/>
                <w:sz w:val="22"/>
                <w:szCs w:val="22"/>
                <w:lang w:val="en-GB"/>
              </w:rPr>
              <w:t>Sources of verification</w:t>
            </w:r>
          </w:p>
        </w:tc>
        <w:tc>
          <w:tcPr>
            <w:tcW w:w="2407" w:type="dxa"/>
            <w:gridSpan w:val="6"/>
            <w:shd w:val="clear" w:color="auto" w:fill="D9D9D9"/>
            <w:vAlign w:val="center"/>
          </w:tcPr>
          <w:p w:rsidR="00647666" w:rsidRPr="002F3B22" w:rsidRDefault="00647666" w:rsidP="006F7B0C">
            <w:pPr>
              <w:spacing w:before="40" w:after="40"/>
              <w:jc w:val="center"/>
              <w:rPr>
                <w:rFonts w:ascii="Calibri" w:hAnsi="Calibri"/>
                <w:b/>
                <w:bCs/>
                <w:lang w:val="en-GB"/>
              </w:rPr>
            </w:pPr>
            <w:r w:rsidRPr="002F3B22">
              <w:rPr>
                <w:rFonts w:ascii="Calibri" w:hAnsi="Calibri"/>
                <w:b/>
                <w:bCs/>
                <w:sz w:val="22"/>
                <w:szCs w:val="22"/>
                <w:lang w:val="en-GB"/>
              </w:rPr>
              <w:t>Risks and Assumptions</w:t>
            </w:r>
          </w:p>
        </w:tc>
      </w:tr>
      <w:tr w:rsidR="00647666" w:rsidRPr="002F3B22" w:rsidTr="006F7B0C">
        <w:trPr>
          <w:gridAfter w:val="1"/>
          <w:wAfter w:w="47" w:type="dxa"/>
          <w:cantSplit/>
          <w:trHeight w:val="224"/>
          <w:tblHeader/>
          <w:jc w:val="center"/>
        </w:trPr>
        <w:tc>
          <w:tcPr>
            <w:tcW w:w="3366" w:type="dxa"/>
            <w:gridSpan w:val="5"/>
            <w:shd w:val="clear" w:color="auto" w:fill="CCCCFF"/>
            <w:vAlign w:val="center"/>
          </w:tcPr>
          <w:p w:rsidR="00647666" w:rsidRPr="002F3B22" w:rsidRDefault="00647666" w:rsidP="006F7B0C">
            <w:pPr>
              <w:spacing w:before="40"/>
              <w:rPr>
                <w:rFonts w:ascii="Calibri" w:hAnsi="Calibri"/>
                <w:b/>
                <w:sz w:val="20"/>
                <w:szCs w:val="20"/>
                <w:lang w:val="en-GB"/>
              </w:rPr>
            </w:pPr>
            <w:r w:rsidRPr="002F3B22">
              <w:rPr>
                <w:rFonts w:ascii="Calibri" w:hAnsi="Calibri"/>
                <w:b/>
                <w:bCs/>
                <w:sz w:val="20"/>
                <w:szCs w:val="20"/>
                <w:lang w:val="en-GB"/>
              </w:rPr>
              <w:t xml:space="preserve">Output 1.1: </w:t>
            </w:r>
            <w:r w:rsidRPr="002F3B22">
              <w:rPr>
                <w:rFonts w:ascii="Calibri" w:hAnsi="Calibri"/>
                <w:bCs/>
                <w:sz w:val="20"/>
                <w:szCs w:val="20"/>
                <w:lang w:val="en-GB"/>
              </w:rPr>
              <w:t>Data sets from the 166 transboundary aquifers and 43 groundwater systems in SIDS.</w:t>
            </w:r>
          </w:p>
        </w:tc>
        <w:tc>
          <w:tcPr>
            <w:tcW w:w="2047" w:type="dxa"/>
            <w:gridSpan w:val="5"/>
            <w:vAlign w:val="center"/>
          </w:tcPr>
          <w:p w:rsidR="00647666" w:rsidRPr="002F3B22" w:rsidRDefault="00647666" w:rsidP="006F7B0C">
            <w:pPr>
              <w:spacing w:before="40"/>
              <w:rPr>
                <w:rFonts w:ascii="Calibri" w:hAnsi="Calibri"/>
                <w:bCs/>
                <w:sz w:val="20"/>
                <w:szCs w:val="20"/>
                <w:lang w:val="en-GB"/>
              </w:rPr>
            </w:pPr>
            <w:r w:rsidRPr="002F3B22">
              <w:rPr>
                <w:rFonts w:ascii="Calibri" w:hAnsi="Calibri"/>
                <w:bCs/>
                <w:sz w:val="20"/>
                <w:szCs w:val="20"/>
                <w:lang w:val="en-GB"/>
              </w:rPr>
              <w:t>Data sets added to the global data system.</w:t>
            </w:r>
          </w:p>
        </w:tc>
        <w:tc>
          <w:tcPr>
            <w:tcW w:w="2175" w:type="dxa"/>
            <w:gridSpan w:val="12"/>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 xml:space="preserve">Additional data unlikely to be added. </w:t>
            </w:r>
          </w:p>
        </w:tc>
        <w:tc>
          <w:tcPr>
            <w:tcW w:w="2180" w:type="dxa"/>
            <w:gridSpan w:val="10"/>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 xml:space="preserve">Basic information available on all TBAs harmonized and captured by TWAP TBA/SIDS   indicators suite. </w:t>
            </w:r>
          </w:p>
        </w:tc>
        <w:tc>
          <w:tcPr>
            <w:tcW w:w="2175" w:type="dxa"/>
            <w:gridSpan w:val="9"/>
            <w:vAlign w:val="center"/>
          </w:tcPr>
          <w:p w:rsidR="00647666" w:rsidRPr="002F3B22" w:rsidRDefault="00647666" w:rsidP="006F7B0C">
            <w:pPr>
              <w:spacing w:before="40"/>
              <w:rPr>
                <w:rFonts w:ascii="Calibri" w:hAnsi="Calibri"/>
                <w:bCs/>
                <w:sz w:val="20"/>
                <w:szCs w:val="20"/>
                <w:lang w:val="en-GB"/>
              </w:rPr>
            </w:pPr>
            <w:r w:rsidRPr="002F3B22">
              <w:rPr>
                <w:rFonts w:ascii="Calibri" w:hAnsi="Calibri"/>
                <w:bCs/>
                <w:sz w:val="20"/>
                <w:szCs w:val="20"/>
                <w:lang w:val="en-GB"/>
              </w:rPr>
              <w:t>TBAs final reports.</w:t>
            </w:r>
          </w:p>
        </w:tc>
        <w:tc>
          <w:tcPr>
            <w:tcW w:w="2407" w:type="dxa"/>
            <w:gridSpan w:val="6"/>
            <w:vAlign w:val="center"/>
          </w:tcPr>
          <w:p w:rsidR="00647666" w:rsidRPr="002F3B22" w:rsidRDefault="00647666" w:rsidP="006F7B0C">
            <w:pPr>
              <w:spacing w:before="40"/>
              <w:rPr>
                <w:rFonts w:ascii="Calibri" w:hAnsi="Calibri"/>
                <w:bCs/>
                <w:sz w:val="20"/>
                <w:szCs w:val="20"/>
                <w:lang w:val="en-GB"/>
              </w:rPr>
            </w:pPr>
            <w:r w:rsidRPr="002F3B22">
              <w:rPr>
                <w:rFonts w:ascii="Calibri" w:hAnsi="Calibri"/>
                <w:bCs/>
                <w:sz w:val="20"/>
                <w:szCs w:val="20"/>
                <w:lang w:val="en-GB"/>
              </w:rPr>
              <w:t>Countries unwilling to engage and recognize transboundary nature of TBAs; data owners, including the private sector, unwilling to share basic information.</w:t>
            </w:r>
          </w:p>
        </w:tc>
      </w:tr>
      <w:tr w:rsidR="00647666" w:rsidRPr="002F3B22" w:rsidTr="006F7B0C">
        <w:trPr>
          <w:gridAfter w:val="1"/>
          <w:wAfter w:w="47" w:type="dxa"/>
          <w:cantSplit/>
          <w:trHeight w:val="224"/>
          <w:tblHeader/>
          <w:jc w:val="center"/>
        </w:trPr>
        <w:tc>
          <w:tcPr>
            <w:tcW w:w="3366" w:type="dxa"/>
            <w:gridSpan w:val="5"/>
            <w:shd w:val="clear" w:color="auto" w:fill="CCCCFF"/>
            <w:vAlign w:val="center"/>
          </w:tcPr>
          <w:p w:rsidR="00647666" w:rsidRPr="002F3B22" w:rsidRDefault="00647666" w:rsidP="006F7B0C">
            <w:pPr>
              <w:spacing w:before="40"/>
              <w:rPr>
                <w:rFonts w:ascii="Calibri" w:hAnsi="Calibri"/>
                <w:sz w:val="20"/>
                <w:szCs w:val="20"/>
                <w:lang w:val="en-GB"/>
              </w:rPr>
            </w:pPr>
            <w:r w:rsidRPr="002F3B22">
              <w:rPr>
                <w:rFonts w:ascii="Calibri" w:hAnsi="Calibri"/>
                <w:b/>
                <w:bCs/>
                <w:sz w:val="20"/>
                <w:szCs w:val="20"/>
                <w:lang w:val="en-GB"/>
              </w:rPr>
              <w:t>Output 1.2</w:t>
            </w:r>
            <w:r w:rsidRPr="002F3B22">
              <w:rPr>
                <w:rFonts w:ascii="Calibri" w:hAnsi="Calibri"/>
                <w:sz w:val="20"/>
                <w:szCs w:val="20"/>
                <w:lang w:val="en-GB"/>
              </w:rPr>
              <w:t>: A systematic assessment of the current status of 166</w:t>
            </w:r>
            <w:r w:rsidRPr="002F3B22">
              <w:rPr>
                <w:rStyle w:val="FootnoteReference"/>
                <w:rFonts w:ascii="Calibri" w:hAnsi="Calibri"/>
                <w:sz w:val="20"/>
                <w:szCs w:val="20"/>
                <w:lang w:val="en-GB"/>
              </w:rPr>
              <w:footnoteReference w:id="6"/>
            </w:r>
            <w:r w:rsidRPr="002F3B22">
              <w:rPr>
                <w:rFonts w:ascii="Calibri" w:hAnsi="Calibri"/>
                <w:sz w:val="20"/>
                <w:szCs w:val="20"/>
                <w:lang w:val="en-GB"/>
              </w:rPr>
              <w:t xml:space="preserve"> transboundary aquifers including 43</w:t>
            </w:r>
            <w:r w:rsidRPr="002F3B22">
              <w:rPr>
                <w:rStyle w:val="FootnoteReference"/>
                <w:rFonts w:ascii="Calibri" w:hAnsi="Calibri"/>
                <w:sz w:val="20"/>
                <w:szCs w:val="20"/>
                <w:lang w:val="en-GB"/>
              </w:rPr>
              <w:footnoteReference w:id="7"/>
            </w:r>
            <w:r w:rsidRPr="002F3B22">
              <w:rPr>
                <w:rFonts w:ascii="Calibri" w:hAnsi="Calibri"/>
                <w:sz w:val="20"/>
                <w:szCs w:val="20"/>
                <w:lang w:val="en-GB"/>
              </w:rPr>
              <w:t xml:space="preserve"> aquifers in SIDS as well as provisional outlook projections of future status, with consolidated results within 24 months.</w:t>
            </w:r>
          </w:p>
        </w:tc>
        <w:tc>
          <w:tcPr>
            <w:tcW w:w="2047" w:type="dxa"/>
            <w:gridSpan w:val="5"/>
            <w:vAlign w:val="center"/>
          </w:tcPr>
          <w:p w:rsidR="00647666" w:rsidRPr="002F3B22" w:rsidRDefault="00647666" w:rsidP="006F7B0C">
            <w:pPr>
              <w:spacing w:before="40"/>
              <w:rPr>
                <w:rFonts w:ascii="Calibri" w:hAnsi="Calibri"/>
                <w:bCs/>
                <w:sz w:val="20"/>
                <w:szCs w:val="20"/>
                <w:lang w:val="en-GB"/>
              </w:rPr>
            </w:pPr>
            <w:r w:rsidRPr="002F3B22">
              <w:rPr>
                <w:rFonts w:ascii="Calibri" w:hAnsi="Calibri"/>
                <w:bCs/>
                <w:sz w:val="20"/>
                <w:szCs w:val="20"/>
                <w:lang w:val="en-GB"/>
              </w:rPr>
              <w:t>1.1 Assessment report covering 166 TBAs and 43 SIDS groundwater systems, organized by regions including indicators valuation and projections produced by the end of the project.</w:t>
            </w:r>
          </w:p>
        </w:tc>
        <w:tc>
          <w:tcPr>
            <w:tcW w:w="2175" w:type="dxa"/>
            <w:gridSpan w:val="12"/>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The transboundary nature of existing major TBAs not always recognized by countries, and only scanty information available, including on groundwater in SIDS.</w:t>
            </w:r>
          </w:p>
        </w:tc>
        <w:tc>
          <w:tcPr>
            <w:tcW w:w="2180" w:type="dxa"/>
            <w:gridSpan w:val="10"/>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 xml:space="preserve">Basic information available on all TBAs harmonized and captured by TWAP TBA/SIDS   indicators suite. </w:t>
            </w:r>
          </w:p>
        </w:tc>
        <w:tc>
          <w:tcPr>
            <w:tcW w:w="2175" w:type="dxa"/>
            <w:gridSpan w:val="9"/>
            <w:vAlign w:val="center"/>
          </w:tcPr>
          <w:p w:rsidR="00647666" w:rsidRPr="002F3B22" w:rsidRDefault="00647666" w:rsidP="006F7B0C">
            <w:pPr>
              <w:spacing w:before="40"/>
              <w:rPr>
                <w:rFonts w:ascii="Calibri" w:hAnsi="Calibri"/>
                <w:bCs/>
                <w:sz w:val="20"/>
                <w:szCs w:val="20"/>
                <w:lang w:val="en-GB"/>
              </w:rPr>
            </w:pPr>
            <w:r w:rsidRPr="002F3B22">
              <w:rPr>
                <w:rFonts w:ascii="Calibri" w:hAnsi="Calibri"/>
                <w:bCs/>
                <w:sz w:val="20"/>
                <w:szCs w:val="20"/>
                <w:lang w:val="en-GB"/>
              </w:rPr>
              <w:t>TBAs final reports.</w:t>
            </w:r>
          </w:p>
        </w:tc>
        <w:tc>
          <w:tcPr>
            <w:tcW w:w="2407" w:type="dxa"/>
            <w:gridSpan w:val="6"/>
            <w:vAlign w:val="center"/>
          </w:tcPr>
          <w:p w:rsidR="00647666" w:rsidRPr="002F3B22" w:rsidRDefault="00647666" w:rsidP="006F7B0C">
            <w:pPr>
              <w:spacing w:before="40"/>
              <w:rPr>
                <w:rFonts w:ascii="Calibri" w:hAnsi="Calibri"/>
                <w:bCs/>
                <w:sz w:val="20"/>
                <w:szCs w:val="20"/>
                <w:lang w:val="en-GB"/>
              </w:rPr>
            </w:pPr>
            <w:r w:rsidRPr="002F3B22">
              <w:rPr>
                <w:rFonts w:ascii="Calibri" w:hAnsi="Calibri"/>
                <w:bCs/>
                <w:sz w:val="20"/>
                <w:szCs w:val="20"/>
                <w:lang w:val="en-GB"/>
              </w:rPr>
              <w:t>Countries unwilling to engage and recognize transboundary nature of TBAs; data owners, including the private sector, unwilling to share basic information.</w:t>
            </w:r>
          </w:p>
        </w:tc>
      </w:tr>
      <w:tr w:rsidR="00647666" w:rsidRPr="002F3B22" w:rsidTr="006F7B0C">
        <w:trPr>
          <w:gridAfter w:val="1"/>
          <w:wAfter w:w="47" w:type="dxa"/>
          <w:cantSplit/>
          <w:trHeight w:val="224"/>
          <w:tblHeader/>
          <w:jc w:val="center"/>
        </w:trPr>
        <w:tc>
          <w:tcPr>
            <w:tcW w:w="3366" w:type="dxa"/>
            <w:gridSpan w:val="5"/>
            <w:shd w:val="clear" w:color="auto" w:fill="CCCCFF"/>
            <w:vAlign w:val="center"/>
          </w:tcPr>
          <w:p w:rsidR="00647666" w:rsidRPr="002F3B22" w:rsidRDefault="00647666" w:rsidP="006F7B0C">
            <w:pPr>
              <w:spacing w:before="40"/>
              <w:rPr>
                <w:rFonts w:ascii="Calibri" w:hAnsi="Calibri"/>
                <w:sz w:val="20"/>
                <w:szCs w:val="20"/>
                <w:lang w:val="en-GB"/>
              </w:rPr>
            </w:pPr>
            <w:r w:rsidRPr="002F3B22">
              <w:rPr>
                <w:rFonts w:ascii="Calibri" w:hAnsi="Calibri"/>
                <w:b/>
                <w:sz w:val="20"/>
                <w:szCs w:val="20"/>
                <w:lang w:val="en-GB"/>
              </w:rPr>
              <w:t>Output 1.3:</w:t>
            </w:r>
            <w:r w:rsidRPr="002F3B22">
              <w:rPr>
                <w:rFonts w:ascii="Calibri" w:hAnsi="Calibri"/>
                <w:sz w:val="20"/>
                <w:szCs w:val="20"/>
                <w:lang w:val="en-GB"/>
              </w:rPr>
              <w:t xml:space="preserve"> An interim assessment report within 9 months after sub-project effectiveness and a draft final assessment report within 21 months after sub-project effectiveness.</w:t>
            </w:r>
          </w:p>
        </w:tc>
        <w:tc>
          <w:tcPr>
            <w:tcW w:w="2047" w:type="dxa"/>
            <w:gridSpan w:val="5"/>
            <w:vAlign w:val="center"/>
          </w:tcPr>
          <w:p w:rsidR="00647666" w:rsidRPr="002F3B22" w:rsidRDefault="00647666" w:rsidP="006F7B0C">
            <w:pPr>
              <w:spacing w:before="40"/>
              <w:rPr>
                <w:rFonts w:ascii="Calibri" w:hAnsi="Calibri"/>
                <w:bCs/>
                <w:sz w:val="20"/>
                <w:szCs w:val="20"/>
                <w:lang w:val="en-GB"/>
              </w:rPr>
            </w:pPr>
            <w:r w:rsidRPr="002F3B22">
              <w:rPr>
                <w:rFonts w:ascii="Calibri" w:hAnsi="Calibri"/>
                <w:bCs/>
                <w:sz w:val="20"/>
                <w:szCs w:val="20"/>
                <w:lang w:val="en-GB"/>
              </w:rPr>
              <w:t>Published reports.</w:t>
            </w:r>
          </w:p>
        </w:tc>
        <w:tc>
          <w:tcPr>
            <w:tcW w:w="2175" w:type="dxa"/>
            <w:gridSpan w:val="12"/>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None.</w:t>
            </w:r>
          </w:p>
        </w:tc>
        <w:tc>
          <w:tcPr>
            <w:tcW w:w="2180" w:type="dxa"/>
            <w:gridSpan w:val="10"/>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GEF Council and all stakeholders.</w:t>
            </w:r>
          </w:p>
        </w:tc>
        <w:tc>
          <w:tcPr>
            <w:tcW w:w="2175" w:type="dxa"/>
            <w:gridSpan w:val="9"/>
            <w:vAlign w:val="center"/>
          </w:tcPr>
          <w:p w:rsidR="00647666" w:rsidRPr="002F3B22" w:rsidRDefault="00647666" w:rsidP="006F7B0C">
            <w:pPr>
              <w:spacing w:before="40"/>
              <w:rPr>
                <w:rFonts w:ascii="Calibri" w:hAnsi="Calibri"/>
                <w:bCs/>
                <w:sz w:val="20"/>
                <w:szCs w:val="20"/>
                <w:lang w:val="en-GB"/>
              </w:rPr>
            </w:pPr>
            <w:r w:rsidRPr="002F3B22">
              <w:rPr>
                <w:rFonts w:ascii="Calibri" w:hAnsi="Calibri"/>
                <w:bCs/>
                <w:sz w:val="20"/>
                <w:szCs w:val="20"/>
                <w:lang w:val="en-GB"/>
              </w:rPr>
              <w:t>Published reports.</w:t>
            </w:r>
          </w:p>
        </w:tc>
        <w:tc>
          <w:tcPr>
            <w:tcW w:w="2407" w:type="dxa"/>
            <w:gridSpan w:val="6"/>
            <w:vAlign w:val="center"/>
          </w:tcPr>
          <w:p w:rsidR="00647666" w:rsidRPr="002F3B22" w:rsidRDefault="00647666" w:rsidP="006F7B0C">
            <w:pPr>
              <w:spacing w:before="40"/>
              <w:rPr>
                <w:rFonts w:ascii="Calibri" w:hAnsi="Calibri"/>
                <w:bCs/>
                <w:sz w:val="20"/>
                <w:szCs w:val="20"/>
                <w:lang w:val="en-GB"/>
              </w:rPr>
            </w:pPr>
            <w:r w:rsidRPr="002F3B22">
              <w:rPr>
                <w:rFonts w:ascii="Calibri" w:hAnsi="Calibri"/>
                <w:b/>
                <w:bCs/>
                <w:sz w:val="20"/>
                <w:szCs w:val="20"/>
                <w:lang w:val="en-GB"/>
              </w:rPr>
              <w:t>Risk:</w:t>
            </w:r>
            <w:r w:rsidRPr="002F3B22">
              <w:rPr>
                <w:rFonts w:ascii="Calibri" w:hAnsi="Calibri"/>
                <w:bCs/>
                <w:sz w:val="20"/>
                <w:szCs w:val="20"/>
                <w:lang w:val="en-GB"/>
              </w:rPr>
              <w:t xml:space="preserve"> Insufficient data and information acquired to produce the reports.</w:t>
            </w:r>
          </w:p>
          <w:p w:rsidR="00647666" w:rsidRPr="002F3B22" w:rsidRDefault="00647666" w:rsidP="006F7B0C">
            <w:pPr>
              <w:spacing w:before="40"/>
              <w:rPr>
                <w:rFonts w:ascii="Calibri" w:hAnsi="Calibri"/>
                <w:bCs/>
                <w:sz w:val="20"/>
                <w:szCs w:val="20"/>
                <w:lang w:val="en-GB"/>
              </w:rPr>
            </w:pPr>
            <w:r w:rsidRPr="002F3B22">
              <w:rPr>
                <w:rFonts w:ascii="Calibri" w:hAnsi="Calibri"/>
                <w:bCs/>
                <w:sz w:val="20"/>
                <w:szCs w:val="20"/>
                <w:lang w:val="en-GB"/>
              </w:rPr>
              <w:t>Assumptions: none.</w:t>
            </w:r>
          </w:p>
        </w:tc>
      </w:tr>
      <w:tr w:rsidR="00647666" w:rsidRPr="002F3B22" w:rsidTr="006F7B0C">
        <w:trPr>
          <w:gridAfter w:val="1"/>
          <w:wAfter w:w="47" w:type="dxa"/>
          <w:cantSplit/>
          <w:trHeight w:val="224"/>
          <w:tblHeader/>
          <w:jc w:val="center"/>
        </w:trPr>
        <w:tc>
          <w:tcPr>
            <w:tcW w:w="3366" w:type="dxa"/>
            <w:gridSpan w:val="5"/>
            <w:shd w:val="clear" w:color="auto" w:fill="CCCCFF"/>
            <w:vAlign w:val="center"/>
          </w:tcPr>
          <w:p w:rsidR="00647666" w:rsidRPr="002F3B22" w:rsidRDefault="00647666" w:rsidP="006F7B0C">
            <w:pPr>
              <w:spacing w:before="40"/>
              <w:rPr>
                <w:rFonts w:ascii="Calibri" w:hAnsi="Calibri"/>
                <w:sz w:val="20"/>
                <w:szCs w:val="20"/>
                <w:lang w:val="en-GB"/>
              </w:rPr>
            </w:pPr>
            <w:r w:rsidRPr="002F3B22">
              <w:rPr>
                <w:rFonts w:ascii="Calibri" w:hAnsi="Calibri"/>
                <w:b/>
                <w:bCs/>
                <w:sz w:val="20"/>
                <w:szCs w:val="20"/>
                <w:lang w:val="en-GB"/>
              </w:rPr>
              <w:lastRenderedPageBreak/>
              <w:t xml:space="preserve">Output 1.4: </w:t>
            </w:r>
            <w:r w:rsidRPr="002F3B22">
              <w:rPr>
                <w:rFonts w:ascii="Calibri" w:hAnsi="Calibri"/>
                <w:sz w:val="20"/>
                <w:szCs w:val="20"/>
                <w:lang w:val="en-GB"/>
              </w:rPr>
              <w:t>A data and information management system that will include assessment results, indicators, and links to partners, data sources and the TWAP platform (draft system set up within 6 months of project start, rolling improvements until project end at 24 months</w:t>
            </w:r>
            <w:proofErr w:type="gramStart"/>
            <w:r w:rsidRPr="002F3B22">
              <w:rPr>
                <w:rFonts w:ascii="Calibri" w:hAnsi="Calibri"/>
                <w:sz w:val="20"/>
                <w:szCs w:val="20"/>
                <w:lang w:val="en-GB"/>
              </w:rPr>
              <w:t>) .</w:t>
            </w:r>
            <w:proofErr w:type="gramEnd"/>
          </w:p>
        </w:tc>
        <w:tc>
          <w:tcPr>
            <w:tcW w:w="2047" w:type="dxa"/>
            <w:gridSpan w:val="5"/>
            <w:vAlign w:val="center"/>
          </w:tcPr>
          <w:p w:rsidR="00647666" w:rsidRPr="002F3B22" w:rsidRDefault="00647666" w:rsidP="006F7B0C">
            <w:pPr>
              <w:spacing w:before="40"/>
              <w:rPr>
                <w:rFonts w:ascii="Calibri" w:hAnsi="Calibri"/>
                <w:sz w:val="20"/>
                <w:szCs w:val="20"/>
                <w:lang w:val="en-GB"/>
              </w:rPr>
            </w:pPr>
            <w:r w:rsidRPr="002F3B22">
              <w:rPr>
                <w:rFonts w:ascii="Calibri" w:hAnsi="Calibri"/>
                <w:bCs/>
                <w:sz w:val="20"/>
                <w:szCs w:val="20"/>
                <w:lang w:val="en-GB"/>
              </w:rPr>
              <w:t>1.3 By the end of the project, all collected information on TBAs, including assessment results and indicators, hosted in neutral repository - IMS, open to all and linked to the overall TWAP platform.</w:t>
            </w:r>
          </w:p>
        </w:tc>
        <w:tc>
          <w:tcPr>
            <w:tcW w:w="2175" w:type="dxa"/>
            <w:gridSpan w:val="12"/>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The ISARM database, hosted and maintained by IGRAC, is the only existing repository of information on TBAs, and might represent the starting point of the TWAP TBA IMS.</w:t>
            </w:r>
          </w:p>
          <w:p w:rsidR="00647666" w:rsidRPr="002F3B22" w:rsidRDefault="00647666" w:rsidP="006F7B0C">
            <w:pPr>
              <w:spacing w:before="40"/>
              <w:rPr>
                <w:rFonts w:ascii="Calibri" w:hAnsi="Calibri"/>
                <w:sz w:val="20"/>
                <w:szCs w:val="20"/>
                <w:lang w:val="en-GB"/>
              </w:rPr>
            </w:pPr>
          </w:p>
        </w:tc>
        <w:tc>
          <w:tcPr>
            <w:tcW w:w="2180" w:type="dxa"/>
            <w:gridSpan w:val="10"/>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The TBA IMS, regularly updated and expanded, used by GEF, by the countries and by the international community to inform resources allocation and water management policies.</w:t>
            </w:r>
          </w:p>
        </w:tc>
        <w:tc>
          <w:tcPr>
            <w:tcW w:w="2175" w:type="dxa"/>
            <w:gridSpan w:val="9"/>
            <w:vAlign w:val="center"/>
          </w:tcPr>
          <w:p w:rsidR="00647666" w:rsidRPr="002F3B22" w:rsidRDefault="00647666" w:rsidP="006F7B0C">
            <w:pPr>
              <w:spacing w:before="40"/>
              <w:rPr>
                <w:rFonts w:ascii="Calibri" w:hAnsi="Calibri"/>
                <w:bCs/>
                <w:sz w:val="20"/>
                <w:szCs w:val="20"/>
                <w:lang w:val="en-GB"/>
              </w:rPr>
            </w:pPr>
            <w:r w:rsidRPr="002F3B22">
              <w:rPr>
                <w:rFonts w:ascii="Calibri" w:hAnsi="Calibri"/>
                <w:bCs/>
                <w:sz w:val="20"/>
                <w:szCs w:val="20"/>
                <w:lang w:val="en-GB"/>
              </w:rPr>
              <w:t>Terminal Project Evaluation confirms TBA IMS full effectiveness.</w:t>
            </w:r>
          </w:p>
        </w:tc>
        <w:tc>
          <w:tcPr>
            <w:tcW w:w="2407" w:type="dxa"/>
            <w:gridSpan w:val="6"/>
            <w:vAlign w:val="center"/>
          </w:tcPr>
          <w:p w:rsidR="00647666" w:rsidRPr="002F3B22" w:rsidRDefault="00647666" w:rsidP="006F7B0C">
            <w:pPr>
              <w:spacing w:before="40"/>
              <w:rPr>
                <w:rFonts w:ascii="Calibri" w:hAnsi="Calibri"/>
                <w:bCs/>
                <w:sz w:val="20"/>
                <w:szCs w:val="20"/>
                <w:lang w:val="en-GB"/>
              </w:rPr>
            </w:pPr>
            <w:r w:rsidRPr="002F3B22">
              <w:rPr>
                <w:rFonts w:ascii="Calibri" w:hAnsi="Calibri"/>
                <w:bCs/>
                <w:sz w:val="20"/>
                <w:szCs w:val="20"/>
                <w:lang w:val="en-GB"/>
              </w:rPr>
              <w:t>Countries, partner agencies, and data providers unwilling to publicly disclose and share TBA information.</w:t>
            </w:r>
          </w:p>
        </w:tc>
      </w:tr>
      <w:tr w:rsidR="00647666" w:rsidRPr="002F3B22" w:rsidTr="006F7B0C">
        <w:trPr>
          <w:gridAfter w:val="1"/>
          <w:wAfter w:w="47" w:type="dxa"/>
          <w:cantSplit/>
          <w:trHeight w:val="224"/>
          <w:tblHeader/>
          <w:jc w:val="center"/>
        </w:trPr>
        <w:tc>
          <w:tcPr>
            <w:tcW w:w="3366" w:type="dxa"/>
            <w:gridSpan w:val="5"/>
            <w:shd w:val="clear" w:color="auto" w:fill="CCCCFF"/>
            <w:vAlign w:val="center"/>
          </w:tcPr>
          <w:p w:rsidR="00647666" w:rsidRPr="002F3B22" w:rsidRDefault="00647666" w:rsidP="006F7B0C">
            <w:pPr>
              <w:spacing w:before="40"/>
              <w:rPr>
                <w:rFonts w:ascii="Calibri" w:hAnsi="Calibri"/>
                <w:sz w:val="20"/>
                <w:szCs w:val="20"/>
                <w:lang w:val="en-GB"/>
              </w:rPr>
            </w:pPr>
            <w:r w:rsidRPr="002F3B22">
              <w:rPr>
                <w:rFonts w:ascii="Calibri" w:hAnsi="Calibri"/>
                <w:b/>
                <w:bCs/>
                <w:sz w:val="20"/>
                <w:szCs w:val="20"/>
                <w:lang w:val="en-GB"/>
              </w:rPr>
              <w:t xml:space="preserve">Output 1.5: </w:t>
            </w:r>
            <w:r w:rsidRPr="002F3B22">
              <w:rPr>
                <w:rFonts w:ascii="Calibri" w:hAnsi="Calibri"/>
                <w:sz w:val="20"/>
                <w:szCs w:val="20"/>
                <w:lang w:val="en-GB"/>
              </w:rPr>
              <w:t>A sustainable consortium of partners among institutions and experts, within 24 months.</w:t>
            </w:r>
          </w:p>
        </w:tc>
        <w:tc>
          <w:tcPr>
            <w:tcW w:w="2047" w:type="dxa"/>
            <w:gridSpan w:val="5"/>
            <w:vAlign w:val="center"/>
          </w:tcPr>
          <w:p w:rsidR="00647666" w:rsidRPr="002F3B22" w:rsidRDefault="00647666" w:rsidP="006F7B0C">
            <w:pPr>
              <w:spacing w:before="40"/>
              <w:rPr>
                <w:rFonts w:ascii="Calibri" w:hAnsi="Calibri"/>
                <w:bCs/>
                <w:sz w:val="20"/>
                <w:szCs w:val="20"/>
                <w:lang w:val="en-GB"/>
              </w:rPr>
            </w:pPr>
            <w:r w:rsidRPr="002F3B22">
              <w:rPr>
                <w:rFonts w:ascii="Calibri" w:hAnsi="Calibri"/>
                <w:bCs/>
                <w:sz w:val="20"/>
                <w:szCs w:val="20"/>
                <w:lang w:val="en-GB"/>
              </w:rPr>
              <w:t>1.2 TBAs consortium of partners, possibly under UN Water lead, committed to sustain and implement periodic TBA assessments using TWAP methodology and indicators.</w:t>
            </w:r>
          </w:p>
        </w:tc>
        <w:tc>
          <w:tcPr>
            <w:tcW w:w="2175" w:type="dxa"/>
            <w:gridSpan w:val="12"/>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None of the regular assessment programs include consideration of TBAs.</w:t>
            </w:r>
          </w:p>
          <w:p w:rsidR="00647666" w:rsidRPr="002F3B22" w:rsidRDefault="00647666" w:rsidP="006F7B0C">
            <w:pPr>
              <w:spacing w:before="40"/>
              <w:rPr>
                <w:rFonts w:ascii="Calibri" w:hAnsi="Calibri"/>
                <w:sz w:val="20"/>
                <w:szCs w:val="20"/>
                <w:lang w:val="en-GB"/>
              </w:rPr>
            </w:pPr>
          </w:p>
        </w:tc>
        <w:tc>
          <w:tcPr>
            <w:tcW w:w="2180" w:type="dxa"/>
            <w:gridSpan w:val="10"/>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 xml:space="preserve">Long-term periodic and systematic TBA assessments allow the detection of trends and impacts. </w:t>
            </w:r>
          </w:p>
        </w:tc>
        <w:tc>
          <w:tcPr>
            <w:tcW w:w="2175" w:type="dxa"/>
            <w:gridSpan w:val="9"/>
            <w:vAlign w:val="center"/>
          </w:tcPr>
          <w:p w:rsidR="00647666" w:rsidRPr="002F3B22" w:rsidRDefault="00647666" w:rsidP="006F7B0C">
            <w:pPr>
              <w:spacing w:before="40"/>
              <w:rPr>
                <w:rFonts w:ascii="Calibri" w:hAnsi="Calibri"/>
                <w:bCs/>
                <w:sz w:val="20"/>
                <w:szCs w:val="20"/>
                <w:lang w:val="en-GB"/>
              </w:rPr>
            </w:pPr>
            <w:r w:rsidRPr="002F3B22">
              <w:rPr>
                <w:rFonts w:ascii="Calibri" w:hAnsi="Calibri"/>
                <w:bCs/>
                <w:sz w:val="20"/>
                <w:szCs w:val="20"/>
                <w:lang w:val="en-GB"/>
              </w:rPr>
              <w:t>Document containing formal agreement of partners.</w:t>
            </w:r>
          </w:p>
        </w:tc>
        <w:tc>
          <w:tcPr>
            <w:tcW w:w="2407" w:type="dxa"/>
            <w:gridSpan w:val="6"/>
            <w:vAlign w:val="center"/>
          </w:tcPr>
          <w:p w:rsidR="00647666" w:rsidRPr="002F3B22" w:rsidRDefault="00647666" w:rsidP="006F7B0C">
            <w:pPr>
              <w:spacing w:before="40"/>
              <w:rPr>
                <w:rFonts w:ascii="Calibri" w:hAnsi="Calibri"/>
                <w:sz w:val="20"/>
                <w:szCs w:val="20"/>
                <w:lang w:val="en-GB"/>
              </w:rPr>
            </w:pPr>
            <w:r w:rsidRPr="002F3B22">
              <w:rPr>
                <w:rFonts w:ascii="Calibri" w:hAnsi="Calibri"/>
                <w:bCs/>
                <w:sz w:val="20"/>
                <w:szCs w:val="20"/>
                <w:lang w:val="en-GB"/>
              </w:rPr>
              <w:t>Partners unwilling to modify their regular assessment programs to integrate TBAs and adopt TWAP methodology.</w:t>
            </w:r>
          </w:p>
        </w:tc>
      </w:tr>
      <w:tr w:rsidR="00647666" w:rsidRPr="002F3B22" w:rsidTr="006F7B0C">
        <w:trPr>
          <w:gridAfter w:val="1"/>
          <w:wAfter w:w="47" w:type="dxa"/>
          <w:cantSplit/>
          <w:trHeight w:val="224"/>
          <w:tblHeader/>
          <w:jc w:val="center"/>
        </w:trPr>
        <w:tc>
          <w:tcPr>
            <w:tcW w:w="3366" w:type="dxa"/>
            <w:gridSpan w:val="5"/>
            <w:shd w:val="clear" w:color="auto" w:fill="CCCCFF"/>
            <w:vAlign w:val="center"/>
          </w:tcPr>
          <w:p w:rsidR="00647666" w:rsidRPr="002F3B22" w:rsidRDefault="00647666" w:rsidP="006F7B0C">
            <w:pPr>
              <w:pStyle w:val="ListParagraph"/>
              <w:spacing w:before="40" w:after="0"/>
              <w:ind w:left="0"/>
              <w:rPr>
                <w:rFonts w:ascii="Calibri" w:hAnsi="Calibri"/>
                <w:sz w:val="20"/>
                <w:szCs w:val="20"/>
              </w:rPr>
            </w:pPr>
            <w:r w:rsidRPr="002F3B22">
              <w:rPr>
                <w:rFonts w:ascii="Calibri" w:hAnsi="Calibri"/>
                <w:b/>
                <w:bCs/>
                <w:sz w:val="20"/>
                <w:szCs w:val="20"/>
              </w:rPr>
              <w:t xml:space="preserve">Output 1.6: </w:t>
            </w:r>
            <w:r w:rsidRPr="002F3B22">
              <w:rPr>
                <w:rFonts w:ascii="Calibri" w:hAnsi="Calibri"/>
                <w:sz w:val="20"/>
                <w:szCs w:val="20"/>
              </w:rPr>
              <w:t>A communication strategy for periodic reporting to stakeholders. (Draft within 6 months of project start, rolling improvements until project end at 24 months).</w:t>
            </w:r>
          </w:p>
        </w:tc>
        <w:tc>
          <w:tcPr>
            <w:tcW w:w="2047" w:type="dxa"/>
            <w:gridSpan w:val="5"/>
            <w:vAlign w:val="center"/>
          </w:tcPr>
          <w:p w:rsidR="00647666" w:rsidRPr="002F3B22" w:rsidRDefault="00647666" w:rsidP="006F7B0C">
            <w:pPr>
              <w:spacing w:before="40"/>
              <w:rPr>
                <w:rFonts w:ascii="Calibri" w:hAnsi="Calibri"/>
                <w:bCs/>
                <w:sz w:val="20"/>
                <w:szCs w:val="20"/>
                <w:lang w:val="en-GB"/>
              </w:rPr>
            </w:pPr>
            <w:r w:rsidRPr="002F3B22">
              <w:rPr>
                <w:rFonts w:ascii="Calibri" w:hAnsi="Calibri"/>
                <w:bCs/>
                <w:sz w:val="20"/>
                <w:szCs w:val="20"/>
                <w:lang w:val="en-GB"/>
              </w:rPr>
              <w:t>1.4 Countries and other stakeholders regularly informed on project advancements through project website, IW LEARN, and a TBA newsletter/bulletin.</w:t>
            </w:r>
          </w:p>
        </w:tc>
        <w:tc>
          <w:tcPr>
            <w:tcW w:w="2175" w:type="dxa"/>
            <w:gridSpan w:val="12"/>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The UNESCO ISARM is the only website that contains information on the TBAs; it will be linked to the IMS and contribute information to the TWAP TBA website.</w:t>
            </w:r>
          </w:p>
        </w:tc>
        <w:tc>
          <w:tcPr>
            <w:tcW w:w="2180" w:type="dxa"/>
            <w:gridSpan w:val="10"/>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Globally disseminated information on TWAP TBAs helps creating momentum and triggers exchanges and synergies.</w:t>
            </w:r>
          </w:p>
        </w:tc>
        <w:tc>
          <w:tcPr>
            <w:tcW w:w="2175" w:type="dxa"/>
            <w:gridSpan w:val="9"/>
            <w:vAlign w:val="center"/>
          </w:tcPr>
          <w:p w:rsidR="00647666" w:rsidRPr="002F3B22" w:rsidRDefault="00647666" w:rsidP="006F7B0C">
            <w:pPr>
              <w:spacing w:before="40"/>
              <w:rPr>
                <w:rFonts w:ascii="Calibri" w:hAnsi="Calibri"/>
                <w:sz w:val="20"/>
                <w:szCs w:val="20"/>
                <w:lang w:val="en-GB"/>
              </w:rPr>
            </w:pPr>
            <w:r w:rsidRPr="002F3B22">
              <w:rPr>
                <w:rFonts w:ascii="Calibri" w:hAnsi="Calibri"/>
                <w:bCs/>
                <w:sz w:val="20"/>
                <w:szCs w:val="20"/>
                <w:lang w:val="en-GB"/>
              </w:rPr>
              <w:t>Terminal Evaluation confirms full implementation and effectiveness of the TWAP TBA communication strategy.</w:t>
            </w:r>
          </w:p>
        </w:tc>
        <w:tc>
          <w:tcPr>
            <w:tcW w:w="2407" w:type="dxa"/>
            <w:gridSpan w:val="6"/>
            <w:vAlign w:val="center"/>
          </w:tcPr>
          <w:p w:rsidR="00647666" w:rsidRPr="002F3B22" w:rsidRDefault="00647666" w:rsidP="006F7B0C">
            <w:pPr>
              <w:spacing w:before="40"/>
              <w:rPr>
                <w:rFonts w:ascii="Calibri" w:hAnsi="Calibri"/>
                <w:sz w:val="20"/>
                <w:szCs w:val="20"/>
                <w:lang w:val="en-GB"/>
              </w:rPr>
            </w:pPr>
            <w:r w:rsidRPr="002F3B22">
              <w:rPr>
                <w:rFonts w:ascii="Calibri" w:hAnsi="Calibri"/>
                <w:bCs/>
                <w:sz w:val="20"/>
                <w:szCs w:val="20"/>
                <w:lang w:val="en-GB"/>
              </w:rPr>
              <w:t>Limited funding hinders effectiveness of TBA communication strategy.</w:t>
            </w:r>
          </w:p>
        </w:tc>
      </w:tr>
      <w:tr w:rsidR="00647666" w:rsidRPr="002F3B22" w:rsidTr="006F7B0C">
        <w:trPr>
          <w:gridAfter w:val="1"/>
          <w:wAfter w:w="47" w:type="dxa"/>
          <w:cantSplit/>
          <w:trHeight w:val="794"/>
          <w:tblHeader/>
          <w:jc w:val="center"/>
        </w:trPr>
        <w:tc>
          <w:tcPr>
            <w:tcW w:w="14350" w:type="dxa"/>
            <w:gridSpan w:val="47"/>
            <w:shd w:val="clear" w:color="auto" w:fill="99CCFF"/>
            <w:vAlign w:val="center"/>
          </w:tcPr>
          <w:p w:rsidR="00647666" w:rsidRPr="002F3B22" w:rsidRDefault="00647666" w:rsidP="006F7B0C">
            <w:pPr>
              <w:rPr>
                <w:rFonts w:ascii="Calibri" w:hAnsi="Calibri"/>
                <w:lang w:val="en-GB"/>
              </w:rPr>
            </w:pPr>
            <w:r w:rsidRPr="002F3B22">
              <w:rPr>
                <w:rFonts w:ascii="Calibri" w:hAnsi="Calibri"/>
                <w:b/>
                <w:sz w:val="22"/>
                <w:szCs w:val="22"/>
                <w:lang w:val="en-GB"/>
              </w:rPr>
              <w:t xml:space="preserve">Component II Objective: </w:t>
            </w:r>
            <w:r w:rsidRPr="002F3B22">
              <w:rPr>
                <w:rFonts w:ascii="Calibri" w:hAnsi="Calibri"/>
                <w:sz w:val="22"/>
                <w:szCs w:val="22"/>
                <w:lang w:val="en-GB"/>
              </w:rPr>
              <w:t>to provide an assessment of the state of transboundary lakes through a systematic review of existing data and information, application of relevant indicators, and utilization of both expert opinion and lake basin questionnaires, in order to facilitate the ability of the GEF to more accurately and cost-effectively utilize its limited International Waters funds.</w:t>
            </w:r>
          </w:p>
        </w:tc>
      </w:tr>
      <w:tr w:rsidR="00647666" w:rsidRPr="002F3B22" w:rsidTr="006F7B0C">
        <w:trPr>
          <w:gridAfter w:val="1"/>
          <w:wAfter w:w="47" w:type="dxa"/>
          <w:cantSplit/>
          <w:trHeight w:hRule="exact" w:val="567"/>
          <w:tblHeader/>
          <w:jc w:val="center"/>
        </w:trPr>
        <w:tc>
          <w:tcPr>
            <w:tcW w:w="3348" w:type="dxa"/>
            <w:gridSpan w:val="4"/>
            <w:shd w:val="clear" w:color="auto" w:fill="D9D9D9"/>
            <w:vAlign w:val="center"/>
          </w:tcPr>
          <w:p w:rsidR="00647666" w:rsidRPr="002F3B22" w:rsidRDefault="00647666" w:rsidP="006F7B0C">
            <w:pPr>
              <w:jc w:val="center"/>
              <w:rPr>
                <w:rFonts w:ascii="Calibri" w:hAnsi="Calibri"/>
                <w:b/>
                <w:lang w:val="en-GB"/>
              </w:rPr>
            </w:pPr>
            <w:r w:rsidRPr="002F3B22">
              <w:rPr>
                <w:rFonts w:ascii="Calibri" w:hAnsi="Calibri"/>
                <w:b/>
                <w:sz w:val="22"/>
                <w:szCs w:val="22"/>
                <w:lang w:val="en-GB"/>
              </w:rPr>
              <w:t>Component II Outputs</w:t>
            </w:r>
          </w:p>
        </w:tc>
        <w:tc>
          <w:tcPr>
            <w:tcW w:w="2160" w:type="dxa"/>
            <w:gridSpan w:val="10"/>
            <w:shd w:val="clear" w:color="auto" w:fill="D9D9D9"/>
            <w:vAlign w:val="center"/>
          </w:tcPr>
          <w:p w:rsidR="00647666" w:rsidRPr="002F3B22" w:rsidRDefault="00647666" w:rsidP="006F7B0C">
            <w:pPr>
              <w:jc w:val="center"/>
              <w:rPr>
                <w:rFonts w:ascii="Calibri" w:hAnsi="Calibri"/>
                <w:b/>
                <w:bCs/>
                <w:lang w:val="en-GB"/>
              </w:rPr>
            </w:pPr>
            <w:r w:rsidRPr="002F3B22">
              <w:rPr>
                <w:rFonts w:ascii="Calibri" w:hAnsi="Calibri"/>
                <w:b/>
                <w:bCs/>
                <w:sz w:val="22"/>
                <w:szCs w:val="22"/>
                <w:lang w:val="en-GB"/>
              </w:rPr>
              <w:t>Indicator</w:t>
            </w:r>
          </w:p>
        </w:tc>
        <w:tc>
          <w:tcPr>
            <w:tcW w:w="2165" w:type="dxa"/>
            <w:gridSpan w:val="11"/>
            <w:shd w:val="clear" w:color="auto" w:fill="D9D9D9"/>
            <w:vAlign w:val="center"/>
          </w:tcPr>
          <w:p w:rsidR="00647666" w:rsidRPr="002F3B22" w:rsidRDefault="00647666" w:rsidP="006F7B0C">
            <w:pPr>
              <w:keepNext/>
              <w:jc w:val="center"/>
              <w:outlineLvl w:val="2"/>
              <w:rPr>
                <w:rFonts w:ascii="Calibri" w:hAnsi="Calibri"/>
                <w:b/>
                <w:iCs/>
                <w:lang w:val="en-GB"/>
              </w:rPr>
            </w:pPr>
            <w:r w:rsidRPr="002F3B22">
              <w:rPr>
                <w:rFonts w:ascii="Calibri" w:hAnsi="Calibri"/>
                <w:b/>
                <w:iCs/>
                <w:sz w:val="22"/>
                <w:szCs w:val="22"/>
                <w:lang w:val="en-GB"/>
              </w:rPr>
              <w:t>Baseline</w:t>
            </w:r>
          </w:p>
        </w:tc>
        <w:tc>
          <w:tcPr>
            <w:tcW w:w="2160" w:type="dxa"/>
            <w:gridSpan w:val="10"/>
            <w:shd w:val="clear" w:color="auto" w:fill="D9D9D9"/>
            <w:vAlign w:val="center"/>
          </w:tcPr>
          <w:p w:rsidR="00647666" w:rsidRPr="002F3B22" w:rsidRDefault="00647666" w:rsidP="006F7B0C">
            <w:pPr>
              <w:keepNext/>
              <w:jc w:val="center"/>
              <w:outlineLvl w:val="2"/>
              <w:rPr>
                <w:rFonts w:ascii="Calibri" w:hAnsi="Calibri"/>
                <w:b/>
                <w:iCs/>
                <w:lang w:val="en-GB"/>
              </w:rPr>
            </w:pPr>
            <w:r w:rsidRPr="002F3B22">
              <w:rPr>
                <w:rFonts w:ascii="Calibri" w:hAnsi="Calibri"/>
                <w:b/>
                <w:iCs/>
                <w:sz w:val="22"/>
                <w:szCs w:val="22"/>
                <w:lang w:val="en-GB"/>
              </w:rPr>
              <w:t>Target</w:t>
            </w:r>
          </w:p>
        </w:tc>
        <w:tc>
          <w:tcPr>
            <w:tcW w:w="2160" w:type="dxa"/>
            <w:gridSpan w:val="9"/>
            <w:shd w:val="clear" w:color="auto" w:fill="D9D9D9"/>
            <w:vAlign w:val="center"/>
          </w:tcPr>
          <w:p w:rsidR="00647666" w:rsidRPr="002F3B22" w:rsidRDefault="00647666" w:rsidP="006F7B0C">
            <w:pPr>
              <w:jc w:val="center"/>
              <w:rPr>
                <w:rFonts w:ascii="Calibri" w:hAnsi="Calibri"/>
                <w:b/>
                <w:bCs/>
                <w:lang w:val="en-GB"/>
              </w:rPr>
            </w:pPr>
            <w:r w:rsidRPr="002F3B22">
              <w:rPr>
                <w:rFonts w:ascii="Calibri" w:hAnsi="Calibri"/>
                <w:b/>
                <w:bCs/>
                <w:sz w:val="22"/>
                <w:szCs w:val="22"/>
                <w:lang w:val="en-GB"/>
              </w:rPr>
              <w:t>Sources of verification</w:t>
            </w:r>
          </w:p>
        </w:tc>
        <w:tc>
          <w:tcPr>
            <w:tcW w:w="2357" w:type="dxa"/>
            <w:gridSpan w:val="3"/>
            <w:shd w:val="clear" w:color="auto" w:fill="D9D9D9"/>
            <w:vAlign w:val="center"/>
          </w:tcPr>
          <w:p w:rsidR="00647666" w:rsidRPr="002F3B22" w:rsidRDefault="00647666" w:rsidP="006F7B0C">
            <w:pPr>
              <w:jc w:val="center"/>
              <w:rPr>
                <w:rFonts w:ascii="Calibri" w:hAnsi="Calibri"/>
                <w:b/>
                <w:bCs/>
                <w:lang w:val="en-GB"/>
              </w:rPr>
            </w:pPr>
            <w:r w:rsidRPr="002F3B22">
              <w:rPr>
                <w:rFonts w:ascii="Calibri" w:hAnsi="Calibri"/>
                <w:b/>
                <w:bCs/>
                <w:sz w:val="22"/>
                <w:szCs w:val="22"/>
                <w:lang w:val="en-GB"/>
              </w:rPr>
              <w:t>Risks and Assumptions</w:t>
            </w:r>
          </w:p>
          <w:p w:rsidR="00647666" w:rsidRPr="002F3B22" w:rsidRDefault="00647666" w:rsidP="006F7B0C">
            <w:pPr>
              <w:jc w:val="center"/>
              <w:rPr>
                <w:rFonts w:ascii="Calibri" w:hAnsi="Calibri"/>
                <w:b/>
                <w:bCs/>
                <w:lang w:val="en-GB"/>
              </w:rPr>
            </w:pPr>
          </w:p>
        </w:tc>
      </w:tr>
      <w:tr w:rsidR="00647666" w:rsidRPr="002F3B22" w:rsidTr="006F7B0C">
        <w:trPr>
          <w:gridAfter w:val="1"/>
          <w:wAfter w:w="47" w:type="dxa"/>
          <w:cantSplit/>
          <w:trHeight w:val="224"/>
          <w:tblHeader/>
          <w:jc w:val="center"/>
        </w:trPr>
        <w:tc>
          <w:tcPr>
            <w:tcW w:w="3348" w:type="dxa"/>
            <w:gridSpan w:val="4"/>
            <w:shd w:val="clear" w:color="auto" w:fill="CCCCFF"/>
            <w:vAlign w:val="center"/>
          </w:tcPr>
          <w:p w:rsidR="00647666" w:rsidRPr="002F3B22" w:rsidRDefault="00647666" w:rsidP="006F7B0C">
            <w:pPr>
              <w:rPr>
                <w:rFonts w:ascii="Calibri" w:hAnsi="Calibri"/>
                <w:color w:val="000000"/>
                <w:sz w:val="20"/>
                <w:szCs w:val="20"/>
                <w:lang w:val="en-GB"/>
              </w:rPr>
            </w:pPr>
            <w:r w:rsidRPr="002F3B22">
              <w:rPr>
                <w:rFonts w:ascii="Calibri" w:hAnsi="Calibri"/>
                <w:b/>
                <w:sz w:val="20"/>
                <w:szCs w:val="20"/>
                <w:lang w:val="en-GB"/>
              </w:rPr>
              <w:lastRenderedPageBreak/>
              <w:t>Output II.1.1:</w:t>
            </w:r>
            <w:r w:rsidRPr="002F3B22">
              <w:rPr>
                <w:rFonts w:ascii="Calibri" w:hAnsi="Calibri"/>
                <w:sz w:val="20"/>
                <w:szCs w:val="20"/>
                <w:lang w:val="en-GB"/>
              </w:rPr>
              <w:t xml:space="preserve"> Master list of Transboundary lake basins and revised lake basin indicators.</w:t>
            </w:r>
          </w:p>
        </w:tc>
        <w:tc>
          <w:tcPr>
            <w:tcW w:w="2160" w:type="dxa"/>
            <w:gridSpan w:val="10"/>
            <w:vAlign w:val="center"/>
          </w:tcPr>
          <w:p w:rsidR="00647666" w:rsidRPr="002F3B22" w:rsidRDefault="00647666" w:rsidP="006F7B0C">
            <w:pPr>
              <w:rPr>
                <w:rFonts w:ascii="Calibri" w:hAnsi="Calibri"/>
                <w:bCs/>
                <w:color w:val="000000"/>
                <w:sz w:val="20"/>
                <w:szCs w:val="20"/>
                <w:lang w:val="en-GB"/>
              </w:rPr>
            </w:pPr>
            <w:r w:rsidRPr="002F3B22">
              <w:rPr>
                <w:rFonts w:ascii="Calibri" w:hAnsi="Calibri"/>
                <w:bCs/>
                <w:color w:val="000000"/>
                <w:sz w:val="20"/>
                <w:szCs w:val="20"/>
                <w:lang w:val="en-GB"/>
              </w:rPr>
              <w:t>1. Master list of Transboundary lake basins and revised indicators published and accessible online and at ilec.or.jp and partner websites.</w:t>
            </w:r>
          </w:p>
          <w:p w:rsidR="00647666" w:rsidRPr="002F3B22" w:rsidRDefault="00647666" w:rsidP="006F7B0C">
            <w:pPr>
              <w:rPr>
                <w:rFonts w:ascii="Calibri" w:hAnsi="Calibri"/>
                <w:bCs/>
                <w:color w:val="000000"/>
                <w:sz w:val="20"/>
                <w:szCs w:val="20"/>
                <w:lang w:val="en-GB"/>
              </w:rPr>
            </w:pPr>
          </w:p>
        </w:tc>
        <w:tc>
          <w:tcPr>
            <w:tcW w:w="2165" w:type="dxa"/>
            <w:gridSpan w:val="11"/>
            <w:vAlign w:val="center"/>
          </w:tcPr>
          <w:p w:rsidR="00647666" w:rsidRPr="002F3B22" w:rsidRDefault="00647666" w:rsidP="006F7B0C">
            <w:pPr>
              <w:keepNext/>
              <w:outlineLvl w:val="2"/>
              <w:rPr>
                <w:rFonts w:ascii="Calibri" w:hAnsi="Calibri"/>
                <w:iCs/>
                <w:color w:val="000000"/>
                <w:sz w:val="20"/>
                <w:szCs w:val="20"/>
                <w:lang w:val="en-GB"/>
              </w:rPr>
            </w:pPr>
            <w:r w:rsidRPr="002F3B22">
              <w:rPr>
                <w:rFonts w:ascii="Calibri" w:hAnsi="Calibri"/>
                <w:iCs/>
                <w:color w:val="000000"/>
                <w:sz w:val="20"/>
                <w:szCs w:val="20"/>
                <w:lang w:val="en-GB"/>
              </w:rPr>
              <w:t>1. Sparse and/or inadequate knowledge of location and status of transboundary lakes and inadequate understanding of status of transboundary lake basins.</w:t>
            </w:r>
          </w:p>
        </w:tc>
        <w:tc>
          <w:tcPr>
            <w:tcW w:w="2160" w:type="dxa"/>
            <w:gridSpan w:val="10"/>
            <w:vAlign w:val="center"/>
          </w:tcPr>
          <w:p w:rsidR="00647666" w:rsidRPr="002F3B22" w:rsidRDefault="00647666" w:rsidP="006F7B0C">
            <w:pPr>
              <w:keepNext/>
              <w:outlineLvl w:val="2"/>
              <w:rPr>
                <w:rFonts w:ascii="Calibri" w:hAnsi="Calibri"/>
                <w:iCs/>
                <w:color w:val="000000"/>
                <w:sz w:val="20"/>
                <w:szCs w:val="20"/>
                <w:lang w:val="en-GB"/>
              </w:rPr>
            </w:pPr>
            <w:r w:rsidRPr="002F3B22">
              <w:rPr>
                <w:rFonts w:ascii="Calibri" w:hAnsi="Calibri"/>
                <w:iCs/>
                <w:color w:val="000000"/>
                <w:sz w:val="20"/>
                <w:szCs w:val="20"/>
                <w:lang w:val="en-GB"/>
              </w:rPr>
              <w:t>1. Credible knowledge of location and status of transboundary lakes.</w:t>
            </w:r>
          </w:p>
        </w:tc>
        <w:tc>
          <w:tcPr>
            <w:tcW w:w="2160" w:type="dxa"/>
            <w:gridSpan w:val="9"/>
            <w:vAlign w:val="center"/>
          </w:tcPr>
          <w:p w:rsidR="00647666" w:rsidRPr="002F3B22" w:rsidRDefault="00647666" w:rsidP="006F7B0C">
            <w:pPr>
              <w:rPr>
                <w:rFonts w:ascii="Calibri" w:hAnsi="Calibri"/>
                <w:bCs/>
                <w:color w:val="000000"/>
                <w:sz w:val="20"/>
                <w:szCs w:val="20"/>
                <w:lang w:val="en-GB"/>
              </w:rPr>
            </w:pPr>
            <w:r w:rsidRPr="002F3B22">
              <w:rPr>
                <w:rFonts w:ascii="Calibri" w:hAnsi="Calibri"/>
                <w:bCs/>
                <w:color w:val="000000"/>
                <w:sz w:val="20"/>
                <w:szCs w:val="20"/>
                <w:lang w:val="en-GB"/>
              </w:rPr>
              <w:t>1. Availability of final master list of transboundary lakes and revised indicators via Lakes website and accessible through TWAP website.</w:t>
            </w:r>
          </w:p>
        </w:tc>
        <w:tc>
          <w:tcPr>
            <w:tcW w:w="2357" w:type="dxa"/>
            <w:gridSpan w:val="3"/>
            <w:vMerge w:val="restart"/>
            <w:vAlign w:val="center"/>
          </w:tcPr>
          <w:p w:rsidR="00647666" w:rsidRPr="002F3B22" w:rsidRDefault="00647666" w:rsidP="006F7B0C">
            <w:pPr>
              <w:tabs>
                <w:tab w:val="left" w:pos="19"/>
              </w:tabs>
              <w:rPr>
                <w:rFonts w:ascii="Calibri" w:hAnsi="Calibri"/>
                <w:sz w:val="20"/>
                <w:szCs w:val="20"/>
                <w:vertAlign w:val="subscript"/>
                <w:lang w:val="en-GB"/>
              </w:rPr>
            </w:pPr>
          </w:p>
          <w:p w:rsidR="00647666" w:rsidRPr="002F3B22" w:rsidRDefault="00647666" w:rsidP="006F7B0C">
            <w:pPr>
              <w:tabs>
                <w:tab w:val="left" w:pos="19"/>
              </w:tabs>
              <w:spacing w:after="60"/>
              <w:rPr>
                <w:rFonts w:ascii="Calibri" w:hAnsi="Calibri"/>
                <w:bCs/>
                <w:color w:val="000000"/>
                <w:sz w:val="20"/>
                <w:szCs w:val="20"/>
                <w:lang w:val="en-GB"/>
              </w:rPr>
            </w:pPr>
            <w:r w:rsidRPr="002F3B22">
              <w:rPr>
                <w:rFonts w:ascii="Calibri" w:hAnsi="Calibri"/>
                <w:b/>
                <w:bCs/>
                <w:color w:val="000000"/>
                <w:sz w:val="20"/>
                <w:szCs w:val="20"/>
                <w:lang w:val="en-GB"/>
              </w:rPr>
              <w:t>Risk</w:t>
            </w:r>
            <w:r w:rsidRPr="002F3B22">
              <w:rPr>
                <w:rFonts w:ascii="Calibri" w:hAnsi="Calibri"/>
                <w:bCs/>
                <w:color w:val="000000"/>
                <w:sz w:val="20"/>
                <w:szCs w:val="20"/>
                <w:lang w:val="en-GB"/>
              </w:rPr>
              <w:t xml:space="preserve"> (1-3</w:t>
            </w:r>
            <w:proofErr w:type="gramStart"/>
            <w:r w:rsidRPr="002F3B22">
              <w:rPr>
                <w:rFonts w:ascii="Calibri" w:hAnsi="Calibri"/>
                <w:bCs/>
                <w:color w:val="000000"/>
                <w:sz w:val="20"/>
                <w:szCs w:val="20"/>
                <w:lang w:val="en-GB"/>
              </w:rPr>
              <w:t>)_</w:t>
            </w:r>
            <w:proofErr w:type="gramEnd"/>
            <w:r w:rsidRPr="002F3B22">
              <w:rPr>
                <w:rFonts w:ascii="Calibri" w:hAnsi="Calibri"/>
                <w:bCs/>
                <w:color w:val="000000"/>
                <w:sz w:val="20"/>
                <w:szCs w:val="20"/>
                <w:lang w:val="en-GB"/>
              </w:rPr>
              <w:t xml:space="preserve"> Lakes Interim and Final Reports will not necessarily sufficient information and knowledge regarding lake basin management.</w:t>
            </w:r>
          </w:p>
          <w:p w:rsidR="00647666" w:rsidRPr="002F3B22" w:rsidRDefault="00647666" w:rsidP="006F7B0C">
            <w:pPr>
              <w:tabs>
                <w:tab w:val="left" w:pos="19"/>
              </w:tabs>
              <w:spacing w:after="60"/>
              <w:rPr>
                <w:rFonts w:ascii="Calibri" w:hAnsi="Calibri"/>
                <w:bCs/>
                <w:color w:val="000000"/>
                <w:sz w:val="20"/>
                <w:szCs w:val="20"/>
                <w:lang w:val="en-GB"/>
              </w:rPr>
            </w:pPr>
            <w:r w:rsidRPr="002F3B22">
              <w:rPr>
                <w:rFonts w:ascii="Calibri" w:hAnsi="Calibri"/>
                <w:b/>
                <w:bCs/>
                <w:color w:val="000000"/>
                <w:sz w:val="20"/>
                <w:szCs w:val="20"/>
                <w:lang w:val="en-GB"/>
              </w:rPr>
              <w:t>Assumption</w:t>
            </w:r>
            <w:r w:rsidRPr="002F3B22">
              <w:rPr>
                <w:rFonts w:ascii="Calibri" w:hAnsi="Calibri"/>
                <w:bCs/>
                <w:color w:val="000000"/>
                <w:sz w:val="20"/>
                <w:szCs w:val="20"/>
                <w:lang w:val="en-GB"/>
              </w:rPr>
              <w:t>: Lakes Interim and Final Reports will provide adequate, understandable and credible information and guidance to address transboundary lake basin issues.</w:t>
            </w:r>
          </w:p>
          <w:p w:rsidR="00647666" w:rsidRPr="002F3B22" w:rsidRDefault="00647666" w:rsidP="006F7B0C">
            <w:pPr>
              <w:tabs>
                <w:tab w:val="left" w:pos="19"/>
              </w:tabs>
              <w:rPr>
                <w:rFonts w:ascii="Calibri" w:hAnsi="Calibri"/>
                <w:sz w:val="20"/>
                <w:szCs w:val="20"/>
                <w:vertAlign w:val="subscript"/>
                <w:lang w:val="en-GB"/>
              </w:rPr>
            </w:pPr>
            <w:r w:rsidRPr="002F3B22">
              <w:rPr>
                <w:rFonts w:ascii="Calibri" w:hAnsi="Calibri"/>
                <w:b/>
                <w:bCs/>
                <w:color w:val="000000"/>
                <w:sz w:val="20"/>
                <w:szCs w:val="20"/>
                <w:lang w:val="en-GB"/>
              </w:rPr>
              <w:t>Assumption:</w:t>
            </w:r>
            <w:r w:rsidRPr="002F3B22">
              <w:rPr>
                <w:rFonts w:ascii="Calibri" w:hAnsi="Calibri"/>
                <w:bCs/>
                <w:color w:val="000000"/>
                <w:sz w:val="20"/>
                <w:szCs w:val="20"/>
                <w:lang w:val="en-GB"/>
              </w:rPr>
              <w:t xml:space="preserve"> ILEC’s ILBM Platform Process will be increasingly used to guide lake basin assessment and management studies.</w:t>
            </w:r>
          </w:p>
        </w:tc>
      </w:tr>
      <w:tr w:rsidR="00647666" w:rsidRPr="002F3B22" w:rsidTr="006F7B0C">
        <w:trPr>
          <w:gridAfter w:val="1"/>
          <w:wAfter w:w="47" w:type="dxa"/>
          <w:cantSplit/>
          <w:trHeight w:val="224"/>
          <w:tblHeader/>
          <w:jc w:val="center"/>
        </w:trPr>
        <w:tc>
          <w:tcPr>
            <w:tcW w:w="3348" w:type="dxa"/>
            <w:gridSpan w:val="4"/>
            <w:shd w:val="clear" w:color="auto" w:fill="CCCCFF"/>
            <w:vAlign w:val="center"/>
          </w:tcPr>
          <w:p w:rsidR="00647666" w:rsidRPr="002F3B22" w:rsidRDefault="00647666" w:rsidP="006F7B0C">
            <w:pPr>
              <w:rPr>
                <w:rFonts w:ascii="Calibri" w:hAnsi="Calibri"/>
                <w:sz w:val="20"/>
                <w:szCs w:val="20"/>
                <w:lang w:val="en-GB"/>
              </w:rPr>
            </w:pPr>
            <w:r w:rsidRPr="002F3B22">
              <w:rPr>
                <w:rFonts w:ascii="Calibri" w:hAnsi="Calibri"/>
                <w:b/>
                <w:sz w:val="20"/>
                <w:szCs w:val="20"/>
                <w:lang w:val="en-GB"/>
              </w:rPr>
              <w:t xml:space="preserve">Output II.1.2: </w:t>
            </w:r>
            <w:r w:rsidRPr="002F3B22">
              <w:rPr>
                <w:rFonts w:ascii="Calibri" w:hAnsi="Calibri"/>
                <w:sz w:val="20"/>
                <w:szCs w:val="20"/>
                <w:lang w:val="en-GB"/>
              </w:rPr>
              <w:t>Interim (Sept. 2013) and Final list (project termination date 2014) of transboundary lakes at risk based on GIS techniques, expert opinion and basin questionnaires.</w:t>
            </w:r>
          </w:p>
        </w:tc>
        <w:tc>
          <w:tcPr>
            <w:tcW w:w="2160" w:type="dxa"/>
            <w:gridSpan w:val="10"/>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2. Published and accessible Interim and Final Reports on transboundary lakes at risk.</w:t>
            </w:r>
          </w:p>
        </w:tc>
        <w:tc>
          <w:tcPr>
            <w:tcW w:w="2165" w:type="dxa"/>
            <w:gridSpan w:val="11"/>
            <w:vAlign w:val="center"/>
          </w:tcPr>
          <w:p w:rsidR="00647666" w:rsidRPr="002F3B22" w:rsidRDefault="00647666" w:rsidP="006F7B0C">
            <w:pPr>
              <w:keepNext/>
              <w:outlineLvl w:val="2"/>
              <w:rPr>
                <w:rFonts w:ascii="Calibri" w:hAnsi="Calibri"/>
                <w:iCs/>
                <w:sz w:val="20"/>
                <w:szCs w:val="20"/>
                <w:lang w:val="en-GB"/>
              </w:rPr>
            </w:pPr>
            <w:r w:rsidRPr="002F3B22">
              <w:rPr>
                <w:rFonts w:ascii="Calibri" w:hAnsi="Calibri"/>
                <w:bCs/>
                <w:sz w:val="20"/>
                <w:szCs w:val="20"/>
                <w:lang w:val="en-GB"/>
              </w:rPr>
              <w:t>2. Uncoordinated and non-collaborative lake basin programmes and activities involving a myriad of water-related agencies and organisations.</w:t>
            </w:r>
          </w:p>
        </w:tc>
        <w:tc>
          <w:tcPr>
            <w:tcW w:w="2160" w:type="dxa"/>
            <w:gridSpan w:val="10"/>
            <w:vAlign w:val="center"/>
          </w:tcPr>
          <w:p w:rsidR="00647666" w:rsidRPr="002F3B22" w:rsidRDefault="00647666" w:rsidP="006F7B0C">
            <w:pPr>
              <w:keepNext/>
              <w:outlineLvl w:val="2"/>
              <w:rPr>
                <w:rFonts w:ascii="Calibri" w:hAnsi="Calibri"/>
                <w:iCs/>
                <w:sz w:val="20"/>
                <w:szCs w:val="20"/>
                <w:lang w:val="en-GB"/>
              </w:rPr>
            </w:pPr>
            <w:r w:rsidRPr="002F3B22">
              <w:rPr>
                <w:rFonts w:ascii="Calibri" w:hAnsi="Calibri"/>
                <w:bCs/>
                <w:sz w:val="20"/>
                <w:szCs w:val="20"/>
                <w:lang w:val="en-GB"/>
              </w:rPr>
              <w:t>2. Interim and Final Reports on transboundary lakes provide basis for guiding future GEF transboundary lake projects, finding priorities and lake basin assessment approaches.</w:t>
            </w:r>
          </w:p>
        </w:tc>
        <w:tc>
          <w:tcPr>
            <w:tcW w:w="2160" w:type="dxa"/>
            <w:gridSpan w:val="9"/>
            <w:vAlign w:val="center"/>
          </w:tcPr>
          <w:p w:rsidR="00647666" w:rsidRPr="002F3B22" w:rsidRDefault="00647666" w:rsidP="006F7B0C">
            <w:pPr>
              <w:rPr>
                <w:rFonts w:ascii="Calibri" w:hAnsi="Calibri"/>
                <w:b/>
                <w:bCs/>
                <w:sz w:val="20"/>
                <w:szCs w:val="20"/>
                <w:lang w:val="en-GB"/>
              </w:rPr>
            </w:pPr>
            <w:r w:rsidRPr="002F3B22">
              <w:rPr>
                <w:rFonts w:ascii="Calibri" w:hAnsi="Calibri"/>
                <w:bCs/>
                <w:sz w:val="20"/>
                <w:szCs w:val="20"/>
                <w:lang w:val="en-GB"/>
              </w:rPr>
              <w:t>2. Interim and Final Reports on appropriate means of identifying priority transboundary lakes at risk available on website and guiding future GEF activities regarding transboundary lake funding considerations.</w:t>
            </w:r>
          </w:p>
        </w:tc>
        <w:tc>
          <w:tcPr>
            <w:tcW w:w="2357" w:type="dxa"/>
            <w:gridSpan w:val="3"/>
            <w:vMerge/>
            <w:vAlign w:val="center"/>
          </w:tcPr>
          <w:p w:rsidR="00647666" w:rsidRPr="002F3B22" w:rsidRDefault="00647666" w:rsidP="006F7B0C">
            <w:pPr>
              <w:rPr>
                <w:rFonts w:ascii="Calibri" w:hAnsi="Calibri"/>
                <w:bCs/>
                <w:sz w:val="20"/>
                <w:szCs w:val="20"/>
                <w:lang w:val="en-GB"/>
              </w:rPr>
            </w:pPr>
          </w:p>
        </w:tc>
      </w:tr>
      <w:tr w:rsidR="00647666" w:rsidRPr="002F3B22" w:rsidTr="006F7B0C">
        <w:trPr>
          <w:gridAfter w:val="1"/>
          <w:wAfter w:w="47" w:type="dxa"/>
          <w:cantSplit/>
          <w:trHeight w:val="224"/>
          <w:tblHeader/>
          <w:jc w:val="center"/>
        </w:trPr>
        <w:tc>
          <w:tcPr>
            <w:tcW w:w="3348" w:type="dxa"/>
            <w:gridSpan w:val="4"/>
            <w:shd w:val="clear" w:color="auto" w:fill="CCCCFF"/>
            <w:vAlign w:val="center"/>
          </w:tcPr>
          <w:p w:rsidR="00647666" w:rsidRPr="002F3B22" w:rsidRDefault="00647666" w:rsidP="006F7B0C">
            <w:pPr>
              <w:rPr>
                <w:rFonts w:ascii="Calibri" w:hAnsi="Calibri"/>
                <w:sz w:val="20"/>
                <w:szCs w:val="20"/>
                <w:lang w:val="en-GB"/>
              </w:rPr>
            </w:pPr>
            <w:r w:rsidRPr="002F3B22">
              <w:rPr>
                <w:rFonts w:ascii="Calibri" w:hAnsi="Calibri"/>
                <w:b/>
                <w:sz w:val="20"/>
                <w:szCs w:val="20"/>
                <w:lang w:val="en-GB"/>
              </w:rPr>
              <w:t xml:space="preserve">Output II.1.3: </w:t>
            </w:r>
            <w:r w:rsidRPr="002F3B22">
              <w:rPr>
                <w:rFonts w:ascii="Calibri" w:hAnsi="Calibri"/>
                <w:sz w:val="20"/>
                <w:szCs w:val="20"/>
                <w:lang w:val="en-GB"/>
              </w:rPr>
              <w:t>Overview paper(s) on: (</w:t>
            </w:r>
            <w:proofErr w:type="spellStart"/>
            <w:r w:rsidRPr="002F3B22">
              <w:rPr>
                <w:rFonts w:ascii="Calibri" w:hAnsi="Calibri"/>
                <w:sz w:val="20"/>
                <w:szCs w:val="20"/>
                <w:lang w:val="en-GB"/>
              </w:rPr>
              <w:t>i</w:t>
            </w:r>
            <w:proofErr w:type="spellEnd"/>
            <w:r w:rsidRPr="002F3B22">
              <w:rPr>
                <w:rFonts w:ascii="Calibri" w:hAnsi="Calibri"/>
                <w:sz w:val="20"/>
                <w:szCs w:val="20"/>
                <w:lang w:val="en-GB"/>
              </w:rPr>
              <w:t xml:space="preserve">) implications of hydrologic connections of lakes with other water systems; (ii) “prioritization” concept for </w:t>
            </w:r>
            <w:proofErr w:type="gramStart"/>
            <w:r w:rsidRPr="002F3B22">
              <w:rPr>
                <w:rFonts w:ascii="Calibri" w:hAnsi="Calibri"/>
                <w:sz w:val="20"/>
                <w:szCs w:val="20"/>
                <w:lang w:val="en-GB"/>
              </w:rPr>
              <w:t>transboundary  vs</w:t>
            </w:r>
            <w:proofErr w:type="gramEnd"/>
            <w:r w:rsidRPr="002F3B22">
              <w:rPr>
                <w:rFonts w:ascii="Calibri" w:hAnsi="Calibri"/>
                <w:sz w:val="20"/>
                <w:szCs w:val="20"/>
                <w:lang w:val="en-GB"/>
              </w:rPr>
              <w:t>. non-transboundary lakes; and (iii) Integrated Lake Basin Management (ILBM) Platform Process applied to TDA/SAP process.</w:t>
            </w:r>
          </w:p>
          <w:p w:rsidR="00647666" w:rsidRPr="002F3B22" w:rsidRDefault="00647666" w:rsidP="006F7B0C">
            <w:pPr>
              <w:rPr>
                <w:rFonts w:ascii="Calibri" w:hAnsi="Calibri"/>
                <w:sz w:val="20"/>
                <w:szCs w:val="20"/>
                <w:lang w:val="en-GB"/>
              </w:rPr>
            </w:pPr>
          </w:p>
        </w:tc>
        <w:tc>
          <w:tcPr>
            <w:tcW w:w="2160" w:type="dxa"/>
            <w:gridSpan w:val="10"/>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3. Published and accessible Overview papers on: (</w:t>
            </w:r>
            <w:proofErr w:type="spellStart"/>
            <w:r w:rsidRPr="002F3B22">
              <w:rPr>
                <w:rFonts w:ascii="Calibri" w:hAnsi="Calibri"/>
                <w:bCs/>
                <w:sz w:val="20"/>
                <w:szCs w:val="20"/>
                <w:lang w:val="en-GB"/>
              </w:rPr>
              <w:t>i</w:t>
            </w:r>
            <w:proofErr w:type="spellEnd"/>
            <w:r w:rsidRPr="002F3B22">
              <w:rPr>
                <w:rFonts w:ascii="Calibri" w:hAnsi="Calibri"/>
                <w:bCs/>
                <w:sz w:val="20"/>
                <w:szCs w:val="20"/>
                <w:lang w:val="en-GB"/>
              </w:rPr>
              <w:t>) hydrologic linkages between lakes and other water systems; (ii) concept of prioritization applied to transboundary lakes; and (iii) application of ILBM within context of GEF’s TDA/SAP process.</w:t>
            </w:r>
          </w:p>
        </w:tc>
        <w:tc>
          <w:tcPr>
            <w:tcW w:w="2165" w:type="dxa"/>
            <w:gridSpan w:val="11"/>
            <w:vAlign w:val="center"/>
          </w:tcPr>
          <w:p w:rsidR="00647666" w:rsidRPr="002F3B22" w:rsidRDefault="00647666" w:rsidP="006F7B0C">
            <w:pPr>
              <w:keepNext/>
              <w:outlineLvl w:val="2"/>
              <w:rPr>
                <w:rFonts w:ascii="Calibri" w:hAnsi="Calibri"/>
                <w:iCs/>
                <w:sz w:val="20"/>
                <w:szCs w:val="20"/>
                <w:lang w:val="en-GB"/>
              </w:rPr>
            </w:pPr>
            <w:r w:rsidRPr="002F3B22">
              <w:rPr>
                <w:rFonts w:ascii="Calibri" w:hAnsi="Calibri"/>
                <w:bCs/>
                <w:sz w:val="20"/>
                <w:szCs w:val="20"/>
                <w:lang w:val="en-GB"/>
              </w:rPr>
              <w:t xml:space="preserve">3. Inadequate understanding of implications of hydrological linkages between lakes and other water systems, the concept of establishing “priority” in identifying lakes at risk and inability to apply ILBM as supplement to GEF TDA/SAP process.. </w:t>
            </w:r>
          </w:p>
        </w:tc>
        <w:tc>
          <w:tcPr>
            <w:tcW w:w="2160" w:type="dxa"/>
            <w:gridSpan w:val="10"/>
            <w:vAlign w:val="center"/>
          </w:tcPr>
          <w:p w:rsidR="00647666" w:rsidRPr="002F3B22" w:rsidRDefault="00647666" w:rsidP="006F7B0C">
            <w:pPr>
              <w:keepNext/>
              <w:outlineLvl w:val="2"/>
              <w:rPr>
                <w:rFonts w:ascii="Calibri" w:hAnsi="Calibri"/>
                <w:iCs/>
                <w:sz w:val="20"/>
                <w:szCs w:val="20"/>
                <w:lang w:val="en-GB"/>
              </w:rPr>
            </w:pPr>
            <w:r w:rsidRPr="002F3B22">
              <w:rPr>
                <w:rFonts w:ascii="Calibri" w:hAnsi="Calibri"/>
                <w:bCs/>
                <w:sz w:val="20"/>
                <w:szCs w:val="20"/>
                <w:lang w:val="en-GB"/>
              </w:rPr>
              <w:t>3. Better understanding on part of GEF regarding implications of hydrological lake linkages, appropriate means of establishing lake funding priorities, and utility of ILBM within GEF IS lake activities.</w:t>
            </w:r>
          </w:p>
        </w:tc>
        <w:tc>
          <w:tcPr>
            <w:tcW w:w="2160" w:type="dxa"/>
            <w:gridSpan w:val="9"/>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3. Overview papers available in hard copy and oh the website used as guidance for addressing issues of hydrologic linkages, establishing transboundary lake priorities</w:t>
            </w:r>
            <w:proofErr w:type="gramStart"/>
            <w:r w:rsidRPr="002F3B22">
              <w:rPr>
                <w:rFonts w:ascii="Calibri" w:hAnsi="Calibri"/>
                <w:bCs/>
                <w:sz w:val="20"/>
                <w:szCs w:val="20"/>
                <w:lang w:val="en-GB"/>
              </w:rPr>
              <w:t>,  and</w:t>
            </w:r>
            <w:proofErr w:type="gramEnd"/>
            <w:r w:rsidRPr="002F3B22">
              <w:rPr>
                <w:rFonts w:ascii="Calibri" w:hAnsi="Calibri"/>
                <w:bCs/>
                <w:sz w:val="20"/>
                <w:szCs w:val="20"/>
                <w:lang w:val="en-GB"/>
              </w:rPr>
              <w:t xml:space="preserve"> greater use of ILBM in GEF lake basin activities.</w:t>
            </w:r>
          </w:p>
        </w:tc>
        <w:tc>
          <w:tcPr>
            <w:tcW w:w="2357" w:type="dxa"/>
            <w:gridSpan w:val="3"/>
            <w:vMerge/>
            <w:vAlign w:val="center"/>
          </w:tcPr>
          <w:p w:rsidR="00647666" w:rsidRPr="002F3B22" w:rsidRDefault="00647666" w:rsidP="006F7B0C">
            <w:pPr>
              <w:rPr>
                <w:rFonts w:ascii="Calibri" w:hAnsi="Calibri"/>
                <w:b/>
                <w:bCs/>
                <w:sz w:val="20"/>
                <w:szCs w:val="20"/>
                <w:lang w:val="en-GB"/>
              </w:rPr>
            </w:pPr>
          </w:p>
        </w:tc>
      </w:tr>
      <w:tr w:rsidR="00647666" w:rsidRPr="002F3B22" w:rsidTr="006F7B0C">
        <w:trPr>
          <w:gridAfter w:val="1"/>
          <w:wAfter w:w="47" w:type="dxa"/>
          <w:cantSplit/>
          <w:trHeight w:val="224"/>
          <w:tblHeader/>
          <w:jc w:val="center"/>
        </w:trPr>
        <w:tc>
          <w:tcPr>
            <w:tcW w:w="3348" w:type="dxa"/>
            <w:gridSpan w:val="4"/>
            <w:shd w:val="clear" w:color="auto" w:fill="CCCCFF"/>
            <w:vAlign w:val="center"/>
          </w:tcPr>
          <w:p w:rsidR="00647666" w:rsidRPr="002F3B22" w:rsidRDefault="00647666" w:rsidP="006F7B0C">
            <w:pPr>
              <w:rPr>
                <w:rFonts w:ascii="Calibri" w:hAnsi="Calibri"/>
                <w:sz w:val="20"/>
                <w:szCs w:val="20"/>
                <w:lang w:val="en-GB"/>
              </w:rPr>
            </w:pPr>
            <w:r w:rsidRPr="002F3B22">
              <w:rPr>
                <w:rFonts w:ascii="Calibri" w:hAnsi="Calibri"/>
                <w:b/>
                <w:sz w:val="20"/>
                <w:szCs w:val="20"/>
                <w:lang w:val="en-GB"/>
              </w:rPr>
              <w:lastRenderedPageBreak/>
              <w:t xml:space="preserve">Output II.2.1: </w:t>
            </w:r>
            <w:r w:rsidRPr="002F3B22">
              <w:rPr>
                <w:rFonts w:ascii="Calibri" w:hAnsi="Calibri"/>
                <w:sz w:val="20"/>
                <w:szCs w:val="20"/>
                <w:lang w:val="en-GB"/>
              </w:rPr>
              <w:t>Long-term lake basin assessment partnership.</w:t>
            </w:r>
          </w:p>
        </w:tc>
        <w:tc>
          <w:tcPr>
            <w:tcW w:w="2160" w:type="dxa"/>
            <w:gridSpan w:val="10"/>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4. Partnership established for long-term Transboundary lakes assessment process.</w:t>
            </w:r>
          </w:p>
        </w:tc>
        <w:tc>
          <w:tcPr>
            <w:tcW w:w="2165" w:type="dxa"/>
            <w:gridSpan w:val="11"/>
            <w:vAlign w:val="center"/>
          </w:tcPr>
          <w:p w:rsidR="00647666" w:rsidRPr="002F3B22" w:rsidRDefault="00647666" w:rsidP="006F7B0C">
            <w:pPr>
              <w:keepNext/>
              <w:outlineLvl w:val="2"/>
              <w:rPr>
                <w:rFonts w:ascii="Calibri" w:hAnsi="Calibri"/>
                <w:iCs/>
                <w:sz w:val="20"/>
                <w:szCs w:val="20"/>
                <w:lang w:val="en-GB"/>
              </w:rPr>
            </w:pPr>
            <w:r w:rsidRPr="002F3B22">
              <w:rPr>
                <w:rFonts w:ascii="Calibri" w:hAnsi="Calibri"/>
                <w:iCs/>
                <w:sz w:val="20"/>
                <w:szCs w:val="20"/>
                <w:lang w:val="en-GB"/>
              </w:rPr>
              <w:t>4. No existing consortium directed to assessment of transboundary lake basins.</w:t>
            </w:r>
          </w:p>
        </w:tc>
        <w:tc>
          <w:tcPr>
            <w:tcW w:w="2160" w:type="dxa"/>
            <w:gridSpan w:val="10"/>
            <w:vAlign w:val="center"/>
          </w:tcPr>
          <w:p w:rsidR="00647666" w:rsidRPr="002F3B22" w:rsidRDefault="00647666" w:rsidP="006F7B0C">
            <w:pPr>
              <w:keepNext/>
              <w:outlineLvl w:val="2"/>
              <w:rPr>
                <w:rFonts w:ascii="Calibri" w:hAnsi="Calibri"/>
                <w:iCs/>
                <w:sz w:val="20"/>
                <w:szCs w:val="20"/>
                <w:lang w:val="en-GB"/>
              </w:rPr>
            </w:pPr>
            <w:r w:rsidRPr="002F3B22">
              <w:rPr>
                <w:rFonts w:ascii="Calibri" w:hAnsi="Calibri"/>
                <w:iCs/>
                <w:sz w:val="20"/>
                <w:szCs w:val="20"/>
                <w:lang w:val="en-GB"/>
              </w:rPr>
              <w:t>4. Formally established long-term consortium for conducting continuing transboundary lake basin assessment.</w:t>
            </w:r>
          </w:p>
        </w:tc>
        <w:tc>
          <w:tcPr>
            <w:tcW w:w="2160" w:type="dxa"/>
            <w:gridSpan w:val="9"/>
            <w:vAlign w:val="center"/>
          </w:tcPr>
          <w:p w:rsidR="00647666" w:rsidRPr="002F3B22" w:rsidRDefault="00647666" w:rsidP="006F7B0C">
            <w:pPr>
              <w:rPr>
                <w:rFonts w:ascii="Calibri" w:hAnsi="Calibri"/>
                <w:b/>
                <w:bCs/>
                <w:sz w:val="20"/>
                <w:szCs w:val="20"/>
                <w:lang w:val="en-GB"/>
              </w:rPr>
            </w:pPr>
            <w:r w:rsidRPr="002F3B22">
              <w:rPr>
                <w:rFonts w:ascii="Calibri" w:hAnsi="Calibri"/>
                <w:iCs/>
                <w:sz w:val="20"/>
                <w:szCs w:val="20"/>
                <w:lang w:val="en-GB"/>
              </w:rPr>
              <w:t>4. Memoranda of Understanding used to establish the Lake consortium for future transboundary lake assessment. Cooperating partners involved in transboundary lake basin assessment activities on a continuing basis.</w:t>
            </w:r>
          </w:p>
        </w:tc>
        <w:tc>
          <w:tcPr>
            <w:tcW w:w="2357" w:type="dxa"/>
            <w:gridSpan w:val="3"/>
            <w:vMerge w:val="restart"/>
            <w:vAlign w:val="center"/>
          </w:tcPr>
          <w:p w:rsidR="00647666" w:rsidRPr="002F3B22" w:rsidRDefault="00647666" w:rsidP="006F7B0C">
            <w:pPr>
              <w:rPr>
                <w:rFonts w:ascii="Calibri" w:hAnsi="Calibri"/>
                <w:bCs/>
                <w:sz w:val="20"/>
                <w:szCs w:val="20"/>
                <w:lang w:val="en-GB"/>
              </w:rPr>
            </w:pPr>
          </w:p>
          <w:p w:rsidR="00647666" w:rsidRPr="002F3B22" w:rsidRDefault="00647666" w:rsidP="006F7B0C">
            <w:pPr>
              <w:rPr>
                <w:rFonts w:ascii="Calibri" w:hAnsi="Calibri"/>
                <w:bCs/>
                <w:sz w:val="20"/>
                <w:szCs w:val="20"/>
                <w:lang w:val="en-GB"/>
              </w:rPr>
            </w:pPr>
          </w:p>
          <w:p w:rsidR="00647666" w:rsidRPr="002F3B22" w:rsidRDefault="00647666" w:rsidP="006F7B0C">
            <w:pPr>
              <w:rPr>
                <w:rFonts w:ascii="Calibri" w:hAnsi="Calibri"/>
                <w:bCs/>
                <w:sz w:val="20"/>
                <w:szCs w:val="20"/>
                <w:lang w:val="en-GB"/>
              </w:rPr>
            </w:pPr>
          </w:p>
          <w:p w:rsidR="00647666" w:rsidRPr="002F3B22" w:rsidRDefault="00647666" w:rsidP="006F7B0C">
            <w:pPr>
              <w:rPr>
                <w:rFonts w:ascii="Calibri" w:hAnsi="Calibri"/>
                <w:bCs/>
                <w:sz w:val="20"/>
                <w:szCs w:val="20"/>
                <w:lang w:val="en-GB"/>
              </w:rPr>
            </w:pPr>
          </w:p>
          <w:p w:rsidR="00647666" w:rsidRPr="002F3B22" w:rsidRDefault="00647666" w:rsidP="006F7B0C">
            <w:pPr>
              <w:rPr>
                <w:rFonts w:ascii="Calibri" w:hAnsi="Calibri"/>
                <w:bCs/>
                <w:sz w:val="20"/>
                <w:szCs w:val="20"/>
                <w:lang w:val="en-GB"/>
              </w:rPr>
            </w:pPr>
          </w:p>
          <w:p w:rsidR="00647666" w:rsidRPr="002F3B22" w:rsidRDefault="00647666" w:rsidP="006F7B0C">
            <w:pPr>
              <w:spacing w:after="60"/>
              <w:rPr>
                <w:rFonts w:ascii="Calibri" w:hAnsi="Calibri"/>
                <w:bCs/>
                <w:sz w:val="20"/>
                <w:szCs w:val="20"/>
                <w:lang w:val="en-GB"/>
              </w:rPr>
            </w:pPr>
            <w:r w:rsidRPr="002F3B22">
              <w:rPr>
                <w:rFonts w:ascii="Calibri" w:hAnsi="Calibri"/>
                <w:b/>
                <w:bCs/>
                <w:sz w:val="20"/>
                <w:szCs w:val="20"/>
                <w:lang w:val="en-GB"/>
              </w:rPr>
              <w:t>Risk</w:t>
            </w:r>
            <w:r w:rsidRPr="002F3B22">
              <w:rPr>
                <w:rFonts w:ascii="Calibri" w:hAnsi="Calibri"/>
                <w:bCs/>
                <w:sz w:val="20"/>
                <w:szCs w:val="20"/>
                <w:lang w:val="en-GB"/>
              </w:rPr>
              <w:t xml:space="preserve"> (4-6): No basis for continuous long-term lake basin assessment activities. </w:t>
            </w:r>
          </w:p>
          <w:p w:rsidR="00647666" w:rsidRPr="002F3B22" w:rsidRDefault="00647666" w:rsidP="006F7B0C">
            <w:pPr>
              <w:rPr>
                <w:rFonts w:ascii="Calibri" w:hAnsi="Calibri"/>
                <w:sz w:val="20"/>
                <w:szCs w:val="20"/>
                <w:vertAlign w:val="subscript"/>
                <w:lang w:val="en-GB"/>
              </w:rPr>
            </w:pPr>
            <w:r w:rsidRPr="002F3B22">
              <w:rPr>
                <w:rFonts w:ascii="Calibri" w:hAnsi="Calibri"/>
                <w:b/>
                <w:bCs/>
                <w:sz w:val="20"/>
                <w:szCs w:val="20"/>
                <w:lang w:val="en-GB"/>
              </w:rPr>
              <w:t>Assumption:</w:t>
            </w:r>
            <w:r w:rsidRPr="002F3B22">
              <w:rPr>
                <w:rFonts w:ascii="Calibri" w:hAnsi="Calibri"/>
                <w:bCs/>
                <w:sz w:val="20"/>
                <w:szCs w:val="20"/>
                <w:lang w:val="en-GB"/>
              </w:rPr>
              <w:t xml:space="preserve"> Consortium of lake basin partner agencies will engage in long-term continuing lake basin assessment activities within a coordinated and agreed assessment framework.</w:t>
            </w:r>
          </w:p>
        </w:tc>
      </w:tr>
      <w:tr w:rsidR="00647666" w:rsidRPr="002F3B22" w:rsidTr="006F7B0C">
        <w:trPr>
          <w:gridAfter w:val="1"/>
          <w:wAfter w:w="47" w:type="dxa"/>
          <w:cantSplit/>
          <w:trHeight w:val="224"/>
          <w:tblHeader/>
          <w:jc w:val="center"/>
        </w:trPr>
        <w:tc>
          <w:tcPr>
            <w:tcW w:w="3348" w:type="dxa"/>
            <w:gridSpan w:val="4"/>
            <w:shd w:val="clear" w:color="auto" w:fill="CCCCFF"/>
            <w:vAlign w:val="center"/>
          </w:tcPr>
          <w:p w:rsidR="00647666" w:rsidRPr="002F3B22" w:rsidRDefault="00647666" w:rsidP="006F7B0C">
            <w:pPr>
              <w:rPr>
                <w:rFonts w:ascii="Calibri" w:hAnsi="Calibri"/>
                <w:sz w:val="20"/>
                <w:szCs w:val="20"/>
                <w:lang w:val="en-GB"/>
              </w:rPr>
            </w:pPr>
            <w:r w:rsidRPr="002F3B22">
              <w:rPr>
                <w:rFonts w:ascii="Calibri" w:hAnsi="Calibri"/>
                <w:b/>
                <w:sz w:val="20"/>
                <w:szCs w:val="20"/>
                <w:lang w:val="en-GB"/>
              </w:rPr>
              <w:t xml:space="preserve">Output II.2.2: </w:t>
            </w:r>
            <w:r w:rsidRPr="002F3B22">
              <w:rPr>
                <w:rFonts w:ascii="Calibri" w:hAnsi="Calibri"/>
                <w:sz w:val="20"/>
                <w:szCs w:val="20"/>
                <w:lang w:val="en-GB"/>
              </w:rPr>
              <w:t>Framework for long-term evaluation of transboundary lake basins and risk.</w:t>
            </w:r>
          </w:p>
          <w:p w:rsidR="00647666" w:rsidRPr="002F3B22" w:rsidRDefault="00647666" w:rsidP="006F7B0C">
            <w:pPr>
              <w:rPr>
                <w:rFonts w:ascii="Calibri" w:hAnsi="Calibri"/>
                <w:sz w:val="20"/>
                <w:szCs w:val="20"/>
                <w:lang w:val="en-GB"/>
              </w:rPr>
            </w:pPr>
          </w:p>
        </w:tc>
        <w:tc>
          <w:tcPr>
            <w:tcW w:w="2160" w:type="dxa"/>
            <w:gridSpan w:val="10"/>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5. Existing framework for continuing evaluation of status of transboundary lakes.</w:t>
            </w:r>
          </w:p>
        </w:tc>
        <w:tc>
          <w:tcPr>
            <w:tcW w:w="2165" w:type="dxa"/>
            <w:gridSpan w:val="11"/>
            <w:vAlign w:val="center"/>
          </w:tcPr>
          <w:p w:rsidR="00647666" w:rsidRPr="002F3B22" w:rsidRDefault="00647666" w:rsidP="006F7B0C">
            <w:pPr>
              <w:keepNext/>
              <w:outlineLvl w:val="2"/>
              <w:rPr>
                <w:rFonts w:ascii="Calibri" w:hAnsi="Calibri"/>
                <w:iCs/>
                <w:sz w:val="20"/>
                <w:szCs w:val="20"/>
                <w:lang w:val="en-GB"/>
              </w:rPr>
            </w:pPr>
            <w:r w:rsidRPr="002F3B22">
              <w:rPr>
                <w:rFonts w:ascii="Calibri" w:hAnsi="Calibri"/>
                <w:bCs/>
                <w:sz w:val="20"/>
                <w:szCs w:val="20"/>
                <w:lang w:val="en-GB"/>
              </w:rPr>
              <w:t>5. No credible framework for conducting transboundary lake assessments over long-term.</w:t>
            </w:r>
          </w:p>
        </w:tc>
        <w:tc>
          <w:tcPr>
            <w:tcW w:w="2160" w:type="dxa"/>
            <w:gridSpan w:val="10"/>
            <w:vAlign w:val="center"/>
          </w:tcPr>
          <w:p w:rsidR="00647666" w:rsidRPr="002F3B22" w:rsidRDefault="00647666" w:rsidP="006F7B0C">
            <w:pPr>
              <w:keepNext/>
              <w:outlineLvl w:val="2"/>
              <w:rPr>
                <w:rFonts w:ascii="Calibri" w:hAnsi="Calibri"/>
                <w:iCs/>
                <w:sz w:val="20"/>
                <w:szCs w:val="20"/>
                <w:lang w:val="en-GB"/>
              </w:rPr>
            </w:pPr>
            <w:r w:rsidRPr="002F3B22">
              <w:rPr>
                <w:rFonts w:ascii="Calibri" w:hAnsi="Calibri"/>
                <w:bCs/>
                <w:sz w:val="20"/>
                <w:szCs w:val="20"/>
                <w:lang w:val="en-GB"/>
              </w:rPr>
              <w:t xml:space="preserve">5. Long-term framework and mechanism for </w:t>
            </w:r>
            <w:proofErr w:type="gramStart"/>
            <w:r w:rsidRPr="002F3B22">
              <w:rPr>
                <w:rFonts w:ascii="Calibri" w:hAnsi="Calibri"/>
                <w:bCs/>
                <w:sz w:val="20"/>
                <w:szCs w:val="20"/>
                <w:lang w:val="en-GB"/>
              </w:rPr>
              <w:t>conducting  transboundary</w:t>
            </w:r>
            <w:proofErr w:type="gramEnd"/>
            <w:r w:rsidRPr="002F3B22">
              <w:rPr>
                <w:rFonts w:ascii="Calibri" w:hAnsi="Calibri"/>
                <w:bCs/>
                <w:sz w:val="20"/>
                <w:szCs w:val="20"/>
                <w:lang w:val="en-GB"/>
              </w:rPr>
              <w:t xml:space="preserve"> lake basin assessments.</w:t>
            </w:r>
          </w:p>
        </w:tc>
        <w:tc>
          <w:tcPr>
            <w:tcW w:w="2160" w:type="dxa"/>
            <w:gridSpan w:val="9"/>
            <w:vAlign w:val="center"/>
          </w:tcPr>
          <w:p w:rsidR="00647666" w:rsidRPr="002F3B22" w:rsidRDefault="00647666" w:rsidP="006F7B0C">
            <w:pPr>
              <w:rPr>
                <w:rFonts w:ascii="Calibri" w:hAnsi="Calibri"/>
                <w:b/>
                <w:bCs/>
                <w:sz w:val="20"/>
                <w:szCs w:val="20"/>
                <w:lang w:val="en-GB"/>
              </w:rPr>
            </w:pPr>
            <w:r w:rsidRPr="002F3B22">
              <w:rPr>
                <w:rFonts w:ascii="Calibri" w:hAnsi="Calibri"/>
                <w:bCs/>
                <w:sz w:val="20"/>
                <w:szCs w:val="20"/>
                <w:lang w:val="en-GB"/>
              </w:rPr>
              <w:t>5. Work plan and agreed modalities for conducting future assessments available on the website. Long-term assessment of transboundary lake basins ongoing.</w:t>
            </w:r>
          </w:p>
        </w:tc>
        <w:tc>
          <w:tcPr>
            <w:tcW w:w="2357" w:type="dxa"/>
            <w:gridSpan w:val="3"/>
            <w:vMerge/>
            <w:vAlign w:val="center"/>
          </w:tcPr>
          <w:p w:rsidR="00647666" w:rsidRPr="002F3B22" w:rsidRDefault="00647666" w:rsidP="006F7B0C">
            <w:pPr>
              <w:rPr>
                <w:rFonts w:ascii="Calibri" w:hAnsi="Calibri"/>
                <w:b/>
                <w:bCs/>
                <w:sz w:val="20"/>
                <w:szCs w:val="20"/>
                <w:lang w:val="en-GB"/>
              </w:rPr>
            </w:pPr>
          </w:p>
        </w:tc>
      </w:tr>
      <w:tr w:rsidR="00647666" w:rsidRPr="002F3B22" w:rsidTr="006F7B0C">
        <w:trPr>
          <w:gridAfter w:val="1"/>
          <w:wAfter w:w="47" w:type="dxa"/>
          <w:cantSplit/>
          <w:trHeight w:val="224"/>
          <w:tblHeader/>
          <w:jc w:val="center"/>
        </w:trPr>
        <w:tc>
          <w:tcPr>
            <w:tcW w:w="3348" w:type="dxa"/>
            <w:gridSpan w:val="4"/>
            <w:shd w:val="clear" w:color="auto" w:fill="CCCCFF"/>
            <w:vAlign w:val="center"/>
          </w:tcPr>
          <w:p w:rsidR="00647666" w:rsidRPr="002F3B22" w:rsidRDefault="00647666" w:rsidP="006F7B0C">
            <w:pPr>
              <w:rPr>
                <w:rFonts w:ascii="Calibri" w:hAnsi="Calibri"/>
                <w:sz w:val="20"/>
                <w:szCs w:val="20"/>
                <w:lang w:val="en-GB"/>
              </w:rPr>
            </w:pPr>
            <w:r w:rsidRPr="002F3B22">
              <w:rPr>
                <w:rFonts w:ascii="Calibri" w:hAnsi="Calibri"/>
                <w:b/>
                <w:sz w:val="20"/>
                <w:szCs w:val="20"/>
                <w:lang w:val="en-GB"/>
              </w:rPr>
              <w:t xml:space="preserve">Output II.2.3: </w:t>
            </w:r>
            <w:r w:rsidRPr="002F3B22">
              <w:rPr>
                <w:rFonts w:ascii="Calibri" w:hAnsi="Calibri"/>
                <w:sz w:val="20"/>
                <w:szCs w:val="20"/>
                <w:lang w:val="en-GB"/>
              </w:rPr>
              <w:t>Mechanism for long-term data management.</w:t>
            </w:r>
          </w:p>
        </w:tc>
        <w:tc>
          <w:tcPr>
            <w:tcW w:w="2160" w:type="dxa"/>
            <w:gridSpan w:val="10"/>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6. Reliable long-term data base and management activities.</w:t>
            </w:r>
          </w:p>
          <w:p w:rsidR="00647666" w:rsidRPr="002F3B22" w:rsidRDefault="00647666" w:rsidP="006F7B0C">
            <w:pPr>
              <w:rPr>
                <w:rFonts w:ascii="Calibri" w:hAnsi="Calibri"/>
                <w:bCs/>
                <w:sz w:val="20"/>
                <w:szCs w:val="20"/>
                <w:lang w:val="en-GB"/>
              </w:rPr>
            </w:pPr>
          </w:p>
        </w:tc>
        <w:tc>
          <w:tcPr>
            <w:tcW w:w="2165" w:type="dxa"/>
            <w:gridSpan w:val="11"/>
            <w:vAlign w:val="center"/>
          </w:tcPr>
          <w:p w:rsidR="00647666" w:rsidRPr="002F3B22" w:rsidRDefault="00647666" w:rsidP="006F7B0C">
            <w:pPr>
              <w:keepNext/>
              <w:outlineLvl w:val="2"/>
              <w:rPr>
                <w:rFonts w:ascii="Calibri" w:hAnsi="Calibri"/>
                <w:iCs/>
                <w:sz w:val="20"/>
                <w:szCs w:val="20"/>
                <w:lang w:val="en-GB"/>
              </w:rPr>
            </w:pPr>
            <w:r w:rsidRPr="002F3B22">
              <w:rPr>
                <w:rFonts w:ascii="Calibri" w:hAnsi="Calibri"/>
                <w:bCs/>
                <w:sz w:val="20"/>
                <w:szCs w:val="20"/>
                <w:lang w:val="en-GB"/>
              </w:rPr>
              <w:t>6. Relevant lake data is not identified, compiled or analyzed in rigorous, scientifically-sound manner.</w:t>
            </w:r>
          </w:p>
        </w:tc>
        <w:tc>
          <w:tcPr>
            <w:tcW w:w="2160" w:type="dxa"/>
            <w:gridSpan w:val="10"/>
            <w:vAlign w:val="center"/>
          </w:tcPr>
          <w:p w:rsidR="00647666" w:rsidRPr="002F3B22" w:rsidRDefault="00647666" w:rsidP="006F7B0C">
            <w:pPr>
              <w:keepNext/>
              <w:outlineLvl w:val="2"/>
              <w:rPr>
                <w:rFonts w:ascii="Calibri" w:hAnsi="Calibri"/>
                <w:iCs/>
                <w:sz w:val="20"/>
                <w:szCs w:val="20"/>
                <w:lang w:val="en-GB"/>
              </w:rPr>
            </w:pPr>
            <w:r w:rsidRPr="002F3B22">
              <w:rPr>
                <w:rFonts w:ascii="Calibri" w:hAnsi="Calibri"/>
                <w:bCs/>
                <w:sz w:val="20"/>
                <w:szCs w:val="20"/>
                <w:lang w:val="en-GB"/>
              </w:rPr>
              <w:t>6. Effective data acquisition and management.</w:t>
            </w:r>
          </w:p>
        </w:tc>
        <w:tc>
          <w:tcPr>
            <w:tcW w:w="2160" w:type="dxa"/>
            <w:gridSpan w:val="9"/>
            <w:vAlign w:val="center"/>
          </w:tcPr>
          <w:p w:rsidR="00647666" w:rsidRPr="002F3B22" w:rsidRDefault="00647666" w:rsidP="006F7B0C">
            <w:pPr>
              <w:tabs>
                <w:tab w:val="left" w:pos="198"/>
              </w:tabs>
              <w:contextualSpacing/>
              <w:rPr>
                <w:rFonts w:ascii="Calibri" w:hAnsi="Calibri"/>
                <w:sz w:val="20"/>
                <w:szCs w:val="20"/>
                <w:vertAlign w:val="subscript"/>
                <w:lang w:val="en-GB"/>
              </w:rPr>
            </w:pPr>
            <w:r w:rsidRPr="002F3B22">
              <w:rPr>
                <w:rFonts w:ascii="Calibri" w:hAnsi="Calibri"/>
                <w:bCs/>
                <w:sz w:val="20"/>
                <w:szCs w:val="20"/>
                <w:lang w:val="en-GB"/>
              </w:rPr>
              <w:t>6. Network for data management. Database and information archive available via website, operated and used by lake basin assessment consortium.</w:t>
            </w:r>
          </w:p>
        </w:tc>
        <w:tc>
          <w:tcPr>
            <w:tcW w:w="2357" w:type="dxa"/>
            <w:gridSpan w:val="3"/>
            <w:vMerge/>
            <w:vAlign w:val="center"/>
          </w:tcPr>
          <w:p w:rsidR="00647666" w:rsidRPr="002F3B22" w:rsidRDefault="00647666" w:rsidP="006F7B0C">
            <w:pPr>
              <w:rPr>
                <w:rFonts w:ascii="Calibri" w:hAnsi="Calibri"/>
                <w:b/>
                <w:bCs/>
                <w:sz w:val="20"/>
                <w:szCs w:val="20"/>
                <w:lang w:val="en-GB"/>
              </w:rPr>
            </w:pPr>
          </w:p>
        </w:tc>
      </w:tr>
      <w:tr w:rsidR="00647666" w:rsidRPr="002F3B22" w:rsidTr="006F7B0C">
        <w:trPr>
          <w:gridAfter w:val="1"/>
          <w:wAfter w:w="47" w:type="dxa"/>
          <w:cantSplit/>
          <w:trHeight w:val="224"/>
          <w:tblHeader/>
          <w:jc w:val="center"/>
        </w:trPr>
        <w:tc>
          <w:tcPr>
            <w:tcW w:w="3348" w:type="dxa"/>
            <w:gridSpan w:val="4"/>
            <w:shd w:val="clear" w:color="auto" w:fill="CCCCFF"/>
            <w:vAlign w:val="center"/>
          </w:tcPr>
          <w:p w:rsidR="00647666" w:rsidRPr="002F3B22" w:rsidRDefault="00647666" w:rsidP="006F7B0C">
            <w:pPr>
              <w:tabs>
                <w:tab w:val="left" w:pos="-90"/>
                <w:tab w:val="left" w:pos="0"/>
                <w:tab w:val="left" w:pos="180"/>
              </w:tabs>
              <w:rPr>
                <w:rFonts w:ascii="Calibri" w:hAnsi="Calibri"/>
                <w:sz w:val="20"/>
                <w:szCs w:val="20"/>
                <w:vertAlign w:val="subscript"/>
                <w:lang w:val="en-GB"/>
              </w:rPr>
            </w:pPr>
            <w:r w:rsidRPr="002F3B22">
              <w:rPr>
                <w:rFonts w:ascii="Calibri" w:hAnsi="Calibri"/>
                <w:b/>
                <w:bCs/>
                <w:sz w:val="20"/>
                <w:szCs w:val="20"/>
                <w:lang w:val="en-GB"/>
              </w:rPr>
              <w:t xml:space="preserve">Output II.3.1: </w:t>
            </w:r>
            <w:r w:rsidRPr="002F3B22">
              <w:rPr>
                <w:rFonts w:ascii="Calibri" w:hAnsi="Calibri"/>
                <w:bCs/>
                <w:sz w:val="20"/>
                <w:szCs w:val="20"/>
                <w:lang w:val="en-GB"/>
              </w:rPr>
              <w:t>Lakes sub-project management process.</w:t>
            </w:r>
          </w:p>
        </w:tc>
        <w:tc>
          <w:tcPr>
            <w:tcW w:w="2160" w:type="dxa"/>
            <w:gridSpan w:val="10"/>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7. TWAP Lakes sub-project is managed in an efficient and cost-effective manner. Quarterly operational and financial reports produced in timely manner.</w:t>
            </w:r>
          </w:p>
        </w:tc>
        <w:tc>
          <w:tcPr>
            <w:tcW w:w="2165" w:type="dxa"/>
            <w:gridSpan w:val="11"/>
            <w:vAlign w:val="center"/>
          </w:tcPr>
          <w:p w:rsidR="00647666" w:rsidRPr="002F3B22" w:rsidRDefault="00647666" w:rsidP="006F7B0C">
            <w:pPr>
              <w:keepNext/>
              <w:outlineLvl w:val="2"/>
              <w:rPr>
                <w:rFonts w:ascii="Calibri" w:hAnsi="Calibri"/>
                <w:iCs/>
                <w:sz w:val="20"/>
                <w:szCs w:val="20"/>
                <w:lang w:val="en-GB"/>
              </w:rPr>
            </w:pPr>
            <w:r w:rsidRPr="002F3B22">
              <w:rPr>
                <w:rFonts w:ascii="Calibri" w:hAnsi="Calibri"/>
                <w:bCs/>
                <w:sz w:val="20"/>
                <w:szCs w:val="20"/>
                <w:lang w:val="en-GB"/>
              </w:rPr>
              <w:t>7. No TWAP lake project management process.</w:t>
            </w:r>
          </w:p>
        </w:tc>
        <w:tc>
          <w:tcPr>
            <w:tcW w:w="2160" w:type="dxa"/>
            <w:gridSpan w:val="10"/>
            <w:vAlign w:val="center"/>
          </w:tcPr>
          <w:p w:rsidR="00647666" w:rsidRPr="002F3B22" w:rsidRDefault="00647666" w:rsidP="006F7B0C">
            <w:pPr>
              <w:keepNext/>
              <w:outlineLvl w:val="2"/>
              <w:rPr>
                <w:rFonts w:ascii="Calibri" w:hAnsi="Calibri"/>
                <w:iCs/>
                <w:sz w:val="20"/>
                <w:szCs w:val="20"/>
                <w:lang w:val="en-GB"/>
              </w:rPr>
            </w:pPr>
            <w:r w:rsidRPr="002F3B22">
              <w:rPr>
                <w:rFonts w:ascii="Calibri" w:hAnsi="Calibri"/>
                <w:bCs/>
                <w:sz w:val="20"/>
                <w:szCs w:val="20"/>
                <w:lang w:val="en-GB"/>
              </w:rPr>
              <w:t>7. Effective TWAP transboundary lake management of the Lake sub-project.</w:t>
            </w:r>
          </w:p>
        </w:tc>
        <w:tc>
          <w:tcPr>
            <w:tcW w:w="2160" w:type="dxa"/>
            <w:gridSpan w:val="9"/>
            <w:vAlign w:val="center"/>
          </w:tcPr>
          <w:p w:rsidR="00647666" w:rsidRPr="002F3B22" w:rsidRDefault="00647666" w:rsidP="006F7B0C">
            <w:pPr>
              <w:rPr>
                <w:rFonts w:ascii="Calibri" w:hAnsi="Calibri"/>
                <w:b/>
                <w:bCs/>
                <w:sz w:val="20"/>
                <w:szCs w:val="20"/>
                <w:lang w:val="en-GB"/>
              </w:rPr>
            </w:pPr>
            <w:r w:rsidRPr="002F3B22">
              <w:rPr>
                <w:rFonts w:ascii="Calibri" w:hAnsi="Calibri"/>
                <w:bCs/>
                <w:sz w:val="20"/>
                <w:szCs w:val="20"/>
                <w:lang w:val="en-GB"/>
              </w:rPr>
              <w:t>7. TWAP Lake assessment process ongoing and effectively managed. Effectiveness of sub-project management evaluated as part of the Terminal evaluation.</w:t>
            </w:r>
          </w:p>
        </w:tc>
        <w:tc>
          <w:tcPr>
            <w:tcW w:w="2357" w:type="dxa"/>
            <w:gridSpan w:val="3"/>
            <w:vAlign w:val="center"/>
          </w:tcPr>
          <w:p w:rsidR="00647666" w:rsidRPr="002F3B22" w:rsidRDefault="00647666" w:rsidP="006F7B0C">
            <w:pPr>
              <w:rPr>
                <w:rFonts w:ascii="Calibri" w:hAnsi="Calibri"/>
                <w:b/>
                <w:bCs/>
                <w:sz w:val="20"/>
                <w:szCs w:val="20"/>
                <w:lang w:val="en-GB"/>
              </w:rPr>
            </w:pPr>
          </w:p>
        </w:tc>
      </w:tr>
      <w:tr w:rsidR="00647666" w:rsidRPr="002F3B22" w:rsidTr="006F7B0C">
        <w:trPr>
          <w:gridAfter w:val="1"/>
          <w:wAfter w:w="47" w:type="dxa"/>
          <w:trHeight w:val="794"/>
          <w:jc w:val="center"/>
        </w:trPr>
        <w:tc>
          <w:tcPr>
            <w:tcW w:w="14350" w:type="dxa"/>
            <w:gridSpan w:val="47"/>
            <w:shd w:val="clear" w:color="auto" w:fill="99CCFF"/>
            <w:vAlign w:val="center"/>
          </w:tcPr>
          <w:p w:rsidR="00647666" w:rsidRPr="002F3B22" w:rsidRDefault="00647666" w:rsidP="006F7B0C">
            <w:pPr>
              <w:rPr>
                <w:rFonts w:ascii="Calibri" w:hAnsi="Calibri"/>
                <w:b/>
                <w:lang w:val="en-GB"/>
              </w:rPr>
            </w:pPr>
            <w:r w:rsidRPr="002F3B22">
              <w:rPr>
                <w:rFonts w:ascii="Calibri" w:hAnsi="Calibri"/>
                <w:b/>
                <w:sz w:val="22"/>
                <w:szCs w:val="22"/>
                <w:lang w:val="en-GB"/>
              </w:rPr>
              <w:t xml:space="preserve">Component III Objective: </w:t>
            </w:r>
            <w:r w:rsidRPr="002F3B22">
              <w:rPr>
                <w:rFonts w:ascii="Calibri" w:hAnsi="Calibri"/>
                <w:sz w:val="22"/>
                <w:szCs w:val="22"/>
                <w:lang w:val="en-GB"/>
              </w:rPr>
              <w:t>To undertake a global comparative assessment of transboundary river basins, through a formalised consortium of partners, to support informed investments by the GEF and other international organizations, and to be sustained through a periodic process in partnership with key institutions aiming at incorporating transboundary considerations into regular assessment programmes.</w:t>
            </w:r>
          </w:p>
        </w:tc>
      </w:tr>
      <w:tr w:rsidR="00647666" w:rsidRPr="002F3B22" w:rsidTr="006F7B0C">
        <w:trPr>
          <w:gridAfter w:val="1"/>
          <w:wAfter w:w="47" w:type="dxa"/>
          <w:trHeight w:val="567"/>
          <w:jc w:val="center"/>
        </w:trPr>
        <w:tc>
          <w:tcPr>
            <w:tcW w:w="3348" w:type="dxa"/>
            <w:gridSpan w:val="4"/>
            <w:shd w:val="clear" w:color="auto" w:fill="D9D9D9"/>
            <w:vAlign w:val="center"/>
          </w:tcPr>
          <w:p w:rsidR="00647666" w:rsidRPr="002F3B22" w:rsidRDefault="00647666" w:rsidP="006F7B0C">
            <w:pPr>
              <w:jc w:val="center"/>
              <w:rPr>
                <w:rFonts w:ascii="Calibri" w:hAnsi="Calibri"/>
                <w:b/>
                <w:lang w:val="en-GB"/>
              </w:rPr>
            </w:pPr>
            <w:r w:rsidRPr="002F3B22">
              <w:rPr>
                <w:rFonts w:ascii="Calibri" w:hAnsi="Calibri"/>
                <w:b/>
                <w:sz w:val="22"/>
                <w:szCs w:val="22"/>
                <w:lang w:val="en-GB"/>
              </w:rPr>
              <w:lastRenderedPageBreak/>
              <w:t>Component III Outputs</w:t>
            </w:r>
          </w:p>
        </w:tc>
        <w:tc>
          <w:tcPr>
            <w:tcW w:w="2160" w:type="dxa"/>
            <w:gridSpan w:val="10"/>
            <w:shd w:val="clear" w:color="auto" w:fill="D9D9D9"/>
            <w:vAlign w:val="center"/>
          </w:tcPr>
          <w:p w:rsidR="00647666" w:rsidRPr="002F3B22" w:rsidRDefault="00647666" w:rsidP="006F7B0C">
            <w:pPr>
              <w:jc w:val="center"/>
              <w:rPr>
                <w:rFonts w:ascii="Calibri" w:hAnsi="Calibri"/>
                <w:b/>
                <w:lang w:val="en-GB"/>
              </w:rPr>
            </w:pPr>
            <w:r w:rsidRPr="002F3B22">
              <w:rPr>
                <w:rFonts w:ascii="Calibri" w:hAnsi="Calibri"/>
                <w:b/>
                <w:sz w:val="22"/>
                <w:szCs w:val="22"/>
                <w:lang w:val="en-GB"/>
              </w:rPr>
              <w:t>Indicator</w:t>
            </w:r>
          </w:p>
        </w:tc>
        <w:tc>
          <w:tcPr>
            <w:tcW w:w="2165" w:type="dxa"/>
            <w:gridSpan w:val="11"/>
            <w:shd w:val="clear" w:color="auto" w:fill="D9D9D9"/>
            <w:vAlign w:val="center"/>
          </w:tcPr>
          <w:p w:rsidR="00647666" w:rsidRPr="002F3B22" w:rsidRDefault="00647666" w:rsidP="006F7B0C">
            <w:pPr>
              <w:jc w:val="center"/>
              <w:rPr>
                <w:rFonts w:ascii="Calibri" w:hAnsi="Calibri"/>
                <w:b/>
                <w:lang w:val="en-GB"/>
              </w:rPr>
            </w:pPr>
            <w:r w:rsidRPr="002F3B22">
              <w:rPr>
                <w:rFonts w:ascii="Calibri" w:hAnsi="Calibri"/>
                <w:b/>
                <w:sz w:val="22"/>
                <w:szCs w:val="22"/>
                <w:lang w:val="en-GB"/>
              </w:rPr>
              <w:t>Baseline</w:t>
            </w:r>
          </w:p>
        </w:tc>
        <w:tc>
          <w:tcPr>
            <w:tcW w:w="2160" w:type="dxa"/>
            <w:gridSpan w:val="10"/>
            <w:shd w:val="clear" w:color="auto" w:fill="D9D9D9"/>
            <w:vAlign w:val="center"/>
          </w:tcPr>
          <w:p w:rsidR="00647666" w:rsidRPr="002F3B22" w:rsidRDefault="00647666" w:rsidP="006F7B0C">
            <w:pPr>
              <w:jc w:val="center"/>
              <w:rPr>
                <w:rFonts w:ascii="Calibri" w:hAnsi="Calibri"/>
                <w:b/>
                <w:lang w:val="en-GB"/>
              </w:rPr>
            </w:pPr>
            <w:r w:rsidRPr="002F3B22">
              <w:rPr>
                <w:rFonts w:ascii="Calibri" w:hAnsi="Calibri"/>
                <w:b/>
                <w:sz w:val="22"/>
                <w:szCs w:val="22"/>
                <w:lang w:val="en-GB"/>
              </w:rPr>
              <w:t>Target</w:t>
            </w:r>
          </w:p>
        </w:tc>
        <w:tc>
          <w:tcPr>
            <w:tcW w:w="2160" w:type="dxa"/>
            <w:gridSpan w:val="9"/>
            <w:shd w:val="clear" w:color="auto" w:fill="D9D9D9"/>
            <w:vAlign w:val="center"/>
          </w:tcPr>
          <w:p w:rsidR="00647666" w:rsidRPr="002F3B22" w:rsidRDefault="00647666" w:rsidP="006F7B0C">
            <w:pPr>
              <w:jc w:val="center"/>
              <w:rPr>
                <w:rFonts w:ascii="Calibri" w:hAnsi="Calibri"/>
                <w:b/>
                <w:bCs/>
                <w:lang w:val="en-GB"/>
              </w:rPr>
            </w:pPr>
            <w:r w:rsidRPr="002F3B22">
              <w:rPr>
                <w:rFonts w:ascii="Calibri" w:hAnsi="Calibri"/>
                <w:b/>
                <w:bCs/>
                <w:sz w:val="22"/>
                <w:szCs w:val="22"/>
                <w:lang w:val="en-GB"/>
              </w:rPr>
              <w:t>Source of verification</w:t>
            </w:r>
          </w:p>
        </w:tc>
        <w:tc>
          <w:tcPr>
            <w:tcW w:w="2357" w:type="dxa"/>
            <w:gridSpan w:val="3"/>
            <w:shd w:val="clear" w:color="auto" w:fill="D9D9D9"/>
            <w:vAlign w:val="center"/>
          </w:tcPr>
          <w:p w:rsidR="00647666" w:rsidRPr="002F3B22" w:rsidRDefault="00647666" w:rsidP="006F7B0C">
            <w:pPr>
              <w:jc w:val="center"/>
              <w:rPr>
                <w:rFonts w:ascii="Calibri" w:hAnsi="Calibri"/>
                <w:b/>
                <w:bCs/>
                <w:lang w:val="en-GB"/>
              </w:rPr>
            </w:pPr>
            <w:r w:rsidRPr="002F3B22">
              <w:rPr>
                <w:rFonts w:ascii="Calibri" w:hAnsi="Calibri"/>
                <w:b/>
                <w:bCs/>
                <w:sz w:val="22"/>
                <w:szCs w:val="22"/>
                <w:lang w:val="en-GB"/>
              </w:rPr>
              <w:t>Risks and Assumptions</w:t>
            </w:r>
          </w:p>
        </w:tc>
      </w:tr>
      <w:tr w:rsidR="00647666" w:rsidRPr="002F3B22" w:rsidTr="006F7B0C">
        <w:trPr>
          <w:gridAfter w:val="1"/>
          <w:wAfter w:w="47" w:type="dxa"/>
          <w:trHeight w:val="567"/>
          <w:jc w:val="center"/>
        </w:trPr>
        <w:tc>
          <w:tcPr>
            <w:tcW w:w="3348" w:type="dxa"/>
            <w:gridSpan w:val="4"/>
            <w:shd w:val="clear" w:color="auto" w:fill="CCCCFF"/>
            <w:vAlign w:val="center"/>
          </w:tcPr>
          <w:p w:rsidR="00647666" w:rsidRPr="002F3B22" w:rsidRDefault="00647666" w:rsidP="006F7B0C">
            <w:pPr>
              <w:rPr>
                <w:rFonts w:ascii="Calibri" w:hAnsi="Calibri"/>
              </w:rPr>
            </w:pPr>
            <w:r w:rsidRPr="002F3B22">
              <w:rPr>
                <w:rFonts w:ascii="Calibri" w:hAnsi="Calibri"/>
                <w:b/>
                <w:sz w:val="20"/>
                <w:szCs w:val="20"/>
                <w:lang w:val="en-GB"/>
              </w:rPr>
              <w:t>Outpu</w:t>
            </w:r>
            <w:r w:rsidRPr="002F3B22">
              <w:rPr>
                <w:rFonts w:ascii="Calibri" w:hAnsi="Calibri"/>
                <w:sz w:val="20"/>
                <w:szCs w:val="20"/>
                <w:lang w:val="en-GB"/>
              </w:rPr>
              <w:t>t III.1: A systematic global assessment report on the state of transboundary river basins with provisional outlook projections.</w:t>
            </w:r>
          </w:p>
          <w:p w:rsidR="00647666" w:rsidRPr="002F3B22" w:rsidRDefault="00647666" w:rsidP="006F7B0C">
            <w:pPr>
              <w:jc w:val="center"/>
              <w:rPr>
                <w:rFonts w:ascii="Calibri" w:hAnsi="Calibri"/>
                <w:b/>
              </w:rPr>
            </w:pPr>
          </w:p>
        </w:tc>
        <w:tc>
          <w:tcPr>
            <w:tcW w:w="2160" w:type="dxa"/>
            <w:gridSpan w:val="10"/>
            <w:shd w:val="clear" w:color="auto" w:fill="FFFFFF"/>
            <w:vAlign w:val="center"/>
          </w:tcPr>
          <w:p w:rsidR="00647666" w:rsidRPr="002F3B22" w:rsidRDefault="00647666" w:rsidP="006F7B0C">
            <w:pPr>
              <w:spacing w:before="40"/>
              <w:rPr>
                <w:rFonts w:ascii="Calibri" w:hAnsi="Calibri"/>
                <w:bCs/>
                <w:sz w:val="20"/>
                <w:szCs w:val="20"/>
                <w:lang w:val="en-GB"/>
              </w:rPr>
            </w:pPr>
            <w:r w:rsidRPr="002F3B22">
              <w:rPr>
                <w:rFonts w:ascii="Calibri" w:hAnsi="Calibri"/>
                <w:bCs/>
                <w:sz w:val="20"/>
                <w:szCs w:val="20"/>
                <w:lang w:val="en-GB"/>
              </w:rPr>
              <w:t>Indicator based assessment of major transboundary river basins, including projections. Draft results at 10 months. Consolidated results at 24 months.</w:t>
            </w:r>
          </w:p>
        </w:tc>
        <w:tc>
          <w:tcPr>
            <w:tcW w:w="2165" w:type="dxa"/>
            <w:gridSpan w:val="11"/>
            <w:shd w:val="clear" w:color="auto" w:fill="FFFFFF"/>
            <w:vAlign w:val="center"/>
          </w:tcPr>
          <w:p w:rsidR="00647666" w:rsidRPr="002F3B22" w:rsidRDefault="00647666" w:rsidP="006F7B0C">
            <w:pPr>
              <w:spacing w:before="40"/>
              <w:rPr>
                <w:rFonts w:ascii="Calibri" w:hAnsi="Calibri"/>
                <w:bCs/>
                <w:sz w:val="20"/>
                <w:szCs w:val="20"/>
                <w:lang w:val="en-GB"/>
              </w:rPr>
            </w:pPr>
            <w:r w:rsidRPr="002F3B22">
              <w:rPr>
                <w:rFonts w:ascii="Calibri" w:hAnsi="Calibri"/>
                <w:bCs/>
                <w:sz w:val="20"/>
                <w:szCs w:val="20"/>
                <w:lang w:val="en-GB"/>
              </w:rPr>
              <w:t>Transboundary assessments generally not comprehensive or globally comparable. Data, information and expertise presently scattered among different institutions.</w:t>
            </w:r>
          </w:p>
        </w:tc>
        <w:tc>
          <w:tcPr>
            <w:tcW w:w="2160" w:type="dxa"/>
            <w:gridSpan w:val="10"/>
            <w:shd w:val="clear" w:color="auto" w:fill="FFFFFF"/>
            <w:vAlign w:val="center"/>
          </w:tcPr>
          <w:p w:rsidR="00647666" w:rsidRPr="002F3B22" w:rsidRDefault="00647666" w:rsidP="006F7B0C">
            <w:pPr>
              <w:spacing w:before="40"/>
              <w:rPr>
                <w:rFonts w:ascii="Calibri" w:hAnsi="Calibri"/>
                <w:bCs/>
                <w:sz w:val="20"/>
                <w:szCs w:val="20"/>
                <w:lang w:val="en-GB"/>
              </w:rPr>
            </w:pPr>
            <w:r w:rsidRPr="002F3B22">
              <w:rPr>
                <w:rFonts w:ascii="Calibri" w:hAnsi="Calibri"/>
                <w:bCs/>
                <w:sz w:val="20"/>
                <w:szCs w:val="20"/>
                <w:lang w:val="en-GB"/>
              </w:rPr>
              <w:t xml:space="preserve">Comparative assessment of major river basins, including some initial projections. </w:t>
            </w:r>
          </w:p>
        </w:tc>
        <w:tc>
          <w:tcPr>
            <w:tcW w:w="2160" w:type="dxa"/>
            <w:gridSpan w:val="9"/>
            <w:shd w:val="clear" w:color="auto" w:fill="FFFFFF"/>
            <w:vAlign w:val="center"/>
          </w:tcPr>
          <w:p w:rsidR="00647666" w:rsidRPr="002F3B22" w:rsidRDefault="00647666" w:rsidP="006F7B0C">
            <w:pPr>
              <w:spacing w:before="40"/>
              <w:rPr>
                <w:rFonts w:ascii="Calibri" w:hAnsi="Calibri"/>
                <w:bCs/>
                <w:sz w:val="20"/>
                <w:szCs w:val="20"/>
                <w:lang w:val="en-GB"/>
              </w:rPr>
            </w:pPr>
            <w:r w:rsidRPr="002F3B22">
              <w:rPr>
                <w:rFonts w:ascii="Calibri" w:hAnsi="Calibri"/>
                <w:sz w:val="20"/>
                <w:szCs w:val="20"/>
                <w:lang w:val="en-GB"/>
              </w:rPr>
              <w:t>Systematic global assessment report on the state of transboundary river basins with provisional outlook projections (Output 6.4).</w:t>
            </w:r>
          </w:p>
        </w:tc>
        <w:tc>
          <w:tcPr>
            <w:tcW w:w="2357" w:type="dxa"/>
            <w:gridSpan w:val="3"/>
            <w:shd w:val="clear" w:color="auto" w:fill="FFFFFF"/>
            <w:vAlign w:val="center"/>
          </w:tcPr>
          <w:p w:rsidR="00647666" w:rsidRPr="002F3B22" w:rsidRDefault="00647666" w:rsidP="006F7B0C">
            <w:pPr>
              <w:spacing w:before="40"/>
              <w:rPr>
                <w:rFonts w:ascii="Calibri" w:hAnsi="Calibri"/>
                <w:bCs/>
                <w:sz w:val="20"/>
                <w:szCs w:val="20"/>
                <w:lang w:val="en-GB"/>
              </w:rPr>
            </w:pPr>
            <w:r w:rsidRPr="002F3B22">
              <w:rPr>
                <w:rFonts w:ascii="Calibri" w:hAnsi="Calibri"/>
                <w:b/>
                <w:bCs/>
                <w:sz w:val="20"/>
                <w:szCs w:val="20"/>
                <w:lang w:val="en-GB"/>
              </w:rPr>
              <w:t>Risk:</w:t>
            </w:r>
            <w:r w:rsidRPr="002F3B22">
              <w:rPr>
                <w:rFonts w:ascii="Calibri" w:hAnsi="Calibri"/>
                <w:bCs/>
                <w:sz w:val="20"/>
                <w:szCs w:val="20"/>
                <w:lang w:val="en-GB"/>
              </w:rPr>
              <w:t xml:space="preserve"> not enough data in all basins to undertake global comparison. </w:t>
            </w:r>
          </w:p>
          <w:p w:rsidR="00647666" w:rsidRPr="002F3B22" w:rsidRDefault="00647666" w:rsidP="006F7B0C">
            <w:pPr>
              <w:spacing w:after="60"/>
              <w:rPr>
                <w:rFonts w:ascii="Calibri" w:hAnsi="Calibri"/>
                <w:bCs/>
                <w:sz w:val="20"/>
                <w:szCs w:val="20"/>
                <w:lang w:val="en-GB"/>
              </w:rPr>
            </w:pPr>
            <w:r w:rsidRPr="002F3B22">
              <w:rPr>
                <w:rFonts w:ascii="Calibri" w:hAnsi="Calibri"/>
                <w:bCs/>
                <w:sz w:val="20"/>
                <w:szCs w:val="20"/>
                <w:lang w:val="en-GB"/>
              </w:rPr>
              <w:t>Risk: difficulty in defining risk categories if basins acquire similar scores.</w:t>
            </w:r>
          </w:p>
          <w:p w:rsidR="00647666" w:rsidRPr="002F3B22" w:rsidRDefault="00647666" w:rsidP="006F7B0C">
            <w:pPr>
              <w:spacing w:after="60"/>
              <w:rPr>
                <w:rFonts w:ascii="Calibri" w:hAnsi="Calibri"/>
                <w:bCs/>
                <w:sz w:val="20"/>
                <w:szCs w:val="20"/>
                <w:lang w:val="en-GB"/>
              </w:rPr>
            </w:pPr>
            <w:r w:rsidRPr="002F3B22">
              <w:rPr>
                <w:rFonts w:ascii="Calibri" w:hAnsi="Calibri"/>
                <w:b/>
                <w:bCs/>
                <w:sz w:val="20"/>
                <w:szCs w:val="20"/>
                <w:lang w:val="en-GB"/>
              </w:rPr>
              <w:t>Assumption:</w:t>
            </w:r>
            <w:r w:rsidRPr="002F3B22">
              <w:rPr>
                <w:rFonts w:ascii="Calibri" w:hAnsi="Calibri"/>
                <w:bCs/>
                <w:sz w:val="20"/>
                <w:szCs w:val="20"/>
                <w:lang w:val="en-GB"/>
              </w:rPr>
              <w:t xml:space="preserve"> Partners can agree on ‘baseline’ datasets and assessment approach. </w:t>
            </w:r>
          </w:p>
        </w:tc>
      </w:tr>
      <w:tr w:rsidR="00647666" w:rsidRPr="002F3B22" w:rsidTr="006F7B0C">
        <w:trPr>
          <w:gridAfter w:val="1"/>
          <w:wAfter w:w="47" w:type="dxa"/>
          <w:trHeight w:val="567"/>
          <w:jc w:val="center"/>
        </w:trPr>
        <w:tc>
          <w:tcPr>
            <w:tcW w:w="3348" w:type="dxa"/>
            <w:gridSpan w:val="4"/>
            <w:shd w:val="clear" w:color="auto" w:fill="CCCCFF"/>
            <w:vAlign w:val="center"/>
          </w:tcPr>
          <w:p w:rsidR="00647666" w:rsidRPr="002F3B22" w:rsidRDefault="00647666" w:rsidP="006F7B0C">
            <w:pPr>
              <w:rPr>
                <w:rFonts w:ascii="Calibri" w:hAnsi="Calibri"/>
                <w:b/>
                <w:sz w:val="20"/>
                <w:szCs w:val="20"/>
                <w:lang w:val="en-GB"/>
              </w:rPr>
            </w:pPr>
            <w:r w:rsidRPr="002F3B22">
              <w:rPr>
                <w:rFonts w:ascii="Calibri" w:hAnsi="Calibri"/>
                <w:b/>
                <w:sz w:val="20"/>
                <w:szCs w:val="20"/>
                <w:lang w:val="en-GB"/>
              </w:rPr>
              <w:t>Output III.2:</w:t>
            </w:r>
            <w:r w:rsidRPr="002F3B22">
              <w:rPr>
                <w:rFonts w:ascii="Calibri" w:hAnsi="Calibri"/>
                <w:sz w:val="20"/>
                <w:szCs w:val="20"/>
                <w:lang w:val="en-GB"/>
              </w:rPr>
              <w:t xml:space="preserve"> An agreed framework for a sustainable periodic assessment process, including a sustainable consortium of partners.</w:t>
            </w:r>
          </w:p>
        </w:tc>
        <w:tc>
          <w:tcPr>
            <w:tcW w:w="2160" w:type="dxa"/>
            <w:gridSpan w:val="10"/>
            <w:shd w:val="clear" w:color="auto" w:fill="FFFFFF"/>
            <w:vAlign w:val="center"/>
          </w:tcPr>
          <w:p w:rsidR="00647666" w:rsidRPr="002F3B22" w:rsidRDefault="00647666" w:rsidP="006F7B0C">
            <w:pPr>
              <w:spacing w:before="40"/>
              <w:rPr>
                <w:rFonts w:ascii="Calibri" w:hAnsi="Calibri"/>
                <w:bCs/>
                <w:sz w:val="20"/>
                <w:szCs w:val="20"/>
                <w:lang w:val="en-GB"/>
              </w:rPr>
            </w:pPr>
            <w:r w:rsidRPr="002F3B22">
              <w:rPr>
                <w:rFonts w:ascii="Calibri" w:hAnsi="Calibri"/>
                <w:bCs/>
                <w:sz w:val="20"/>
                <w:szCs w:val="20"/>
                <w:lang w:val="en-GB"/>
              </w:rPr>
              <w:t xml:space="preserve">Evidence of a designed framework. </w:t>
            </w:r>
          </w:p>
        </w:tc>
        <w:tc>
          <w:tcPr>
            <w:tcW w:w="2165" w:type="dxa"/>
            <w:gridSpan w:val="11"/>
            <w:shd w:val="clear" w:color="auto" w:fill="FFFFFF"/>
            <w:vAlign w:val="center"/>
          </w:tcPr>
          <w:p w:rsidR="00647666" w:rsidRPr="002F3B22" w:rsidRDefault="00647666" w:rsidP="006F7B0C">
            <w:pPr>
              <w:spacing w:before="40"/>
              <w:rPr>
                <w:rFonts w:ascii="Calibri" w:hAnsi="Calibri"/>
                <w:bCs/>
                <w:sz w:val="20"/>
                <w:szCs w:val="20"/>
                <w:lang w:val="en-GB"/>
              </w:rPr>
            </w:pPr>
            <w:r w:rsidRPr="002F3B22">
              <w:rPr>
                <w:rFonts w:ascii="Calibri" w:hAnsi="Calibri"/>
                <w:bCs/>
                <w:sz w:val="20"/>
                <w:szCs w:val="20"/>
                <w:lang w:val="en-GB"/>
              </w:rPr>
              <w:t>Lack of systematic, periodic assessment of transboundary river basins which hinders GEF and other agencies from setting pr</w:t>
            </w:r>
            <w:r w:rsidR="00A87F33">
              <w:rPr>
                <w:rFonts w:ascii="Calibri" w:hAnsi="Calibri"/>
                <w:bCs/>
                <w:sz w:val="20"/>
                <w:szCs w:val="20"/>
                <w:lang w:val="en-GB"/>
              </w:rPr>
              <w:t>iorities for funding</w:t>
            </w:r>
            <w:r w:rsidRPr="002F3B22">
              <w:rPr>
                <w:rFonts w:ascii="Calibri" w:hAnsi="Calibri"/>
                <w:bCs/>
                <w:sz w:val="20"/>
                <w:szCs w:val="20"/>
                <w:lang w:val="en-GB"/>
              </w:rPr>
              <w:t>.</w:t>
            </w:r>
          </w:p>
        </w:tc>
        <w:tc>
          <w:tcPr>
            <w:tcW w:w="2160" w:type="dxa"/>
            <w:gridSpan w:val="10"/>
            <w:shd w:val="clear" w:color="auto" w:fill="FFFFFF"/>
            <w:vAlign w:val="center"/>
          </w:tcPr>
          <w:p w:rsidR="00647666" w:rsidRPr="002F3B22" w:rsidRDefault="00647666" w:rsidP="006F7B0C">
            <w:pPr>
              <w:spacing w:before="40"/>
              <w:rPr>
                <w:rFonts w:ascii="Calibri" w:hAnsi="Calibri"/>
                <w:bCs/>
                <w:sz w:val="20"/>
                <w:szCs w:val="20"/>
                <w:lang w:val="en-GB"/>
              </w:rPr>
            </w:pPr>
            <w:r w:rsidRPr="002F3B22">
              <w:rPr>
                <w:rFonts w:ascii="Calibri" w:hAnsi="Calibri"/>
                <w:bCs/>
                <w:sz w:val="20"/>
                <w:szCs w:val="20"/>
                <w:lang w:val="en-GB"/>
              </w:rPr>
              <w:t xml:space="preserve">Institutional arrangements to provide a sustainable, cost-effective process for transboundary assessments. </w:t>
            </w:r>
          </w:p>
        </w:tc>
        <w:tc>
          <w:tcPr>
            <w:tcW w:w="2160" w:type="dxa"/>
            <w:gridSpan w:val="9"/>
            <w:shd w:val="clear" w:color="auto" w:fill="FFFFFF"/>
            <w:vAlign w:val="center"/>
          </w:tcPr>
          <w:p w:rsidR="00647666" w:rsidRPr="002F3B22" w:rsidRDefault="00647666" w:rsidP="006F7B0C">
            <w:pPr>
              <w:spacing w:before="40"/>
              <w:rPr>
                <w:rFonts w:ascii="Calibri" w:hAnsi="Calibri"/>
                <w:bCs/>
                <w:sz w:val="20"/>
                <w:szCs w:val="20"/>
                <w:lang w:val="en-GB"/>
              </w:rPr>
            </w:pPr>
            <w:r w:rsidRPr="002F3B22">
              <w:rPr>
                <w:rFonts w:ascii="Calibri" w:hAnsi="Calibri"/>
                <w:sz w:val="20"/>
                <w:szCs w:val="20"/>
                <w:lang w:val="en-GB"/>
              </w:rPr>
              <w:t>An agreed framework for a sustainable periodic assessment process, including a sustainable consortium of partners by Dec. 2014 (Output 7.1)</w:t>
            </w:r>
            <w:proofErr w:type="gramStart"/>
            <w:r w:rsidRPr="002F3B22">
              <w:rPr>
                <w:rFonts w:ascii="Calibri" w:hAnsi="Calibri"/>
                <w:sz w:val="20"/>
                <w:szCs w:val="20"/>
                <w:lang w:val="en-GB"/>
              </w:rPr>
              <w:t>..</w:t>
            </w:r>
            <w:proofErr w:type="gramEnd"/>
          </w:p>
        </w:tc>
        <w:tc>
          <w:tcPr>
            <w:tcW w:w="2357" w:type="dxa"/>
            <w:gridSpan w:val="3"/>
            <w:shd w:val="clear" w:color="auto" w:fill="FFFFFF"/>
            <w:vAlign w:val="center"/>
          </w:tcPr>
          <w:p w:rsidR="00647666" w:rsidRPr="002F3B22" w:rsidRDefault="00647666" w:rsidP="006F7B0C">
            <w:pPr>
              <w:spacing w:after="60"/>
              <w:rPr>
                <w:rFonts w:ascii="Calibri" w:hAnsi="Calibri"/>
                <w:bCs/>
                <w:sz w:val="20"/>
                <w:szCs w:val="20"/>
                <w:lang w:val="en-GB"/>
              </w:rPr>
            </w:pPr>
            <w:r w:rsidRPr="002F3B22">
              <w:rPr>
                <w:rFonts w:ascii="Calibri" w:hAnsi="Calibri"/>
                <w:b/>
                <w:bCs/>
                <w:sz w:val="20"/>
                <w:szCs w:val="20"/>
                <w:lang w:val="en-GB"/>
              </w:rPr>
              <w:t>Risk:</w:t>
            </w:r>
            <w:r w:rsidRPr="002F3B22">
              <w:rPr>
                <w:rFonts w:ascii="Calibri" w:hAnsi="Calibri"/>
                <w:bCs/>
                <w:sz w:val="20"/>
                <w:szCs w:val="20"/>
                <w:lang w:val="en-GB"/>
              </w:rPr>
              <w:t xml:space="preserve"> most viable sustainability strategies for 5 components are not compatible, jeopardizing the overall sustainability of the TWAP. </w:t>
            </w:r>
          </w:p>
          <w:p w:rsidR="00647666" w:rsidRPr="002F3B22" w:rsidRDefault="00647666" w:rsidP="006F7B0C">
            <w:pPr>
              <w:rPr>
                <w:rFonts w:ascii="Calibri" w:hAnsi="Calibri"/>
                <w:bCs/>
                <w:sz w:val="20"/>
                <w:szCs w:val="20"/>
                <w:lang w:val="en-GB"/>
              </w:rPr>
            </w:pPr>
            <w:r w:rsidRPr="002F3B22">
              <w:rPr>
                <w:rFonts w:ascii="Calibri" w:hAnsi="Calibri"/>
                <w:b/>
                <w:bCs/>
                <w:sz w:val="20"/>
                <w:szCs w:val="20"/>
                <w:lang w:val="en-GB"/>
              </w:rPr>
              <w:t>Assumption:</w:t>
            </w:r>
            <w:r w:rsidRPr="002F3B22">
              <w:rPr>
                <w:rFonts w:ascii="Calibri" w:hAnsi="Calibri"/>
                <w:bCs/>
                <w:sz w:val="20"/>
                <w:szCs w:val="20"/>
                <w:lang w:val="en-GB"/>
              </w:rPr>
              <w:t xml:space="preserve"> partners continue to see value in participating in the TWAP, and are able to continue commitment.</w:t>
            </w:r>
          </w:p>
        </w:tc>
      </w:tr>
      <w:tr w:rsidR="00647666" w:rsidRPr="002F3B22" w:rsidTr="006F7B0C">
        <w:trPr>
          <w:gridAfter w:val="1"/>
          <w:wAfter w:w="47" w:type="dxa"/>
          <w:cantSplit/>
          <w:trHeight w:val="680"/>
          <w:jc w:val="center"/>
        </w:trPr>
        <w:tc>
          <w:tcPr>
            <w:tcW w:w="14350" w:type="dxa"/>
            <w:gridSpan w:val="47"/>
            <w:shd w:val="clear" w:color="auto" w:fill="99CCFF"/>
            <w:vAlign w:val="center"/>
          </w:tcPr>
          <w:p w:rsidR="00647666" w:rsidRPr="002F3B22" w:rsidRDefault="00647666" w:rsidP="006F7B0C">
            <w:pPr>
              <w:jc w:val="both"/>
              <w:rPr>
                <w:rFonts w:ascii="Calibri" w:hAnsi="Calibri"/>
                <w:lang w:val="en-GB"/>
              </w:rPr>
            </w:pPr>
            <w:r w:rsidRPr="002F3B22">
              <w:rPr>
                <w:rFonts w:ascii="Calibri" w:hAnsi="Calibri"/>
                <w:b/>
                <w:sz w:val="22"/>
                <w:szCs w:val="22"/>
                <w:lang w:val="en-GB"/>
              </w:rPr>
              <w:t>Component IV Objective:</w:t>
            </w:r>
            <w:r w:rsidRPr="002F3B22">
              <w:rPr>
                <w:rFonts w:ascii="Calibri" w:hAnsi="Calibri"/>
                <w:sz w:val="22"/>
                <w:szCs w:val="22"/>
                <w:lang w:val="en-GB"/>
              </w:rPr>
              <w:t xml:space="preserve"> To conduct a global comparative baseline assessment of LMEs through a formalised consortium of partners, and to establish a process for future periodic assessments of LMEs through formal partnerships with key institutions and linkage with regular assessment programmes. </w:t>
            </w:r>
          </w:p>
        </w:tc>
      </w:tr>
      <w:tr w:rsidR="00647666" w:rsidRPr="002F3B22" w:rsidTr="006F7B0C">
        <w:trPr>
          <w:gridAfter w:val="1"/>
          <w:wAfter w:w="47" w:type="dxa"/>
          <w:trHeight w:hRule="exact" w:val="567"/>
          <w:jc w:val="center"/>
        </w:trPr>
        <w:tc>
          <w:tcPr>
            <w:tcW w:w="3348" w:type="dxa"/>
            <w:gridSpan w:val="4"/>
            <w:shd w:val="clear" w:color="auto" w:fill="D9D9D9"/>
            <w:vAlign w:val="center"/>
          </w:tcPr>
          <w:p w:rsidR="00647666" w:rsidRPr="002F3B22" w:rsidRDefault="00647666" w:rsidP="006F7B0C">
            <w:pPr>
              <w:jc w:val="center"/>
              <w:rPr>
                <w:rFonts w:ascii="Calibri" w:hAnsi="Calibri"/>
                <w:b/>
                <w:lang w:val="en-GB"/>
              </w:rPr>
            </w:pPr>
            <w:r w:rsidRPr="002F3B22">
              <w:rPr>
                <w:rFonts w:ascii="Calibri" w:hAnsi="Calibri"/>
                <w:b/>
                <w:sz w:val="22"/>
                <w:szCs w:val="22"/>
                <w:lang w:val="en-GB"/>
              </w:rPr>
              <w:t>Component IV Outputs</w:t>
            </w:r>
          </w:p>
        </w:tc>
        <w:tc>
          <w:tcPr>
            <w:tcW w:w="2144" w:type="dxa"/>
            <w:gridSpan w:val="9"/>
            <w:shd w:val="clear" w:color="auto" w:fill="D9D9D9"/>
            <w:vAlign w:val="center"/>
          </w:tcPr>
          <w:p w:rsidR="00647666" w:rsidRPr="002F3B22" w:rsidRDefault="00647666" w:rsidP="006F7B0C">
            <w:pPr>
              <w:jc w:val="center"/>
              <w:rPr>
                <w:rFonts w:ascii="Calibri" w:hAnsi="Calibri"/>
                <w:b/>
                <w:lang w:val="en-GB"/>
              </w:rPr>
            </w:pPr>
            <w:r w:rsidRPr="002F3B22">
              <w:rPr>
                <w:rFonts w:ascii="Calibri" w:hAnsi="Calibri"/>
                <w:b/>
                <w:sz w:val="22"/>
                <w:szCs w:val="22"/>
                <w:lang w:val="en-GB"/>
              </w:rPr>
              <w:t>Indicator</w:t>
            </w:r>
          </w:p>
        </w:tc>
        <w:tc>
          <w:tcPr>
            <w:tcW w:w="2165" w:type="dxa"/>
            <w:gridSpan w:val="11"/>
            <w:shd w:val="clear" w:color="auto" w:fill="D9D9D9"/>
            <w:vAlign w:val="center"/>
          </w:tcPr>
          <w:p w:rsidR="00647666" w:rsidRPr="002F3B22" w:rsidRDefault="00647666" w:rsidP="006F7B0C">
            <w:pPr>
              <w:jc w:val="center"/>
              <w:rPr>
                <w:rFonts w:ascii="Calibri" w:hAnsi="Calibri"/>
                <w:b/>
                <w:lang w:val="en-GB"/>
              </w:rPr>
            </w:pPr>
            <w:r w:rsidRPr="002F3B22">
              <w:rPr>
                <w:rFonts w:ascii="Calibri" w:hAnsi="Calibri"/>
                <w:b/>
                <w:sz w:val="22"/>
                <w:szCs w:val="22"/>
                <w:lang w:val="en-GB"/>
              </w:rPr>
              <w:t>Baseline</w:t>
            </w:r>
          </w:p>
        </w:tc>
        <w:tc>
          <w:tcPr>
            <w:tcW w:w="2161" w:type="dxa"/>
            <w:gridSpan w:val="10"/>
            <w:shd w:val="clear" w:color="auto" w:fill="D9D9D9"/>
            <w:vAlign w:val="center"/>
          </w:tcPr>
          <w:p w:rsidR="00647666" w:rsidRPr="002F3B22" w:rsidRDefault="00647666" w:rsidP="006F7B0C">
            <w:pPr>
              <w:jc w:val="center"/>
              <w:rPr>
                <w:rFonts w:ascii="Calibri" w:hAnsi="Calibri"/>
                <w:b/>
                <w:lang w:val="en-GB"/>
              </w:rPr>
            </w:pPr>
            <w:r w:rsidRPr="002F3B22">
              <w:rPr>
                <w:rFonts w:ascii="Calibri" w:hAnsi="Calibri"/>
                <w:b/>
                <w:sz w:val="22"/>
                <w:szCs w:val="22"/>
                <w:lang w:val="en-GB"/>
              </w:rPr>
              <w:t>Target</w:t>
            </w:r>
          </w:p>
        </w:tc>
        <w:tc>
          <w:tcPr>
            <w:tcW w:w="2160" w:type="dxa"/>
            <w:gridSpan w:val="9"/>
            <w:shd w:val="clear" w:color="auto" w:fill="D9D9D9"/>
            <w:vAlign w:val="center"/>
          </w:tcPr>
          <w:p w:rsidR="00647666" w:rsidRPr="002F3B22" w:rsidRDefault="00647666" w:rsidP="006F7B0C">
            <w:pPr>
              <w:jc w:val="center"/>
              <w:rPr>
                <w:rFonts w:ascii="Calibri" w:hAnsi="Calibri"/>
                <w:b/>
                <w:lang w:val="en-GB"/>
              </w:rPr>
            </w:pPr>
            <w:r w:rsidRPr="002F3B22">
              <w:rPr>
                <w:rFonts w:ascii="Calibri" w:hAnsi="Calibri"/>
                <w:b/>
                <w:sz w:val="22"/>
                <w:szCs w:val="22"/>
                <w:lang w:val="en-GB"/>
              </w:rPr>
              <w:t>Sources of verification</w:t>
            </w:r>
          </w:p>
        </w:tc>
        <w:tc>
          <w:tcPr>
            <w:tcW w:w="2372" w:type="dxa"/>
            <w:gridSpan w:val="4"/>
            <w:shd w:val="clear" w:color="auto" w:fill="D9D9D9"/>
            <w:vAlign w:val="center"/>
          </w:tcPr>
          <w:p w:rsidR="00647666" w:rsidRPr="002F3B22" w:rsidRDefault="00647666" w:rsidP="006F7B0C">
            <w:pPr>
              <w:jc w:val="center"/>
              <w:rPr>
                <w:rFonts w:ascii="Calibri" w:hAnsi="Calibri"/>
                <w:b/>
                <w:lang w:val="en-GB"/>
              </w:rPr>
            </w:pPr>
            <w:r w:rsidRPr="002F3B22">
              <w:rPr>
                <w:rFonts w:ascii="Calibri" w:hAnsi="Calibri"/>
                <w:b/>
                <w:sz w:val="22"/>
                <w:szCs w:val="22"/>
                <w:lang w:val="en-GB"/>
              </w:rPr>
              <w:t>Risks and Assumptions</w:t>
            </w:r>
          </w:p>
          <w:p w:rsidR="00647666" w:rsidRPr="002F3B22" w:rsidRDefault="00647666" w:rsidP="006F7B0C">
            <w:pPr>
              <w:jc w:val="center"/>
              <w:rPr>
                <w:rFonts w:ascii="Calibri" w:hAnsi="Calibri"/>
                <w:b/>
                <w:lang w:val="en-GB"/>
              </w:rPr>
            </w:pPr>
          </w:p>
        </w:tc>
      </w:tr>
      <w:tr w:rsidR="00647666" w:rsidRPr="002F3B22" w:rsidTr="006F7B0C">
        <w:trPr>
          <w:gridAfter w:val="1"/>
          <w:wAfter w:w="47" w:type="dxa"/>
          <w:trHeight w:val="2643"/>
          <w:jc w:val="center"/>
        </w:trPr>
        <w:tc>
          <w:tcPr>
            <w:tcW w:w="3348" w:type="dxa"/>
            <w:gridSpan w:val="4"/>
            <w:shd w:val="clear" w:color="auto" w:fill="CCCCFF"/>
            <w:vAlign w:val="center"/>
          </w:tcPr>
          <w:p w:rsidR="00647666" w:rsidRPr="002F3B22" w:rsidRDefault="00647666" w:rsidP="006F7B0C">
            <w:pPr>
              <w:spacing w:before="40"/>
              <w:rPr>
                <w:rFonts w:ascii="Calibri" w:hAnsi="Calibri"/>
                <w:sz w:val="20"/>
                <w:szCs w:val="20"/>
                <w:lang w:val="en-GB"/>
              </w:rPr>
            </w:pPr>
            <w:r w:rsidRPr="002F3B22">
              <w:rPr>
                <w:rFonts w:ascii="Calibri" w:hAnsi="Calibri"/>
                <w:b/>
                <w:sz w:val="20"/>
                <w:szCs w:val="20"/>
                <w:lang w:val="en-GB"/>
              </w:rPr>
              <w:lastRenderedPageBreak/>
              <w:t>Output IV.1</w:t>
            </w:r>
            <w:proofErr w:type="gramStart"/>
            <w:r w:rsidRPr="002F3B22">
              <w:rPr>
                <w:rFonts w:ascii="Calibri" w:hAnsi="Calibri"/>
                <w:b/>
                <w:sz w:val="20"/>
                <w:szCs w:val="20"/>
                <w:lang w:val="en-GB"/>
              </w:rPr>
              <w:t>:</w:t>
            </w:r>
            <w:r w:rsidRPr="002F3B22">
              <w:rPr>
                <w:rFonts w:ascii="Calibri" w:hAnsi="Calibri"/>
                <w:sz w:val="20"/>
                <w:szCs w:val="20"/>
                <w:lang w:val="en-GB"/>
              </w:rPr>
              <w:t>.</w:t>
            </w:r>
            <w:proofErr w:type="gramEnd"/>
            <w:r w:rsidRPr="002F3B22">
              <w:rPr>
                <w:rFonts w:ascii="Calibri" w:hAnsi="Calibri"/>
                <w:sz w:val="20"/>
                <w:szCs w:val="20"/>
                <w:lang w:val="en-GB"/>
              </w:rPr>
              <w:t xml:space="preserve"> A systematic, comparative global assessment of all LMEs based on ecological status, stress, socioeconomic and governance indicators and provisional outlook projections within 24 months, presented in interim and final reports and data products. </w:t>
            </w:r>
          </w:p>
        </w:tc>
        <w:tc>
          <w:tcPr>
            <w:tcW w:w="2144" w:type="dxa"/>
            <w:gridSpan w:val="9"/>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 xml:space="preserve">Completed and valid, indicator-based comparative assessment of all LMEs and </w:t>
            </w:r>
          </w:p>
        </w:tc>
        <w:tc>
          <w:tcPr>
            <w:tcW w:w="2165" w:type="dxa"/>
            <w:gridSpan w:val="11"/>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A significant amount of data relevant to LMEs being collected by a large number of institutions, but this has not been harnessed for a systematic assessment of all LMEs incorporating a standard suite of indicators of ecological status, stress, socioeconomics and governance; ongoing marine assessments do not explicitly consider transboundary issues</w:t>
            </w:r>
          </w:p>
        </w:tc>
        <w:tc>
          <w:tcPr>
            <w:tcW w:w="2161" w:type="dxa"/>
            <w:gridSpan w:val="10"/>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A valid, global comparative baseline assessment of all LMEs within 24 months, using a suite of indicators of ecological status, stress, socio-</w:t>
            </w:r>
            <w:proofErr w:type="spellStart"/>
            <w:r w:rsidRPr="002F3B22">
              <w:rPr>
                <w:rFonts w:ascii="Calibri" w:hAnsi="Calibri"/>
                <w:sz w:val="20"/>
                <w:szCs w:val="20"/>
                <w:lang w:val="en-GB"/>
              </w:rPr>
              <w:t>economics</w:t>
            </w:r>
            <w:proofErr w:type="spellEnd"/>
            <w:r w:rsidRPr="002F3B22">
              <w:rPr>
                <w:rFonts w:ascii="Calibri" w:hAnsi="Calibri"/>
                <w:sz w:val="20"/>
                <w:szCs w:val="20"/>
                <w:lang w:val="en-GB"/>
              </w:rPr>
              <w:t xml:space="preserve"> and governance to allow ranking of LMEs in terms of their ecological status</w:t>
            </w:r>
          </w:p>
        </w:tc>
        <w:tc>
          <w:tcPr>
            <w:tcW w:w="2160" w:type="dxa"/>
            <w:gridSpan w:val="9"/>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Interim and final assessment reports and datasets quantifying the indicators</w:t>
            </w:r>
            <w:r w:rsidRPr="002F3B22">
              <w:rPr>
                <w:rFonts w:ascii="Calibri" w:hAnsi="Calibri"/>
                <w:sz w:val="20"/>
                <w:szCs w:val="20"/>
                <w:highlight w:val="yellow"/>
                <w:lang w:val="en-GB"/>
              </w:rPr>
              <w:t>;</w:t>
            </w:r>
            <w:r w:rsidRPr="002F3B22">
              <w:rPr>
                <w:rFonts w:ascii="Calibri" w:hAnsi="Calibri"/>
                <w:sz w:val="20"/>
                <w:szCs w:val="20"/>
                <w:lang w:val="en-GB"/>
              </w:rPr>
              <w:t xml:space="preserve"> website/DIM system with assessment results; periodic progress reports; LME Working Group meeting reports; project mid-term and terminal evaluation </w:t>
            </w:r>
          </w:p>
        </w:tc>
        <w:tc>
          <w:tcPr>
            <w:tcW w:w="2372" w:type="dxa"/>
            <w:gridSpan w:val="4"/>
            <w:vAlign w:val="center"/>
          </w:tcPr>
          <w:p w:rsidR="00647666" w:rsidRPr="002F3B22" w:rsidRDefault="00647666" w:rsidP="006F7B0C">
            <w:pPr>
              <w:spacing w:after="60"/>
              <w:rPr>
                <w:rFonts w:ascii="Calibri" w:hAnsi="Calibri"/>
                <w:sz w:val="20"/>
                <w:szCs w:val="20"/>
                <w:lang w:val="en-GB"/>
              </w:rPr>
            </w:pPr>
            <w:r w:rsidRPr="002F3B22">
              <w:rPr>
                <w:rFonts w:ascii="Calibri" w:hAnsi="Calibri"/>
                <w:b/>
                <w:sz w:val="20"/>
                <w:szCs w:val="20"/>
                <w:lang w:val="en-GB"/>
              </w:rPr>
              <w:t>Assumption:</w:t>
            </w:r>
            <w:r w:rsidRPr="002F3B22">
              <w:rPr>
                <w:rFonts w:ascii="Calibri" w:hAnsi="Calibri"/>
                <w:sz w:val="20"/>
                <w:szCs w:val="20"/>
                <w:lang w:val="en-GB"/>
              </w:rPr>
              <w:t xml:space="preserve"> Adequate data are available for the core set of indicators for all LMEs and assessment partners will be engaged for the full duration of the sub-project to deliver the assessment results</w:t>
            </w:r>
          </w:p>
          <w:p w:rsidR="00647666" w:rsidRPr="002F3B22" w:rsidRDefault="00647666" w:rsidP="006F7B0C">
            <w:pPr>
              <w:spacing w:after="60"/>
              <w:rPr>
                <w:rFonts w:ascii="Calibri" w:hAnsi="Calibri"/>
                <w:sz w:val="20"/>
                <w:szCs w:val="20"/>
                <w:lang w:val="en-GB"/>
              </w:rPr>
            </w:pPr>
            <w:r w:rsidRPr="002F3B22">
              <w:rPr>
                <w:rFonts w:ascii="Calibri" w:hAnsi="Calibri"/>
                <w:b/>
                <w:sz w:val="20"/>
                <w:szCs w:val="20"/>
                <w:lang w:val="en-GB"/>
              </w:rPr>
              <w:t>Risks:</w:t>
            </w:r>
            <w:r w:rsidRPr="002F3B22">
              <w:rPr>
                <w:rFonts w:ascii="Calibri" w:hAnsi="Calibri"/>
                <w:sz w:val="20"/>
                <w:szCs w:val="20"/>
                <w:lang w:val="en-GB"/>
              </w:rPr>
              <w:t xml:space="preserve"> Data unavailable for some LMEs to enable global comparative assessment; </w:t>
            </w:r>
          </w:p>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Discontinuation of involvement of partners, withdrawal of support by key partners (financial support, data and information, etc.)</w:t>
            </w:r>
          </w:p>
        </w:tc>
      </w:tr>
      <w:tr w:rsidR="00647666" w:rsidRPr="002F3B22" w:rsidTr="006F7B0C">
        <w:trPr>
          <w:gridAfter w:val="1"/>
          <w:wAfter w:w="47" w:type="dxa"/>
          <w:jc w:val="center"/>
        </w:trPr>
        <w:tc>
          <w:tcPr>
            <w:tcW w:w="3348" w:type="dxa"/>
            <w:gridSpan w:val="4"/>
            <w:shd w:val="clear" w:color="auto" w:fill="CCCCFF"/>
            <w:vAlign w:val="center"/>
          </w:tcPr>
          <w:p w:rsidR="00647666" w:rsidRPr="002F3B22" w:rsidRDefault="00647666" w:rsidP="006F7B0C">
            <w:pPr>
              <w:spacing w:before="40"/>
              <w:rPr>
                <w:rFonts w:ascii="Calibri" w:hAnsi="Calibri"/>
                <w:sz w:val="20"/>
                <w:szCs w:val="20"/>
                <w:lang w:val="en-GB"/>
              </w:rPr>
            </w:pPr>
            <w:r w:rsidRPr="002F3B22">
              <w:rPr>
                <w:rFonts w:ascii="Calibri" w:hAnsi="Calibri"/>
                <w:b/>
                <w:sz w:val="20"/>
                <w:szCs w:val="20"/>
                <w:lang w:val="en-GB"/>
              </w:rPr>
              <w:t>Output IV.2</w:t>
            </w:r>
            <w:proofErr w:type="gramStart"/>
            <w:r w:rsidRPr="002F3B22">
              <w:rPr>
                <w:rFonts w:ascii="Calibri" w:hAnsi="Calibri"/>
                <w:b/>
                <w:sz w:val="20"/>
                <w:szCs w:val="20"/>
                <w:lang w:val="en-GB"/>
              </w:rPr>
              <w:t>:</w:t>
            </w:r>
            <w:r w:rsidRPr="002F3B22">
              <w:rPr>
                <w:rFonts w:ascii="Calibri" w:hAnsi="Calibri"/>
                <w:sz w:val="20"/>
                <w:szCs w:val="20"/>
                <w:lang w:val="en-GB"/>
              </w:rPr>
              <w:t>.</w:t>
            </w:r>
            <w:proofErr w:type="gramEnd"/>
            <w:r w:rsidRPr="002F3B22">
              <w:rPr>
                <w:rFonts w:ascii="Calibri" w:hAnsi="Calibri"/>
                <w:sz w:val="20"/>
                <w:szCs w:val="20"/>
                <w:lang w:val="en-GB"/>
              </w:rPr>
              <w:t xml:space="preserve"> Sustainable framework and partnership among institutions and experts to conduct periodic assessment of LMEs within 24 months.</w:t>
            </w:r>
          </w:p>
        </w:tc>
        <w:tc>
          <w:tcPr>
            <w:tcW w:w="2144" w:type="dxa"/>
            <w:gridSpan w:val="9"/>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 xml:space="preserve">An agreed framework of partners with defined roles, and sustainable financial mechanism identified for periodic assessment of LMEs </w:t>
            </w:r>
          </w:p>
        </w:tc>
        <w:tc>
          <w:tcPr>
            <w:tcW w:w="2165" w:type="dxa"/>
            <w:gridSpan w:val="11"/>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 xml:space="preserve">A wide array of institutions and experts involved in data collection, monitoring/observation, and marine assessment of relevance to LMEs, but currently there is no partnership among them for a cost-effective and sustainable process for periodic assessment of LMEs  </w:t>
            </w:r>
          </w:p>
        </w:tc>
        <w:tc>
          <w:tcPr>
            <w:tcW w:w="2161" w:type="dxa"/>
            <w:gridSpan w:val="10"/>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Within 24 months, a formalized partnership of institutions and experts, with sustainable financing mechanism identified, for periodic assessment of LMEs</w:t>
            </w:r>
          </w:p>
        </w:tc>
        <w:tc>
          <w:tcPr>
            <w:tcW w:w="2160" w:type="dxa"/>
            <w:gridSpan w:val="9"/>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Letters of agreement from partners; document describing partners’ roles and institutional arrangement for conduct of periodic assessment</w:t>
            </w:r>
          </w:p>
        </w:tc>
        <w:tc>
          <w:tcPr>
            <w:tcW w:w="2372" w:type="dxa"/>
            <w:gridSpan w:val="4"/>
            <w:vAlign w:val="center"/>
          </w:tcPr>
          <w:p w:rsidR="00647666" w:rsidRPr="002F3B22" w:rsidRDefault="00647666" w:rsidP="006F7B0C">
            <w:pPr>
              <w:spacing w:after="60"/>
              <w:rPr>
                <w:rFonts w:ascii="Calibri" w:hAnsi="Calibri"/>
                <w:sz w:val="20"/>
                <w:szCs w:val="20"/>
                <w:lang w:val="en-GB"/>
              </w:rPr>
            </w:pPr>
            <w:r w:rsidRPr="002F3B22">
              <w:rPr>
                <w:rFonts w:ascii="Calibri" w:hAnsi="Calibri"/>
                <w:b/>
                <w:sz w:val="20"/>
                <w:szCs w:val="20"/>
                <w:lang w:val="en-GB"/>
              </w:rPr>
              <w:t>Assumption:</w:t>
            </w:r>
            <w:r w:rsidRPr="002F3B22">
              <w:rPr>
                <w:rFonts w:ascii="Calibri" w:hAnsi="Calibri"/>
                <w:sz w:val="20"/>
                <w:szCs w:val="20"/>
                <w:lang w:val="en-GB"/>
              </w:rPr>
              <w:t xml:space="preserve"> Institutions and experts will have interest in forming a sustainable partnership, and financial resources will be available </w:t>
            </w:r>
          </w:p>
          <w:p w:rsidR="00647666" w:rsidRPr="002F3B22" w:rsidRDefault="00647666" w:rsidP="006F7B0C">
            <w:pPr>
              <w:spacing w:after="60"/>
              <w:rPr>
                <w:rFonts w:ascii="Calibri" w:hAnsi="Calibri"/>
                <w:sz w:val="20"/>
                <w:szCs w:val="20"/>
                <w:lang w:val="en-GB"/>
              </w:rPr>
            </w:pPr>
            <w:r w:rsidRPr="002F3B22">
              <w:rPr>
                <w:rFonts w:ascii="Calibri" w:hAnsi="Calibri"/>
                <w:b/>
                <w:sz w:val="20"/>
                <w:szCs w:val="20"/>
                <w:lang w:val="en-GB"/>
              </w:rPr>
              <w:t xml:space="preserve">Risks: </w:t>
            </w:r>
            <w:r w:rsidRPr="002F3B22">
              <w:rPr>
                <w:rFonts w:ascii="Calibri" w:hAnsi="Calibri"/>
                <w:sz w:val="20"/>
                <w:szCs w:val="20"/>
                <w:lang w:val="en-GB"/>
              </w:rPr>
              <w:t>Difficulty in securing the multilateral national engagement required to ensure long-term periodic assessments; and in securing long-term incremental funding for periodic assessments</w:t>
            </w:r>
          </w:p>
        </w:tc>
      </w:tr>
      <w:tr w:rsidR="00647666" w:rsidRPr="002F3B22" w:rsidTr="006F7B0C">
        <w:trPr>
          <w:gridAfter w:val="1"/>
          <w:wAfter w:w="47" w:type="dxa"/>
          <w:jc w:val="center"/>
        </w:trPr>
        <w:tc>
          <w:tcPr>
            <w:tcW w:w="3348" w:type="dxa"/>
            <w:gridSpan w:val="4"/>
            <w:shd w:val="clear" w:color="auto" w:fill="CCCCFF"/>
            <w:vAlign w:val="center"/>
          </w:tcPr>
          <w:p w:rsidR="00647666" w:rsidRPr="002F3B22" w:rsidRDefault="00647666" w:rsidP="006F7B0C">
            <w:pPr>
              <w:spacing w:before="40"/>
              <w:rPr>
                <w:rFonts w:ascii="Calibri" w:hAnsi="Calibri"/>
                <w:sz w:val="20"/>
                <w:szCs w:val="20"/>
                <w:lang w:val="en-GB"/>
              </w:rPr>
            </w:pPr>
            <w:r w:rsidRPr="002F3B22">
              <w:rPr>
                <w:rFonts w:ascii="Calibri" w:hAnsi="Calibri"/>
                <w:b/>
                <w:sz w:val="20"/>
                <w:szCs w:val="20"/>
                <w:lang w:val="en-GB"/>
              </w:rPr>
              <w:t>Output IV.3:</w:t>
            </w:r>
            <w:r w:rsidRPr="002F3B22">
              <w:rPr>
                <w:rFonts w:ascii="Calibri" w:hAnsi="Calibri"/>
                <w:sz w:val="20"/>
                <w:szCs w:val="20"/>
                <w:lang w:val="en-GB"/>
              </w:rPr>
              <w:t xml:space="preserve"> A communication strategy for  periodic reporting to </w:t>
            </w:r>
            <w:r w:rsidRPr="002F3B22">
              <w:rPr>
                <w:rFonts w:ascii="Calibri" w:hAnsi="Calibri"/>
                <w:sz w:val="20"/>
                <w:szCs w:val="20"/>
                <w:lang w:val="en-GB"/>
              </w:rPr>
              <w:lastRenderedPageBreak/>
              <w:t>stakeholders within 3 months</w:t>
            </w:r>
          </w:p>
        </w:tc>
        <w:tc>
          <w:tcPr>
            <w:tcW w:w="2144" w:type="dxa"/>
            <w:gridSpan w:val="9"/>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lastRenderedPageBreak/>
              <w:t xml:space="preserve">Communication strategy developed </w:t>
            </w:r>
            <w:r w:rsidRPr="002F3B22">
              <w:rPr>
                <w:rFonts w:ascii="Calibri" w:hAnsi="Calibri"/>
                <w:sz w:val="20"/>
                <w:szCs w:val="20"/>
                <w:lang w:val="en-GB"/>
              </w:rPr>
              <w:lastRenderedPageBreak/>
              <w:t>and implemented</w:t>
            </w:r>
          </w:p>
        </w:tc>
        <w:tc>
          <w:tcPr>
            <w:tcW w:w="2165" w:type="dxa"/>
            <w:gridSpan w:val="11"/>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lastRenderedPageBreak/>
              <w:t xml:space="preserve">No strategy currently exists for communication </w:t>
            </w:r>
            <w:r w:rsidRPr="002F3B22">
              <w:rPr>
                <w:rFonts w:ascii="Calibri" w:hAnsi="Calibri"/>
                <w:sz w:val="20"/>
                <w:szCs w:val="20"/>
                <w:lang w:val="en-GB"/>
              </w:rPr>
              <w:lastRenderedPageBreak/>
              <w:t>of LME assessment to stakeholders</w:t>
            </w:r>
          </w:p>
        </w:tc>
        <w:tc>
          <w:tcPr>
            <w:tcW w:w="2161" w:type="dxa"/>
            <w:gridSpan w:val="10"/>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lastRenderedPageBreak/>
              <w:t xml:space="preserve">Effective communication </w:t>
            </w:r>
            <w:r w:rsidRPr="002F3B22">
              <w:rPr>
                <w:rFonts w:ascii="Calibri" w:hAnsi="Calibri"/>
                <w:sz w:val="20"/>
                <w:szCs w:val="20"/>
                <w:lang w:val="en-GB"/>
              </w:rPr>
              <w:lastRenderedPageBreak/>
              <w:t xml:space="preserve">strategy consisting of website and other mechanisms within 3 months </w:t>
            </w:r>
          </w:p>
        </w:tc>
        <w:tc>
          <w:tcPr>
            <w:tcW w:w="2160" w:type="dxa"/>
            <w:gridSpan w:val="9"/>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lastRenderedPageBreak/>
              <w:t xml:space="preserve">Document describing communication </w:t>
            </w:r>
            <w:r w:rsidRPr="002F3B22">
              <w:rPr>
                <w:rFonts w:ascii="Calibri" w:hAnsi="Calibri"/>
                <w:sz w:val="20"/>
                <w:szCs w:val="20"/>
                <w:lang w:val="en-GB"/>
              </w:rPr>
              <w:lastRenderedPageBreak/>
              <w:t xml:space="preserve">strategy; functional website  </w:t>
            </w:r>
          </w:p>
        </w:tc>
        <w:tc>
          <w:tcPr>
            <w:tcW w:w="2372" w:type="dxa"/>
            <w:gridSpan w:val="4"/>
            <w:vAlign w:val="center"/>
          </w:tcPr>
          <w:p w:rsidR="00647666" w:rsidRPr="002F3B22" w:rsidRDefault="00647666" w:rsidP="006F7B0C">
            <w:pPr>
              <w:spacing w:after="60"/>
              <w:rPr>
                <w:rFonts w:ascii="Calibri" w:hAnsi="Calibri"/>
                <w:sz w:val="20"/>
                <w:szCs w:val="20"/>
                <w:lang w:val="en-GB"/>
              </w:rPr>
            </w:pPr>
            <w:r w:rsidRPr="002F3B22">
              <w:rPr>
                <w:rFonts w:ascii="Calibri" w:hAnsi="Calibri"/>
                <w:b/>
                <w:bCs/>
                <w:sz w:val="20"/>
                <w:szCs w:val="20"/>
                <w:lang w:val="en-GB"/>
              </w:rPr>
              <w:lastRenderedPageBreak/>
              <w:t>Assumption</w:t>
            </w:r>
            <w:r w:rsidRPr="002F3B22">
              <w:rPr>
                <w:rFonts w:ascii="Calibri" w:hAnsi="Calibri"/>
                <w:b/>
                <w:sz w:val="20"/>
                <w:szCs w:val="20"/>
                <w:lang w:val="en-GB"/>
              </w:rPr>
              <w:t>:</w:t>
            </w:r>
            <w:r w:rsidRPr="002F3B22">
              <w:rPr>
                <w:rFonts w:ascii="Calibri" w:hAnsi="Calibri"/>
                <w:sz w:val="20"/>
                <w:szCs w:val="20"/>
                <w:lang w:val="en-GB"/>
              </w:rPr>
              <w:t xml:space="preserve"> Communication strategy </w:t>
            </w:r>
            <w:r w:rsidRPr="002F3B22">
              <w:rPr>
                <w:rFonts w:ascii="Calibri" w:hAnsi="Calibri"/>
                <w:sz w:val="20"/>
                <w:szCs w:val="20"/>
                <w:lang w:val="en-GB"/>
              </w:rPr>
              <w:lastRenderedPageBreak/>
              <w:t>will be approved by the executing agency and implemented within the specified timeframe; the sub-project will generate information in a timely manner for reporting to stakeholders</w:t>
            </w:r>
          </w:p>
          <w:p w:rsidR="00647666" w:rsidRPr="002F3B22" w:rsidRDefault="00647666" w:rsidP="006F7B0C">
            <w:pPr>
              <w:spacing w:before="40"/>
              <w:rPr>
                <w:rFonts w:ascii="Calibri" w:hAnsi="Calibri"/>
                <w:sz w:val="20"/>
                <w:szCs w:val="20"/>
                <w:lang w:val="en-GB"/>
              </w:rPr>
            </w:pPr>
            <w:r w:rsidRPr="002F3B22">
              <w:rPr>
                <w:rFonts w:ascii="Calibri" w:hAnsi="Calibri"/>
                <w:b/>
                <w:bCs/>
                <w:sz w:val="20"/>
                <w:szCs w:val="20"/>
                <w:lang w:val="en-GB"/>
              </w:rPr>
              <w:t>Risks</w:t>
            </w:r>
            <w:r w:rsidRPr="002F3B22">
              <w:rPr>
                <w:rFonts w:ascii="Calibri" w:hAnsi="Calibri"/>
                <w:sz w:val="20"/>
                <w:szCs w:val="20"/>
                <w:lang w:val="en-GB"/>
              </w:rPr>
              <w:t>: Communication strategy delayed; no information available for communicating to stakeholders</w:t>
            </w:r>
          </w:p>
        </w:tc>
      </w:tr>
      <w:tr w:rsidR="00647666" w:rsidRPr="002F3B22" w:rsidTr="006F7B0C">
        <w:trPr>
          <w:gridAfter w:val="1"/>
          <w:wAfter w:w="47" w:type="dxa"/>
          <w:jc w:val="center"/>
        </w:trPr>
        <w:tc>
          <w:tcPr>
            <w:tcW w:w="3348" w:type="dxa"/>
            <w:gridSpan w:val="4"/>
            <w:shd w:val="clear" w:color="auto" w:fill="CCCCFF"/>
            <w:vAlign w:val="center"/>
          </w:tcPr>
          <w:p w:rsidR="00647666" w:rsidRPr="002F3B22" w:rsidRDefault="00647666" w:rsidP="006F7B0C">
            <w:pPr>
              <w:spacing w:before="40"/>
              <w:rPr>
                <w:rFonts w:ascii="Calibri" w:hAnsi="Calibri"/>
                <w:sz w:val="20"/>
                <w:szCs w:val="20"/>
                <w:lang w:val="en-GB"/>
              </w:rPr>
            </w:pPr>
            <w:r w:rsidRPr="002F3B22">
              <w:rPr>
                <w:rFonts w:ascii="Calibri" w:hAnsi="Calibri"/>
                <w:b/>
                <w:sz w:val="20"/>
                <w:szCs w:val="20"/>
                <w:lang w:val="en-GB"/>
              </w:rPr>
              <w:lastRenderedPageBreak/>
              <w:t>Outputs IV.4:</w:t>
            </w:r>
            <w:r w:rsidRPr="002F3B22">
              <w:rPr>
                <w:rFonts w:ascii="Calibri" w:hAnsi="Calibri"/>
                <w:sz w:val="20"/>
                <w:szCs w:val="20"/>
                <w:lang w:val="en-GB"/>
              </w:rPr>
              <w:t xml:space="preserve"> A data and information management system that will include assessment results, indicators, and links to partners, data sources and the TWAP platform within 24 months.</w:t>
            </w:r>
          </w:p>
        </w:tc>
        <w:tc>
          <w:tcPr>
            <w:tcW w:w="2160" w:type="dxa"/>
            <w:gridSpan w:val="10"/>
            <w:vAlign w:val="center"/>
          </w:tcPr>
          <w:p w:rsidR="00647666" w:rsidRPr="002F3B22" w:rsidRDefault="00647666" w:rsidP="006F7B0C">
            <w:pPr>
              <w:pStyle w:val="yiv550982149msonormal"/>
              <w:spacing w:before="40" w:beforeAutospacing="0" w:after="0" w:afterAutospacing="0"/>
              <w:rPr>
                <w:rFonts w:ascii="Calibri" w:hAnsi="Calibri" w:cs="Times New Roman"/>
                <w:sz w:val="20"/>
                <w:szCs w:val="20"/>
                <w:lang w:val="en-GB"/>
              </w:rPr>
            </w:pPr>
            <w:r w:rsidRPr="002F3B22">
              <w:rPr>
                <w:rFonts w:ascii="Calibri" w:hAnsi="Calibri" w:cs="Times New Roman"/>
                <w:sz w:val="20"/>
                <w:szCs w:val="20"/>
                <w:lang w:val="en-GB"/>
              </w:rPr>
              <w:t>Functional marine DIM system, integrating both Open Ocean and LME assessment results, linked to partners and relevant data sources and the TWAP common platform</w:t>
            </w:r>
          </w:p>
          <w:p w:rsidR="00647666" w:rsidRPr="002F3B22" w:rsidRDefault="00647666" w:rsidP="006F7B0C">
            <w:pPr>
              <w:spacing w:before="40"/>
              <w:rPr>
                <w:rFonts w:ascii="Calibri" w:hAnsi="Calibri"/>
                <w:sz w:val="20"/>
                <w:szCs w:val="20"/>
                <w:lang w:val="en-GB"/>
              </w:rPr>
            </w:pPr>
          </w:p>
        </w:tc>
        <w:tc>
          <w:tcPr>
            <w:tcW w:w="2165" w:type="dxa"/>
            <w:gridSpan w:val="11"/>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 xml:space="preserve">A large number of </w:t>
            </w:r>
          </w:p>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 xml:space="preserve">relevant DIM systems </w:t>
            </w:r>
          </w:p>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 xml:space="preserve">exist, but none </w:t>
            </w:r>
          </w:p>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 xml:space="preserve">dedicated to assessment </w:t>
            </w:r>
          </w:p>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of LMEs, data sources, indicators</w:t>
            </w:r>
          </w:p>
        </w:tc>
        <w:tc>
          <w:tcPr>
            <w:tcW w:w="2160" w:type="dxa"/>
            <w:gridSpan w:val="10"/>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Within 24 months, a functional dedicated LMEs DIM system integrated with the Open Ocean system, with LMEs assessment results and relevant links</w:t>
            </w:r>
          </w:p>
        </w:tc>
        <w:tc>
          <w:tcPr>
            <w:tcW w:w="2160" w:type="dxa"/>
            <w:gridSpan w:val="9"/>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Accessible LMEs DIM system populated with assessment results and appropriate links</w:t>
            </w:r>
          </w:p>
        </w:tc>
        <w:tc>
          <w:tcPr>
            <w:tcW w:w="2357" w:type="dxa"/>
            <w:gridSpan w:val="3"/>
            <w:vAlign w:val="center"/>
          </w:tcPr>
          <w:p w:rsidR="00647666" w:rsidRPr="002F3B22" w:rsidRDefault="00647666" w:rsidP="006F7B0C">
            <w:pPr>
              <w:spacing w:after="60"/>
              <w:rPr>
                <w:rFonts w:ascii="Calibri" w:hAnsi="Calibri"/>
                <w:sz w:val="20"/>
                <w:szCs w:val="20"/>
                <w:lang w:val="en-GB"/>
              </w:rPr>
            </w:pPr>
            <w:r w:rsidRPr="002F3B22">
              <w:rPr>
                <w:rFonts w:ascii="Calibri" w:hAnsi="Calibri"/>
                <w:b/>
                <w:bCs/>
                <w:sz w:val="20"/>
                <w:szCs w:val="20"/>
                <w:lang w:val="en-GB"/>
              </w:rPr>
              <w:t>Assumption</w:t>
            </w:r>
            <w:r w:rsidRPr="002F3B22">
              <w:rPr>
                <w:rFonts w:ascii="Calibri" w:hAnsi="Calibri"/>
                <w:b/>
                <w:sz w:val="20"/>
                <w:szCs w:val="20"/>
                <w:lang w:val="en-GB"/>
              </w:rPr>
              <w:t>:</w:t>
            </w:r>
            <w:r w:rsidRPr="002F3B22">
              <w:rPr>
                <w:rFonts w:ascii="Calibri" w:hAnsi="Calibri"/>
                <w:sz w:val="20"/>
                <w:szCs w:val="20"/>
                <w:lang w:val="en-GB"/>
              </w:rPr>
              <w:t xml:space="preserve">  Assessment partners provide assessment results and relevant data in a timely manner and in the required format; data providers agree to make data available through LMEs DIM system </w:t>
            </w:r>
          </w:p>
          <w:p w:rsidR="00647666" w:rsidRPr="002F3B22" w:rsidRDefault="00647666" w:rsidP="006F7B0C">
            <w:pPr>
              <w:spacing w:before="40"/>
              <w:rPr>
                <w:rFonts w:ascii="Calibri" w:hAnsi="Calibri"/>
                <w:sz w:val="20"/>
                <w:szCs w:val="20"/>
                <w:lang w:val="en-GB"/>
              </w:rPr>
            </w:pPr>
            <w:r w:rsidRPr="002F3B22">
              <w:rPr>
                <w:rFonts w:ascii="Calibri" w:hAnsi="Calibri"/>
                <w:b/>
                <w:bCs/>
                <w:sz w:val="20"/>
                <w:szCs w:val="20"/>
                <w:lang w:val="en-GB"/>
              </w:rPr>
              <w:t>Risks</w:t>
            </w:r>
            <w:r w:rsidRPr="002F3B22">
              <w:rPr>
                <w:rFonts w:ascii="Calibri" w:hAnsi="Calibri"/>
                <w:b/>
                <w:sz w:val="20"/>
                <w:szCs w:val="20"/>
                <w:lang w:val="en-GB"/>
              </w:rPr>
              <w:t>:</w:t>
            </w:r>
            <w:r w:rsidRPr="002F3B22">
              <w:rPr>
                <w:rFonts w:ascii="Calibri" w:hAnsi="Calibri"/>
                <w:sz w:val="20"/>
                <w:szCs w:val="20"/>
                <w:lang w:val="en-GB"/>
              </w:rPr>
              <w:t xml:space="preserve"> Delay in submission of results and data provided in incompatible formats; data and information copyright and proprietary issues</w:t>
            </w:r>
          </w:p>
        </w:tc>
      </w:tr>
      <w:tr w:rsidR="00647666" w:rsidRPr="002F3B22" w:rsidTr="006F7B0C">
        <w:trPr>
          <w:gridAfter w:val="1"/>
          <w:wAfter w:w="47" w:type="dxa"/>
          <w:trHeight w:val="794"/>
          <w:jc w:val="center"/>
        </w:trPr>
        <w:tc>
          <w:tcPr>
            <w:tcW w:w="14350" w:type="dxa"/>
            <w:gridSpan w:val="47"/>
            <w:shd w:val="clear" w:color="auto" w:fill="99CCFF"/>
            <w:vAlign w:val="center"/>
          </w:tcPr>
          <w:p w:rsidR="00647666" w:rsidRPr="002F3B22" w:rsidRDefault="00647666" w:rsidP="006F7B0C">
            <w:pPr>
              <w:ind w:left="-13"/>
              <w:rPr>
                <w:rFonts w:ascii="Calibri" w:hAnsi="Calibri"/>
                <w:lang w:val="en-GB"/>
              </w:rPr>
            </w:pPr>
            <w:r w:rsidRPr="002F3B22">
              <w:rPr>
                <w:rFonts w:ascii="Calibri" w:hAnsi="Calibri"/>
                <w:b/>
                <w:sz w:val="22"/>
                <w:szCs w:val="22"/>
                <w:lang w:val="en-GB"/>
              </w:rPr>
              <w:t>Component V Objective:</w:t>
            </w:r>
            <w:r w:rsidRPr="002F3B22">
              <w:rPr>
                <w:rFonts w:ascii="Calibri" w:hAnsi="Calibri"/>
                <w:sz w:val="22"/>
                <w:szCs w:val="22"/>
                <w:lang w:val="en-GB"/>
              </w:rPr>
              <w:t xml:space="preserve"> To undertake a global assessment of the open ocean through a formalized consortium of partners, highlighting global ocean environmental issues, their local environmental and human impact, and informing and influencing the development of thematic interventions through informed investments by the GEF and other international organizations, providing a baseline on which to monitor future progress. </w:t>
            </w:r>
          </w:p>
        </w:tc>
      </w:tr>
      <w:tr w:rsidR="00647666" w:rsidRPr="002F3B22" w:rsidTr="006F7B0C">
        <w:trPr>
          <w:gridAfter w:val="1"/>
          <w:wAfter w:w="47" w:type="dxa"/>
          <w:trHeight w:val="567"/>
          <w:jc w:val="center"/>
        </w:trPr>
        <w:tc>
          <w:tcPr>
            <w:tcW w:w="3348" w:type="dxa"/>
            <w:gridSpan w:val="4"/>
            <w:shd w:val="clear" w:color="auto" w:fill="D9D9D9"/>
            <w:vAlign w:val="center"/>
          </w:tcPr>
          <w:p w:rsidR="00647666" w:rsidRPr="002F3B22" w:rsidRDefault="00647666" w:rsidP="006F7B0C">
            <w:pPr>
              <w:spacing w:before="60" w:after="60"/>
              <w:jc w:val="center"/>
              <w:rPr>
                <w:rFonts w:ascii="Calibri" w:hAnsi="Calibri"/>
                <w:b/>
                <w:lang w:val="en-GB"/>
              </w:rPr>
            </w:pPr>
            <w:r w:rsidRPr="002F3B22">
              <w:rPr>
                <w:rFonts w:ascii="Calibri" w:hAnsi="Calibri"/>
                <w:b/>
                <w:sz w:val="22"/>
                <w:szCs w:val="22"/>
                <w:lang w:val="en-GB"/>
              </w:rPr>
              <w:t>Component V Outputs</w:t>
            </w:r>
          </w:p>
        </w:tc>
        <w:tc>
          <w:tcPr>
            <w:tcW w:w="2160" w:type="dxa"/>
            <w:gridSpan w:val="10"/>
            <w:shd w:val="clear" w:color="auto" w:fill="D9D9D9"/>
            <w:vAlign w:val="center"/>
          </w:tcPr>
          <w:p w:rsidR="00647666" w:rsidRPr="002F3B22" w:rsidRDefault="00647666" w:rsidP="006F7B0C">
            <w:pPr>
              <w:jc w:val="center"/>
              <w:rPr>
                <w:rFonts w:ascii="Calibri" w:hAnsi="Calibri"/>
                <w:b/>
                <w:lang w:val="en-GB"/>
              </w:rPr>
            </w:pPr>
            <w:r w:rsidRPr="002F3B22">
              <w:rPr>
                <w:rFonts w:ascii="Calibri" w:hAnsi="Calibri"/>
                <w:b/>
                <w:sz w:val="22"/>
                <w:szCs w:val="22"/>
                <w:lang w:val="en-GB"/>
              </w:rPr>
              <w:t>Indicator</w:t>
            </w:r>
          </w:p>
        </w:tc>
        <w:tc>
          <w:tcPr>
            <w:tcW w:w="2782" w:type="dxa"/>
            <w:gridSpan w:val="12"/>
            <w:shd w:val="clear" w:color="auto" w:fill="D9D9D9"/>
            <w:vAlign w:val="center"/>
          </w:tcPr>
          <w:p w:rsidR="00647666" w:rsidRPr="002F3B22" w:rsidRDefault="00647666" w:rsidP="006F7B0C">
            <w:pPr>
              <w:jc w:val="center"/>
              <w:rPr>
                <w:rFonts w:ascii="Calibri" w:hAnsi="Calibri"/>
                <w:b/>
                <w:lang w:val="en-GB"/>
              </w:rPr>
            </w:pPr>
            <w:r w:rsidRPr="002F3B22">
              <w:rPr>
                <w:rFonts w:ascii="Calibri" w:hAnsi="Calibri"/>
                <w:b/>
                <w:sz w:val="22"/>
                <w:szCs w:val="22"/>
                <w:lang w:val="en-GB"/>
              </w:rPr>
              <w:t>Baseline</w:t>
            </w:r>
          </w:p>
        </w:tc>
        <w:tc>
          <w:tcPr>
            <w:tcW w:w="1800" w:type="dxa"/>
            <w:gridSpan w:val="10"/>
            <w:shd w:val="clear" w:color="auto" w:fill="D9D9D9"/>
            <w:vAlign w:val="center"/>
          </w:tcPr>
          <w:p w:rsidR="00647666" w:rsidRPr="002F3B22" w:rsidRDefault="00647666" w:rsidP="006F7B0C">
            <w:pPr>
              <w:jc w:val="center"/>
              <w:rPr>
                <w:rFonts w:ascii="Calibri" w:hAnsi="Calibri"/>
                <w:b/>
                <w:lang w:val="en-GB"/>
              </w:rPr>
            </w:pPr>
            <w:r w:rsidRPr="002F3B22">
              <w:rPr>
                <w:rFonts w:ascii="Calibri" w:hAnsi="Calibri"/>
                <w:b/>
                <w:sz w:val="22"/>
                <w:szCs w:val="22"/>
                <w:lang w:val="en-GB"/>
              </w:rPr>
              <w:t>Target</w:t>
            </w:r>
          </w:p>
        </w:tc>
        <w:tc>
          <w:tcPr>
            <w:tcW w:w="1530" w:type="dxa"/>
            <w:shd w:val="clear" w:color="auto" w:fill="D9D9D9"/>
            <w:vAlign w:val="center"/>
          </w:tcPr>
          <w:p w:rsidR="00647666" w:rsidRPr="002F3B22" w:rsidRDefault="00647666" w:rsidP="006F7B0C">
            <w:pPr>
              <w:jc w:val="center"/>
              <w:rPr>
                <w:rFonts w:ascii="Calibri" w:hAnsi="Calibri"/>
                <w:b/>
                <w:lang w:val="en-GB"/>
              </w:rPr>
            </w:pPr>
            <w:r w:rsidRPr="002F3B22">
              <w:rPr>
                <w:rFonts w:ascii="Calibri" w:hAnsi="Calibri"/>
                <w:b/>
                <w:sz w:val="22"/>
                <w:szCs w:val="22"/>
                <w:lang w:val="en-GB"/>
              </w:rPr>
              <w:t>Sources of verification</w:t>
            </w:r>
          </w:p>
        </w:tc>
        <w:tc>
          <w:tcPr>
            <w:tcW w:w="2730" w:type="dxa"/>
            <w:gridSpan w:val="10"/>
            <w:shd w:val="clear" w:color="auto" w:fill="D9D9D9"/>
            <w:vAlign w:val="center"/>
          </w:tcPr>
          <w:p w:rsidR="00647666" w:rsidRPr="002F3B22" w:rsidRDefault="00647666" w:rsidP="006F7B0C">
            <w:pPr>
              <w:jc w:val="center"/>
              <w:rPr>
                <w:rFonts w:ascii="Calibri" w:hAnsi="Calibri"/>
                <w:b/>
                <w:lang w:val="en-GB"/>
              </w:rPr>
            </w:pPr>
            <w:r w:rsidRPr="002F3B22">
              <w:rPr>
                <w:rFonts w:ascii="Calibri" w:hAnsi="Calibri"/>
                <w:b/>
                <w:sz w:val="22"/>
                <w:szCs w:val="22"/>
                <w:lang w:val="en-GB"/>
              </w:rPr>
              <w:t>Risks and Assumptions</w:t>
            </w:r>
          </w:p>
        </w:tc>
      </w:tr>
      <w:tr w:rsidR="00647666" w:rsidRPr="002F3B22" w:rsidTr="006F7B0C">
        <w:trPr>
          <w:gridAfter w:val="1"/>
          <w:wAfter w:w="47" w:type="dxa"/>
          <w:trHeight w:val="1584"/>
          <w:jc w:val="center"/>
        </w:trPr>
        <w:tc>
          <w:tcPr>
            <w:tcW w:w="3348" w:type="dxa"/>
            <w:gridSpan w:val="4"/>
            <w:shd w:val="clear" w:color="auto" w:fill="CCCCFF"/>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rPr>
              <w:lastRenderedPageBreak/>
              <w:t>V.1 A metric- and mapping-based assessment transforming existing scientific data and projections for the open ocean into stakeholder-relevant information for several themes of relevance, built on a data and information management system that will include assessment results, indicators, and links to partners, data sources and the TWAP platform (intermediate results by July 2013, final by August 2014).</w:t>
            </w:r>
          </w:p>
        </w:tc>
        <w:tc>
          <w:tcPr>
            <w:tcW w:w="2160" w:type="dxa"/>
            <w:gridSpan w:val="10"/>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rPr>
              <w:t>Indicators and maps available for the four themes of the open ocean assessment: climate, ecosystem, fisheries, and pollution.</w:t>
            </w:r>
          </w:p>
        </w:tc>
        <w:tc>
          <w:tcPr>
            <w:tcW w:w="2782" w:type="dxa"/>
            <w:gridSpan w:val="12"/>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rPr>
              <w:t>A significant amount of data about the open ocean and its relationship to human well-being is being collected, but has not been harnessed for systematic assessment of ocean environmental issues requiring global action and their local impact on human well-being. Some assessments are available for certain themes and for certain regions, but not globally for the open ocean.</w:t>
            </w:r>
          </w:p>
        </w:tc>
        <w:tc>
          <w:tcPr>
            <w:tcW w:w="1800" w:type="dxa"/>
            <w:gridSpan w:val="10"/>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rPr>
              <w:t>Interactive platform for mapping and global indicators, as a basis for an interpreted assessment.</w:t>
            </w:r>
          </w:p>
        </w:tc>
        <w:tc>
          <w:tcPr>
            <w:tcW w:w="1530" w:type="dxa"/>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rPr>
              <w:t>TWAP OO web site, periodic progress reports, project mid-term and terminal evaluations.</w:t>
            </w:r>
          </w:p>
        </w:tc>
        <w:tc>
          <w:tcPr>
            <w:tcW w:w="2730" w:type="dxa"/>
            <w:gridSpan w:val="10"/>
            <w:vAlign w:val="center"/>
          </w:tcPr>
          <w:p w:rsidR="00647666" w:rsidRPr="002F3B22" w:rsidRDefault="00647666" w:rsidP="006F7B0C">
            <w:pPr>
              <w:spacing w:after="60"/>
              <w:rPr>
                <w:rFonts w:ascii="Calibri" w:hAnsi="Calibri"/>
                <w:sz w:val="20"/>
                <w:szCs w:val="20"/>
              </w:rPr>
            </w:pPr>
            <w:r w:rsidRPr="002F3B22">
              <w:rPr>
                <w:rFonts w:ascii="Calibri" w:hAnsi="Calibri"/>
                <w:b/>
                <w:sz w:val="20"/>
                <w:szCs w:val="20"/>
              </w:rPr>
              <w:t>Assumption:</w:t>
            </w:r>
            <w:r w:rsidRPr="002F3B22">
              <w:rPr>
                <w:rFonts w:ascii="Calibri" w:hAnsi="Calibri"/>
                <w:sz w:val="20"/>
                <w:szCs w:val="20"/>
              </w:rPr>
              <w:t xml:space="preserve"> TWAP OO partners will deliver data, the GEOWOW project will deliver appropriate infrastructure to host data and provide interface into indicators.</w:t>
            </w:r>
          </w:p>
          <w:p w:rsidR="00647666" w:rsidRPr="002F3B22" w:rsidRDefault="00647666" w:rsidP="006F7B0C">
            <w:pPr>
              <w:spacing w:before="40"/>
              <w:rPr>
                <w:rFonts w:ascii="Calibri" w:hAnsi="Calibri"/>
                <w:sz w:val="20"/>
                <w:szCs w:val="20"/>
                <w:lang w:val="en-GB"/>
              </w:rPr>
            </w:pPr>
            <w:r w:rsidRPr="002F3B22">
              <w:rPr>
                <w:rFonts w:ascii="Calibri" w:hAnsi="Calibri"/>
                <w:b/>
                <w:sz w:val="20"/>
                <w:szCs w:val="20"/>
              </w:rPr>
              <w:t>Risks:</w:t>
            </w:r>
            <w:r w:rsidRPr="002F3B22">
              <w:rPr>
                <w:rFonts w:ascii="Calibri" w:hAnsi="Calibri"/>
                <w:sz w:val="20"/>
                <w:szCs w:val="20"/>
              </w:rPr>
              <w:t xml:space="preserve"> Difficulties of partners in providing data, divergent objectives of complementary projects.</w:t>
            </w:r>
          </w:p>
        </w:tc>
      </w:tr>
      <w:tr w:rsidR="00647666" w:rsidRPr="002F3B22" w:rsidTr="006F7B0C">
        <w:trPr>
          <w:gridAfter w:val="1"/>
          <w:wAfter w:w="47" w:type="dxa"/>
          <w:trHeight w:val="1584"/>
          <w:jc w:val="center"/>
        </w:trPr>
        <w:tc>
          <w:tcPr>
            <w:tcW w:w="3348" w:type="dxa"/>
            <w:gridSpan w:val="4"/>
            <w:shd w:val="clear" w:color="auto" w:fill="CCCCFF"/>
            <w:vAlign w:val="center"/>
          </w:tcPr>
          <w:p w:rsidR="00647666" w:rsidRPr="002F3B22" w:rsidRDefault="00647666" w:rsidP="006F7B0C">
            <w:pPr>
              <w:spacing w:before="60" w:after="60"/>
              <w:rPr>
                <w:rFonts w:ascii="Calibri" w:hAnsi="Calibri"/>
                <w:sz w:val="20"/>
                <w:szCs w:val="20"/>
              </w:rPr>
            </w:pPr>
            <w:r w:rsidRPr="002F3B22">
              <w:rPr>
                <w:rFonts w:ascii="Calibri" w:hAnsi="Calibri"/>
                <w:sz w:val="20"/>
                <w:szCs w:val="20"/>
              </w:rPr>
              <w:t>V.2 Individual review assessments of high uncertainty but potentially high impact of environmental issues and governance arrangements (final by December 2014).</w:t>
            </w:r>
          </w:p>
          <w:p w:rsidR="00647666" w:rsidRPr="002F3B22" w:rsidRDefault="00647666" w:rsidP="006F7B0C">
            <w:pPr>
              <w:spacing w:before="40"/>
              <w:rPr>
                <w:rFonts w:ascii="Calibri" w:hAnsi="Calibri"/>
                <w:sz w:val="20"/>
                <w:szCs w:val="20"/>
                <w:lang w:val="en-GB"/>
              </w:rPr>
            </w:pPr>
          </w:p>
        </w:tc>
        <w:tc>
          <w:tcPr>
            <w:tcW w:w="2160" w:type="dxa"/>
            <w:gridSpan w:val="10"/>
            <w:vAlign w:val="center"/>
          </w:tcPr>
          <w:p w:rsidR="00647666" w:rsidRPr="002F3B22" w:rsidRDefault="00647666" w:rsidP="006F7B0C">
            <w:pPr>
              <w:spacing w:before="60" w:after="60"/>
              <w:rPr>
                <w:rFonts w:ascii="Calibri" w:hAnsi="Calibri"/>
                <w:sz w:val="20"/>
                <w:szCs w:val="20"/>
              </w:rPr>
            </w:pPr>
            <w:r w:rsidRPr="002F3B22">
              <w:rPr>
                <w:rFonts w:ascii="Calibri" w:hAnsi="Calibri"/>
                <w:sz w:val="20"/>
                <w:szCs w:val="20"/>
              </w:rPr>
              <w:t>Completed assessment reports in the four themes of the open ocean assessment and an additional assessment of global governance structures</w:t>
            </w:r>
          </w:p>
          <w:p w:rsidR="00647666" w:rsidRPr="002F3B22" w:rsidRDefault="00647666" w:rsidP="006F7B0C">
            <w:pPr>
              <w:spacing w:before="40"/>
              <w:rPr>
                <w:rFonts w:ascii="Calibri" w:hAnsi="Calibri"/>
                <w:sz w:val="20"/>
                <w:szCs w:val="20"/>
                <w:lang w:val="en-GB"/>
              </w:rPr>
            </w:pPr>
          </w:p>
        </w:tc>
        <w:tc>
          <w:tcPr>
            <w:tcW w:w="2782" w:type="dxa"/>
            <w:gridSpan w:val="12"/>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rPr>
              <w:t>A unified assessment across the conceptual framework spanning the natural and human systems does not exist.</w:t>
            </w:r>
          </w:p>
        </w:tc>
        <w:tc>
          <w:tcPr>
            <w:tcW w:w="1800" w:type="dxa"/>
            <w:gridSpan w:val="10"/>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rPr>
              <w:t>Interpreted assessment that allows stakeholders and users to make decisions about priority action in ocean observations, science, and governance.</w:t>
            </w:r>
          </w:p>
        </w:tc>
        <w:tc>
          <w:tcPr>
            <w:tcW w:w="1530" w:type="dxa"/>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rPr>
              <w:t>Assessment report, periodic progress reports, project mid-term and terminal evaluations.</w:t>
            </w:r>
          </w:p>
        </w:tc>
        <w:tc>
          <w:tcPr>
            <w:tcW w:w="2730" w:type="dxa"/>
            <w:gridSpan w:val="10"/>
            <w:vAlign w:val="center"/>
          </w:tcPr>
          <w:p w:rsidR="00647666" w:rsidRPr="002F3B22" w:rsidRDefault="00647666" w:rsidP="006F7B0C">
            <w:pPr>
              <w:spacing w:after="60"/>
              <w:rPr>
                <w:rFonts w:ascii="Calibri" w:hAnsi="Calibri"/>
                <w:sz w:val="20"/>
                <w:szCs w:val="20"/>
              </w:rPr>
            </w:pPr>
            <w:r w:rsidRPr="002F3B22">
              <w:rPr>
                <w:rFonts w:ascii="Calibri" w:hAnsi="Calibri"/>
                <w:b/>
                <w:sz w:val="20"/>
                <w:szCs w:val="20"/>
              </w:rPr>
              <w:t>Assumption:</w:t>
            </w:r>
            <w:r w:rsidRPr="002F3B22">
              <w:rPr>
                <w:rFonts w:ascii="Calibri" w:hAnsi="Calibri"/>
                <w:sz w:val="20"/>
                <w:szCs w:val="20"/>
              </w:rPr>
              <w:t xml:space="preserve"> Consultants of sufficiently broad background and credibility hired to compile review articles for climate and ecosystem themes.</w:t>
            </w:r>
          </w:p>
          <w:p w:rsidR="00647666" w:rsidRPr="002F3B22" w:rsidRDefault="00647666" w:rsidP="006F7B0C">
            <w:pPr>
              <w:spacing w:before="40"/>
              <w:rPr>
                <w:rFonts w:ascii="Calibri" w:hAnsi="Calibri"/>
                <w:sz w:val="20"/>
                <w:szCs w:val="20"/>
                <w:lang w:val="en-GB"/>
              </w:rPr>
            </w:pPr>
            <w:r w:rsidRPr="002F3B22">
              <w:rPr>
                <w:rFonts w:ascii="Calibri" w:hAnsi="Calibri"/>
                <w:b/>
                <w:sz w:val="20"/>
                <w:szCs w:val="20"/>
              </w:rPr>
              <w:t>Risks:</w:t>
            </w:r>
            <w:r w:rsidRPr="002F3B22">
              <w:rPr>
                <w:rFonts w:ascii="Calibri" w:hAnsi="Calibri"/>
                <w:sz w:val="20"/>
                <w:szCs w:val="20"/>
              </w:rPr>
              <w:t xml:space="preserve"> Lack of coherence in reports across all four themes plus governance.</w:t>
            </w:r>
          </w:p>
        </w:tc>
      </w:tr>
      <w:tr w:rsidR="00647666" w:rsidRPr="002F3B22" w:rsidTr="006F7B0C">
        <w:trPr>
          <w:gridAfter w:val="1"/>
          <w:wAfter w:w="47" w:type="dxa"/>
          <w:trHeight w:val="1584"/>
          <w:jc w:val="center"/>
        </w:trPr>
        <w:tc>
          <w:tcPr>
            <w:tcW w:w="3348" w:type="dxa"/>
            <w:gridSpan w:val="4"/>
            <w:shd w:val="clear" w:color="auto" w:fill="CCCCFF"/>
            <w:vAlign w:val="center"/>
          </w:tcPr>
          <w:p w:rsidR="00647666" w:rsidRPr="002F3B22" w:rsidRDefault="00647666" w:rsidP="006F7B0C">
            <w:pPr>
              <w:spacing w:before="60" w:after="60"/>
              <w:rPr>
                <w:rFonts w:ascii="Calibri" w:hAnsi="Calibri"/>
                <w:sz w:val="20"/>
                <w:szCs w:val="20"/>
              </w:rPr>
            </w:pPr>
            <w:r w:rsidRPr="002F3B22">
              <w:rPr>
                <w:rFonts w:ascii="Calibri" w:hAnsi="Calibri"/>
                <w:sz w:val="20"/>
                <w:szCs w:val="20"/>
              </w:rPr>
              <w:t xml:space="preserve">V.3 Reporting and interpretation of assessment results relevant to key stakeholders including GEF (intermediate results by July 2013, final results by December 2014). </w:t>
            </w:r>
          </w:p>
          <w:p w:rsidR="00647666" w:rsidRPr="002F3B22" w:rsidRDefault="00647666" w:rsidP="006F7B0C">
            <w:pPr>
              <w:spacing w:before="40"/>
              <w:rPr>
                <w:rFonts w:ascii="Calibri" w:hAnsi="Calibri"/>
                <w:sz w:val="20"/>
                <w:szCs w:val="20"/>
                <w:lang w:val="en-GB"/>
              </w:rPr>
            </w:pPr>
          </w:p>
        </w:tc>
        <w:tc>
          <w:tcPr>
            <w:tcW w:w="2160" w:type="dxa"/>
            <w:gridSpan w:val="10"/>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rPr>
              <w:t>Assessment products with interpretation of the assessment results and distillation of main messages for key stakeholders</w:t>
            </w:r>
          </w:p>
        </w:tc>
        <w:tc>
          <w:tcPr>
            <w:tcW w:w="2782" w:type="dxa"/>
            <w:gridSpan w:val="12"/>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rPr>
              <w:t>Limited availability of policy-relevant Open Ocean assessment information in a form that is easily understood and relevant to key stakeholders</w:t>
            </w:r>
          </w:p>
        </w:tc>
        <w:tc>
          <w:tcPr>
            <w:tcW w:w="1800" w:type="dxa"/>
            <w:gridSpan w:val="10"/>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rPr>
              <w:t>Effective interpretation and communication of assessment results and main messages to key stakeholders including the GEF</w:t>
            </w:r>
          </w:p>
        </w:tc>
        <w:tc>
          <w:tcPr>
            <w:tcW w:w="1530" w:type="dxa"/>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rPr>
              <w:t>Completed assessment products, periodic progress reports, project mid-term and terminal evaluations</w:t>
            </w:r>
          </w:p>
        </w:tc>
        <w:tc>
          <w:tcPr>
            <w:tcW w:w="2730" w:type="dxa"/>
            <w:gridSpan w:val="10"/>
            <w:vAlign w:val="center"/>
          </w:tcPr>
          <w:p w:rsidR="00647666" w:rsidRPr="002F3B22" w:rsidRDefault="00647666" w:rsidP="006F7B0C">
            <w:pPr>
              <w:spacing w:after="60"/>
              <w:rPr>
                <w:rFonts w:ascii="Calibri" w:hAnsi="Calibri"/>
                <w:sz w:val="20"/>
                <w:szCs w:val="20"/>
              </w:rPr>
            </w:pPr>
            <w:r w:rsidRPr="002F3B22">
              <w:rPr>
                <w:rFonts w:ascii="Calibri" w:hAnsi="Calibri"/>
                <w:b/>
                <w:sz w:val="20"/>
                <w:szCs w:val="20"/>
              </w:rPr>
              <w:t>Assumption:</w:t>
            </w:r>
            <w:r w:rsidRPr="002F3B22">
              <w:rPr>
                <w:rFonts w:ascii="Calibri" w:hAnsi="Calibri"/>
                <w:sz w:val="20"/>
                <w:szCs w:val="20"/>
              </w:rPr>
              <w:t xml:space="preserve"> Competent communication expert with good understanding of science-policy interface related to the Open Ocean indicators and themes will be available.</w:t>
            </w:r>
          </w:p>
          <w:p w:rsidR="00647666" w:rsidRPr="002F3B22" w:rsidRDefault="00647666" w:rsidP="006F7B0C">
            <w:pPr>
              <w:spacing w:before="40"/>
              <w:rPr>
                <w:rFonts w:ascii="Calibri" w:hAnsi="Calibri"/>
                <w:sz w:val="20"/>
                <w:szCs w:val="20"/>
                <w:lang w:val="en-GB"/>
              </w:rPr>
            </w:pPr>
            <w:r w:rsidRPr="002F3B22">
              <w:rPr>
                <w:rFonts w:ascii="Calibri" w:hAnsi="Calibri"/>
                <w:b/>
                <w:sz w:val="20"/>
                <w:szCs w:val="20"/>
              </w:rPr>
              <w:t>Risks:</w:t>
            </w:r>
            <w:r w:rsidRPr="002F3B22">
              <w:rPr>
                <w:rFonts w:ascii="Calibri" w:hAnsi="Calibri"/>
                <w:sz w:val="20"/>
                <w:szCs w:val="20"/>
              </w:rPr>
              <w:t xml:space="preserve"> Unavailability of consultant with the necessary skills for the required time period.</w:t>
            </w:r>
          </w:p>
        </w:tc>
      </w:tr>
      <w:tr w:rsidR="00647666" w:rsidRPr="002F3B22" w:rsidTr="006F7B0C">
        <w:trPr>
          <w:gridAfter w:val="1"/>
          <w:wAfter w:w="47" w:type="dxa"/>
          <w:trHeight w:val="1584"/>
          <w:jc w:val="center"/>
        </w:trPr>
        <w:tc>
          <w:tcPr>
            <w:tcW w:w="3348" w:type="dxa"/>
            <w:gridSpan w:val="4"/>
            <w:shd w:val="clear" w:color="auto" w:fill="CCCCFF"/>
            <w:vAlign w:val="center"/>
          </w:tcPr>
          <w:p w:rsidR="00647666" w:rsidRPr="002F3B22" w:rsidRDefault="00647666" w:rsidP="006F7B0C">
            <w:pPr>
              <w:spacing w:after="60"/>
              <w:rPr>
                <w:rFonts w:ascii="Calibri" w:hAnsi="Calibri"/>
                <w:sz w:val="20"/>
                <w:szCs w:val="20"/>
                <w:lang w:val="en-GB"/>
              </w:rPr>
            </w:pPr>
            <w:r w:rsidRPr="002F3B22">
              <w:rPr>
                <w:rFonts w:ascii="Calibri" w:hAnsi="Calibri"/>
                <w:sz w:val="20"/>
                <w:szCs w:val="20"/>
              </w:rPr>
              <w:lastRenderedPageBreak/>
              <w:t>V.4 Formal agreements among partner institutions and experts to conduct periodic assessment of the open ocean (by December 2014).</w:t>
            </w:r>
          </w:p>
        </w:tc>
        <w:tc>
          <w:tcPr>
            <w:tcW w:w="2160" w:type="dxa"/>
            <w:gridSpan w:val="10"/>
            <w:vAlign w:val="center"/>
          </w:tcPr>
          <w:p w:rsidR="00647666" w:rsidRPr="002F3B22" w:rsidRDefault="00647666" w:rsidP="006F7B0C">
            <w:pPr>
              <w:spacing w:after="60"/>
              <w:rPr>
                <w:rFonts w:ascii="Calibri" w:hAnsi="Calibri"/>
                <w:sz w:val="20"/>
                <w:szCs w:val="20"/>
                <w:lang w:val="en-GB"/>
              </w:rPr>
            </w:pPr>
            <w:r w:rsidRPr="002F3B22">
              <w:rPr>
                <w:rFonts w:ascii="Calibri" w:hAnsi="Calibri"/>
                <w:sz w:val="20"/>
                <w:szCs w:val="20"/>
              </w:rPr>
              <w:t>An agreed partnership with defined roles and sustained funding for periodic assessment of the open ocean</w:t>
            </w:r>
          </w:p>
        </w:tc>
        <w:tc>
          <w:tcPr>
            <w:tcW w:w="2782" w:type="dxa"/>
            <w:gridSpan w:val="12"/>
            <w:vAlign w:val="center"/>
          </w:tcPr>
          <w:p w:rsidR="00647666" w:rsidRPr="002F3B22" w:rsidRDefault="00647666" w:rsidP="006F7B0C">
            <w:pPr>
              <w:spacing w:after="60"/>
              <w:rPr>
                <w:rFonts w:ascii="Calibri" w:hAnsi="Calibri"/>
                <w:sz w:val="20"/>
                <w:szCs w:val="20"/>
                <w:lang w:val="en-GB"/>
              </w:rPr>
            </w:pPr>
            <w:r w:rsidRPr="002F3B22">
              <w:rPr>
                <w:rFonts w:ascii="Calibri" w:hAnsi="Calibri"/>
                <w:sz w:val="20"/>
                <w:szCs w:val="20"/>
              </w:rPr>
              <w:t>A wide array of scientific and institutional partners currently has the distributed ability to perform a global assessment of the open oceans, but lacks a strong framework for present and future cooperative action needed to conduct a periodic assessment.</w:t>
            </w:r>
          </w:p>
        </w:tc>
        <w:tc>
          <w:tcPr>
            <w:tcW w:w="1800" w:type="dxa"/>
            <w:gridSpan w:val="10"/>
            <w:vAlign w:val="center"/>
          </w:tcPr>
          <w:p w:rsidR="00647666" w:rsidRPr="002F3B22" w:rsidRDefault="00647666" w:rsidP="006F7B0C">
            <w:pPr>
              <w:spacing w:after="60"/>
              <w:rPr>
                <w:rFonts w:ascii="Calibri" w:hAnsi="Calibri"/>
                <w:sz w:val="20"/>
                <w:szCs w:val="20"/>
                <w:lang w:val="en-GB"/>
              </w:rPr>
            </w:pPr>
            <w:r w:rsidRPr="002F3B22">
              <w:rPr>
                <w:rFonts w:ascii="Calibri" w:hAnsi="Calibri"/>
                <w:sz w:val="20"/>
                <w:szCs w:val="20"/>
              </w:rPr>
              <w:t xml:space="preserve">A formalized partnership of institutions and expertise. </w:t>
            </w:r>
          </w:p>
        </w:tc>
        <w:tc>
          <w:tcPr>
            <w:tcW w:w="1530" w:type="dxa"/>
            <w:vAlign w:val="center"/>
          </w:tcPr>
          <w:p w:rsidR="00647666" w:rsidRPr="002F3B22" w:rsidRDefault="00647666" w:rsidP="006F7B0C">
            <w:pPr>
              <w:spacing w:after="60"/>
              <w:rPr>
                <w:rFonts w:ascii="Calibri" w:hAnsi="Calibri"/>
                <w:sz w:val="20"/>
                <w:szCs w:val="20"/>
                <w:lang w:val="en-GB"/>
              </w:rPr>
            </w:pPr>
            <w:r w:rsidRPr="002F3B22">
              <w:rPr>
                <w:rFonts w:ascii="Calibri" w:hAnsi="Calibri"/>
                <w:sz w:val="20"/>
                <w:szCs w:val="20"/>
              </w:rPr>
              <w:t>Letters of agreement from partners, document describing strategy for periodic assessment.</w:t>
            </w:r>
          </w:p>
        </w:tc>
        <w:tc>
          <w:tcPr>
            <w:tcW w:w="2730" w:type="dxa"/>
            <w:gridSpan w:val="10"/>
            <w:vAlign w:val="center"/>
          </w:tcPr>
          <w:p w:rsidR="00647666" w:rsidRPr="002F3B22" w:rsidRDefault="00647666" w:rsidP="006F7B0C">
            <w:pPr>
              <w:spacing w:after="60"/>
              <w:rPr>
                <w:rFonts w:ascii="Calibri" w:hAnsi="Calibri"/>
                <w:sz w:val="20"/>
                <w:szCs w:val="20"/>
              </w:rPr>
            </w:pPr>
            <w:r w:rsidRPr="002F3B22">
              <w:rPr>
                <w:rFonts w:ascii="Calibri" w:hAnsi="Calibri"/>
                <w:b/>
                <w:sz w:val="20"/>
                <w:szCs w:val="20"/>
              </w:rPr>
              <w:t>Assumption:</w:t>
            </w:r>
            <w:r w:rsidRPr="002F3B22">
              <w:rPr>
                <w:rFonts w:ascii="Calibri" w:hAnsi="Calibri"/>
                <w:sz w:val="20"/>
                <w:szCs w:val="20"/>
              </w:rPr>
              <w:t xml:space="preserve"> TWAP recognized within its partnership as a useful contribution to the individual objectives of each partner.</w:t>
            </w:r>
          </w:p>
          <w:p w:rsidR="00647666" w:rsidRPr="002F3B22" w:rsidRDefault="00647666" w:rsidP="006F7B0C">
            <w:pPr>
              <w:spacing w:after="60"/>
              <w:rPr>
                <w:rFonts w:ascii="Calibri" w:hAnsi="Calibri"/>
                <w:sz w:val="20"/>
                <w:szCs w:val="20"/>
                <w:lang w:val="en-GB"/>
              </w:rPr>
            </w:pPr>
            <w:r w:rsidRPr="002F3B22">
              <w:rPr>
                <w:rFonts w:ascii="Calibri" w:hAnsi="Calibri"/>
                <w:b/>
                <w:sz w:val="20"/>
                <w:szCs w:val="20"/>
              </w:rPr>
              <w:t>Risk:</w:t>
            </w:r>
            <w:r w:rsidRPr="002F3B22">
              <w:rPr>
                <w:rFonts w:ascii="Calibri" w:hAnsi="Calibri"/>
                <w:sz w:val="20"/>
                <w:szCs w:val="20"/>
              </w:rPr>
              <w:t xml:space="preserve"> Lack of repeated central funding will erode interest of some partners.</w:t>
            </w:r>
          </w:p>
        </w:tc>
      </w:tr>
      <w:tr w:rsidR="00647666" w:rsidRPr="002F3B22" w:rsidTr="006F7B0C">
        <w:trPr>
          <w:gridAfter w:val="1"/>
          <w:wAfter w:w="47" w:type="dxa"/>
          <w:trHeight w:val="1584"/>
          <w:jc w:val="center"/>
        </w:trPr>
        <w:tc>
          <w:tcPr>
            <w:tcW w:w="3348" w:type="dxa"/>
            <w:gridSpan w:val="4"/>
            <w:shd w:val="clear" w:color="auto" w:fill="CCCCFF"/>
            <w:vAlign w:val="center"/>
          </w:tcPr>
          <w:p w:rsidR="00647666" w:rsidRPr="002F3B22" w:rsidRDefault="00647666" w:rsidP="006F7B0C">
            <w:pPr>
              <w:spacing w:before="60" w:after="60"/>
              <w:rPr>
                <w:rFonts w:ascii="Calibri" w:hAnsi="Calibri"/>
                <w:sz w:val="20"/>
                <w:szCs w:val="20"/>
              </w:rPr>
            </w:pPr>
            <w:r w:rsidRPr="002F3B22">
              <w:rPr>
                <w:rFonts w:ascii="Calibri" w:hAnsi="Calibri"/>
                <w:sz w:val="20"/>
                <w:szCs w:val="20"/>
              </w:rPr>
              <w:t>V.5 A strategy for linking TWAP with the ongoing UN Regular Process (ongoing engagement during entire project, final by December 2014).</w:t>
            </w:r>
          </w:p>
          <w:p w:rsidR="00647666" w:rsidRPr="002F3B22" w:rsidRDefault="00647666" w:rsidP="006F7B0C">
            <w:pPr>
              <w:spacing w:before="60" w:after="60"/>
              <w:rPr>
                <w:rFonts w:ascii="Calibri" w:hAnsi="Calibri"/>
                <w:sz w:val="20"/>
                <w:szCs w:val="20"/>
              </w:rPr>
            </w:pPr>
          </w:p>
          <w:p w:rsidR="00647666" w:rsidRPr="002F3B22" w:rsidRDefault="00647666" w:rsidP="006F7B0C">
            <w:pPr>
              <w:spacing w:after="60"/>
              <w:rPr>
                <w:rFonts w:ascii="Calibri" w:hAnsi="Calibri"/>
                <w:sz w:val="20"/>
                <w:szCs w:val="20"/>
                <w:lang w:val="en-GB"/>
              </w:rPr>
            </w:pPr>
          </w:p>
        </w:tc>
        <w:tc>
          <w:tcPr>
            <w:tcW w:w="2160" w:type="dxa"/>
            <w:gridSpan w:val="10"/>
            <w:vAlign w:val="center"/>
          </w:tcPr>
          <w:p w:rsidR="00647666" w:rsidRPr="002F3B22" w:rsidRDefault="00647666" w:rsidP="006F7B0C">
            <w:pPr>
              <w:spacing w:after="60"/>
              <w:rPr>
                <w:rFonts w:ascii="Calibri" w:hAnsi="Calibri"/>
                <w:sz w:val="20"/>
                <w:szCs w:val="20"/>
                <w:lang w:val="en-GB"/>
              </w:rPr>
            </w:pPr>
            <w:r w:rsidRPr="002F3B22">
              <w:rPr>
                <w:rFonts w:ascii="Calibri" w:hAnsi="Calibri"/>
                <w:sz w:val="20"/>
                <w:szCs w:val="20"/>
              </w:rPr>
              <w:t>A defined and recognized strategy for TWAP to contribute to the UN World Ocean Assessment (UN Regular process).</w:t>
            </w:r>
          </w:p>
        </w:tc>
        <w:tc>
          <w:tcPr>
            <w:tcW w:w="2782" w:type="dxa"/>
            <w:gridSpan w:val="12"/>
            <w:vAlign w:val="center"/>
          </w:tcPr>
          <w:p w:rsidR="00647666" w:rsidRPr="002F3B22" w:rsidRDefault="00647666" w:rsidP="006F7B0C">
            <w:pPr>
              <w:spacing w:before="60" w:after="60"/>
              <w:rPr>
                <w:rFonts w:ascii="Calibri" w:hAnsi="Calibri"/>
                <w:sz w:val="20"/>
                <w:szCs w:val="20"/>
              </w:rPr>
            </w:pPr>
          </w:p>
          <w:p w:rsidR="00647666" w:rsidRPr="002F3B22" w:rsidRDefault="00647666" w:rsidP="006F7B0C">
            <w:pPr>
              <w:spacing w:after="60"/>
              <w:rPr>
                <w:rFonts w:ascii="Calibri" w:hAnsi="Calibri"/>
                <w:sz w:val="20"/>
                <w:szCs w:val="20"/>
                <w:lang w:val="en-GB"/>
              </w:rPr>
            </w:pPr>
            <w:r w:rsidRPr="002F3B22">
              <w:rPr>
                <w:rFonts w:ascii="Calibri" w:hAnsi="Calibri"/>
                <w:sz w:val="20"/>
                <w:szCs w:val="20"/>
              </w:rPr>
              <w:t>The UN World Ocean Assessment (UN Regular process) recognizes the role of IOC-UNESCO and UNEP as technical agencies able to contribute to the substance of the assessment, and may emerge as a framework for the sustainability of TWAP.</w:t>
            </w:r>
          </w:p>
        </w:tc>
        <w:tc>
          <w:tcPr>
            <w:tcW w:w="1800" w:type="dxa"/>
            <w:gridSpan w:val="10"/>
            <w:vAlign w:val="center"/>
          </w:tcPr>
          <w:p w:rsidR="00647666" w:rsidRPr="002F3B22" w:rsidRDefault="00647666" w:rsidP="006F7B0C">
            <w:pPr>
              <w:spacing w:after="60"/>
              <w:rPr>
                <w:rFonts w:ascii="Calibri" w:hAnsi="Calibri"/>
                <w:sz w:val="20"/>
                <w:szCs w:val="20"/>
                <w:lang w:val="en-GB"/>
              </w:rPr>
            </w:pPr>
            <w:r w:rsidRPr="002F3B22">
              <w:rPr>
                <w:rFonts w:ascii="Calibri" w:hAnsi="Calibri"/>
                <w:sz w:val="20"/>
                <w:szCs w:val="20"/>
              </w:rPr>
              <w:t>The TWAP OO methodology and partnership accepted as a contribution to the UN World Ocean Assessment</w:t>
            </w:r>
          </w:p>
        </w:tc>
        <w:tc>
          <w:tcPr>
            <w:tcW w:w="1530" w:type="dxa"/>
            <w:vAlign w:val="center"/>
          </w:tcPr>
          <w:p w:rsidR="00647666" w:rsidRPr="002F3B22" w:rsidRDefault="00647666" w:rsidP="006F7B0C">
            <w:pPr>
              <w:spacing w:after="60"/>
              <w:rPr>
                <w:rFonts w:ascii="Calibri" w:hAnsi="Calibri"/>
                <w:sz w:val="20"/>
                <w:szCs w:val="20"/>
                <w:lang w:val="en-GB"/>
              </w:rPr>
            </w:pPr>
            <w:r w:rsidRPr="002F3B22">
              <w:rPr>
                <w:rFonts w:ascii="Calibri" w:hAnsi="Calibri"/>
                <w:sz w:val="20"/>
                <w:szCs w:val="20"/>
              </w:rPr>
              <w:t>Incorporation of TWAP OO indicators and methodology in portions of the UN World Ocean Assessment (UN Regular process) report due in 2014.</w:t>
            </w:r>
          </w:p>
        </w:tc>
        <w:tc>
          <w:tcPr>
            <w:tcW w:w="2730" w:type="dxa"/>
            <w:gridSpan w:val="10"/>
            <w:vAlign w:val="center"/>
          </w:tcPr>
          <w:p w:rsidR="00647666" w:rsidRPr="002F3B22" w:rsidRDefault="00647666" w:rsidP="006F7B0C">
            <w:pPr>
              <w:spacing w:before="60" w:after="60"/>
              <w:rPr>
                <w:rFonts w:ascii="Calibri" w:hAnsi="Calibri"/>
                <w:sz w:val="20"/>
                <w:szCs w:val="20"/>
              </w:rPr>
            </w:pPr>
          </w:p>
          <w:p w:rsidR="00647666" w:rsidRPr="002F3B22" w:rsidRDefault="00647666" w:rsidP="006F7B0C">
            <w:pPr>
              <w:spacing w:after="60"/>
              <w:rPr>
                <w:rFonts w:ascii="Calibri" w:hAnsi="Calibri"/>
                <w:sz w:val="20"/>
                <w:szCs w:val="20"/>
              </w:rPr>
            </w:pPr>
            <w:r w:rsidRPr="002F3B22">
              <w:rPr>
                <w:rFonts w:ascii="Calibri" w:hAnsi="Calibri"/>
                <w:b/>
                <w:sz w:val="20"/>
                <w:szCs w:val="20"/>
              </w:rPr>
              <w:t>Assumption:</w:t>
            </w:r>
            <w:r w:rsidRPr="002F3B22">
              <w:rPr>
                <w:rFonts w:ascii="Calibri" w:hAnsi="Calibri"/>
                <w:sz w:val="20"/>
                <w:szCs w:val="20"/>
              </w:rPr>
              <w:t xml:space="preserve"> Institutions responsible for ongoing assessment </w:t>
            </w:r>
            <w:proofErr w:type="spellStart"/>
            <w:r w:rsidRPr="002F3B22">
              <w:rPr>
                <w:rFonts w:ascii="Calibri" w:hAnsi="Calibri"/>
                <w:sz w:val="20"/>
                <w:szCs w:val="20"/>
              </w:rPr>
              <w:t>programmes</w:t>
            </w:r>
            <w:proofErr w:type="spellEnd"/>
            <w:r w:rsidRPr="002F3B22">
              <w:rPr>
                <w:rFonts w:ascii="Calibri" w:hAnsi="Calibri"/>
                <w:sz w:val="20"/>
                <w:szCs w:val="20"/>
              </w:rPr>
              <w:t xml:space="preserve"> will agree to incorporate elements of TWAP Open Ocean assessment; financial resources will be available.</w:t>
            </w:r>
          </w:p>
          <w:p w:rsidR="00647666" w:rsidRPr="002F3B22" w:rsidRDefault="00647666" w:rsidP="006F7B0C">
            <w:pPr>
              <w:spacing w:after="60"/>
              <w:rPr>
                <w:rFonts w:ascii="Calibri" w:hAnsi="Calibri"/>
                <w:sz w:val="20"/>
                <w:szCs w:val="20"/>
                <w:lang w:val="en-GB"/>
              </w:rPr>
            </w:pPr>
            <w:r w:rsidRPr="002F3B22">
              <w:rPr>
                <w:rFonts w:ascii="Calibri" w:hAnsi="Calibri"/>
                <w:b/>
                <w:sz w:val="20"/>
                <w:szCs w:val="20"/>
              </w:rPr>
              <w:t>Risks:</w:t>
            </w:r>
            <w:r w:rsidRPr="002F3B22">
              <w:rPr>
                <w:rFonts w:ascii="Calibri" w:hAnsi="Calibri"/>
                <w:sz w:val="20"/>
                <w:szCs w:val="20"/>
              </w:rPr>
              <w:t xml:space="preserve"> Political considerations may force introduction of new partnerships, governance of the assessment.</w:t>
            </w:r>
          </w:p>
        </w:tc>
      </w:tr>
      <w:tr w:rsidR="00647666" w:rsidRPr="002F3B22" w:rsidTr="006F7B0C">
        <w:trPr>
          <w:gridAfter w:val="1"/>
          <w:wAfter w:w="47" w:type="dxa"/>
          <w:trHeight w:val="1584"/>
          <w:jc w:val="center"/>
        </w:trPr>
        <w:tc>
          <w:tcPr>
            <w:tcW w:w="3348" w:type="dxa"/>
            <w:gridSpan w:val="4"/>
            <w:shd w:val="clear" w:color="auto" w:fill="CCCCFF"/>
            <w:vAlign w:val="center"/>
          </w:tcPr>
          <w:p w:rsidR="00647666" w:rsidRPr="002F3B22" w:rsidRDefault="00647666" w:rsidP="006F7B0C">
            <w:pPr>
              <w:spacing w:after="60"/>
              <w:rPr>
                <w:rFonts w:ascii="Calibri" w:hAnsi="Calibri"/>
                <w:sz w:val="20"/>
                <w:szCs w:val="20"/>
                <w:lang w:val="en-GB"/>
              </w:rPr>
            </w:pPr>
            <w:r w:rsidRPr="002F3B22">
              <w:rPr>
                <w:rFonts w:ascii="Calibri" w:hAnsi="Calibri"/>
                <w:sz w:val="20"/>
                <w:szCs w:val="20"/>
              </w:rPr>
              <w:t>V.6 Quarterly Financial and activity reporting to UNEP and the GEF</w:t>
            </w:r>
          </w:p>
        </w:tc>
        <w:tc>
          <w:tcPr>
            <w:tcW w:w="2160" w:type="dxa"/>
            <w:gridSpan w:val="10"/>
            <w:vAlign w:val="center"/>
          </w:tcPr>
          <w:p w:rsidR="00647666" w:rsidRPr="002F3B22" w:rsidRDefault="00647666" w:rsidP="006F7B0C">
            <w:pPr>
              <w:spacing w:after="60"/>
              <w:rPr>
                <w:rFonts w:ascii="Calibri" w:hAnsi="Calibri"/>
                <w:sz w:val="20"/>
                <w:szCs w:val="20"/>
                <w:lang w:val="en-GB"/>
              </w:rPr>
            </w:pPr>
            <w:r w:rsidRPr="002F3B22">
              <w:rPr>
                <w:rFonts w:ascii="Calibri" w:hAnsi="Calibri"/>
                <w:sz w:val="20"/>
                <w:szCs w:val="20"/>
              </w:rPr>
              <w:t>The individual OO TWAP component can be interpreted in the context of the full TWAP assessment.</w:t>
            </w:r>
          </w:p>
        </w:tc>
        <w:tc>
          <w:tcPr>
            <w:tcW w:w="2782" w:type="dxa"/>
            <w:gridSpan w:val="12"/>
            <w:vAlign w:val="center"/>
          </w:tcPr>
          <w:p w:rsidR="00647666" w:rsidRPr="002F3B22" w:rsidRDefault="00647666" w:rsidP="006F7B0C">
            <w:pPr>
              <w:spacing w:before="60" w:after="60"/>
              <w:rPr>
                <w:rFonts w:ascii="Calibri" w:hAnsi="Calibri"/>
                <w:sz w:val="20"/>
                <w:szCs w:val="20"/>
              </w:rPr>
            </w:pPr>
          </w:p>
          <w:p w:rsidR="00647666" w:rsidRPr="002F3B22" w:rsidRDefault="00647666" w:rsidP="006F7B0C">
            <w:pPr>
              <w:spacing w:after="60"/>
              <w:rPr>
                <w:rFonts w:ascii="Calibri" w:hAnsi="Calibri"/>
                <w:sz w:val="20"/>
                <w:szCs w:val="20"/>
                <w:lang w:val="en-GB"/>
              </w:rPr>
            </w:pPr>
            <w:r w:rsidRPr="002F3B22">
              <w:rPr>
                <w:rFonts w:ascii="Calibri" w:hAnsi="Calibri"/>
                <w:sz w:val="20"/>
                <w:szCs w:val="20"/>
              </w:rPr>
              <w:t>The MSP provides a strong baseline for cooperation amongst the TWAP components and in cross-cutting areas such as socioeconomics and governance.</w:t>
            </w:r>
          </w:p>
        </w:tc>
        <w:tc>
          <w:tcPr>
            <w:tcW w:w="1800" w:type="dxa"/>
            <w:gridSpan w:val="10"/>
            <w:vAlign w:val="center"/>
          </w:tcPr>
          <w:p w:rsidR="00647666" w:rsidRPr="002F3B22" w:rsidRDefault="00647666" w:rsidP="006F7B0C">
            <w:pPr>
              <w:spacing w:after="60"/>
              <w:rPr>
                <w:rFonts w:ascii="Calibri" w:hAnsi="Calibri"/>
                <w:sz w:val="20"/>
                <w:szCs w:val="20"/>
                <w:lang w:val="en-GB"/>
              </w:rPr>
            </w:pPr>
            <w:r w:rsidRPr="002F3B22">
              <w:rPr>
                <w:rFonts w:ascii="Calibri" w:hAnsi="Calibri"/>
                <w:sz w:val="20"/>
                <w:szCs w:val="20"/>
              </w:rPr>
              <w:t>Strong overall TWAP assessment coherent with individual component results.</w:t>
            </w:r>
          </w:p>
        </w:tc>
        <w:tc>
          <w:tcPr>
            <w:tcW w:w="1530" w:type="dxa"/>
            <w:vAlign w:val="center"/>
          </w:tcPr>
          <w:p w:rsidR="00647666" w:rsidRPr="002F3B22" w:rsidRDefault="00647666" w:rsidP="006F7B0C">
            <w:pPr>
              <w:spacing w:after="60"/>
              <w:rPr>
                <w:rFonts w:ascii="Calibri" w:hAnsi="Calibri"/>
                <w:sz w:val="20"/>
                <w:szCs w:val="20"/>
                <w:lang w:val="en-GB"/>
              </w:rPr>
            </w:pPr>
            <w:r w:rsidRPr="002F3B22">
              <w:rPr>
                <w:rFonts w:ascii="Calibri" w:hAnsi="Calibri"/>
                <w:sz w:val="20"/>
                <w:szCs w:val="20"/>
              </w:rPr>
              <w:t>Assessment report, periodic progress reports, project mid-term and terminal evaluations.</w:t>
            </w:r>
          </w:p>
        </w:tc>
        <w:tc>
          <w:tcPr>
            <w:tcW w:w="2730" w:type="dxa"/>
            <w:gridSpan w:val="10"/>
            <w:vAlign w:val="center"/>
          </w:tcPr>
          <w:p w:rsidR="00647666" w:rsidRPr="002F3B22" w:rsidRDefault="00647666" w:rsidP="006F7B0C">
            <w:pPr>
              <w:spacing w:before="60" w:after="60"/>
              <w:rPr>
                <w:rFonts w:ascii="Calibri" w:hAnsi="Calibri"/>
                <w:sz w:val="20"/>
                <w:szCs w:val="20"/>
              </w:rPr>
            </w:pPr>
            <w:r w:rsidRPr="002F3B22">
              <w:rPr>
                <w:rFonts w:ascii="Calibri" w:hAnsi="Calibri"/>
                <w:b/>
                <w:sz w:val="20"/>
                <w:szCs w:val="20"/>
              </w:rPr>
              <w:t>Assumption:</w:t>
            </w:r>
            <w:r w:rsidRPr="002F3B22">
              <w:rPr>
                <w:rFonts w:ascii="Calibri" w:hAnsi="Calibri"/>
                <w:sz w:val="20"/>
                <w:szCs w:val="20"/>
              </w:rPr>
              <w:t xml:space="preserve"> strong level of communication between TWAP partners and guidance from UNEP and GEF.</w:t>
            </w:r>
          </w:p>
          <w:p w:rsidR="00647666" w:rsidRPr="002F3B22" w:rsidRDefault="00647666" w:rsidP="006F7B0C">
            <w:pPr>
              <w:spacing w:after="60"/>
              <w:rPr>
                <w:rFonts w:ascii="Calibri" w:hAnsi="Calibri"/>
                <w:sz w:val="20"/>
                <w:szCs w:val="20"/>
                <w:lang w:val="en-GB"/>
              </w:rPr>
            </w:pPr>
            <w:r w:rsidRPr="002F3B22">
              <w:rPr>
                <w:rFonts w:ascii="Calibri" w:hAnsi="Calibri"/>
                <w:b/>
                <w:sz w:val="20"/>
                <w:szCs w:val="20"/>
              </w:rPr>
              <w:t>Risks:</w:t>
            </w:r>
            <w:r w:rsidRPr="002F3B22">
              <w:rPr>
                <w:rFonts w:ascii="Calibri" w:hAnsi="Calibri"/>
                <w:sz w:val="20"/>
                <w:szCs w:val="20"/>
              </w:rPr>
              <w:t xml:space="preserve"> Partner's objectives diverge.</w:t>
            </w:r>
          </w:p>
        </w:tc>
      </w:tr>
      <w:tr w:rsidR="00647666" w:rsidRPr="002F3B22" w:rsidTr="006F7B0C">
        <w:trPr>
          <w:gridAfter w:val="1"/>
          <w:wAfter w:w="47" w:type="dxa"/>
          <w:trHeight w:val="680"/>
          <w:jc w:val="center"/>
        </w:trPr>
        <w:tc>
          <w:tcPr>
            <w:tcW w:w="14350" w:type="dxa"/>
            <w:gridSpan w:val="47"/>
            <w:shd w:val="clear" w:color="auto" w:fill="99CCFF"/>
            <w:vAlign w:val="center"/>
          </w:tcPr>
          <w:p w:rsidR="00647666" w:rsidRPr="002F3B22" w:rsidRDefault="00647666" w:rsidP="006F7B0C">
            <w:pPr>
              <w:spacing w:before="60" w:after="60"/>
              <w:rPr>
                <w:rFonts w:ascii="Calibri" w:hAnsi="Calibri"/>
                <w:b/>
                <w:bCs/>
                <w:lang w:val="en-GB"/>
              </w:rPr>
            </w:pPr>
            <w:r w:rsidRPr="002F3B22">
              <w:rPr>
                <w:rFonts w:ascii="Calibri" w:hAnsi="Calibri"/>
                <w:b/>
                <w:bCs/>
                <w:sz w:val="22"/>
                <w:szCs w:val="22"/>
                <w:lang w:val="en-GB"/>
              </w:rPr>
              <w:t>Component VI Objective: T</w:t>
            </w:r>
            <w:r w:rsidRPr="002F3B22">
              <w:rPr>
                <w:rFonts w:ascii="Calibri" w:hAnsi="Calibri"/>
                <w:color w:val="000000"/>
                <w:sz w:val="22"/>
                <w:szCs w:val="22"/>
                <w:lang w:val="en-GB"/>
              </w:rPr>
              <w:t xml:space="preserve">o evaluate governance and socio-economic aspects of all five transboundary water systems and provide an analysis of governance </w:t>
            </w:r>
            <w:proofErr w:type="gramStart"/>
            <w:r w:rsidRPr="002F3B22">
              <w:rPr>
                <w:rFonts w:ascii="Calibri" w:hAnsi="Calibri"/>
                <w:color w:val="000000"/>
                <w:sz w:val="22"/>
                <w:szCs w:val="22"/>
                <w:lang w:val="en-GB"/>
              </w:rPr>
              <w:t>architecture  and</w:t>
            </w:r>
            <w:proofErr w:type="gramEnd"/>
            <w:r w:rsidRPr="002F3B22">
              <w:rPr>
                <w:rFonts w:ascii="Calibri" w:hAnsi="Calibri"/>
                <w:color w:val="000000"/>
                <w:sz w:val="22"/>
                <w:szCs w:val="22"/>
                <w:lang w:val="en-GB"/>
              </w:rPr>
              <w:t xml:space="preserve"> t</w:t>
            </w:r>
            <w:r w:rsidRPr="002F3B22">
              <w:rPr>
                <w:rFonts w:ascii="Calibri" w:hAnsi="Calibri"/>
                <w:lang w:eastAsia="hr-HR"/>
              </w:rPr>
              <w:t>he cross-cutting social and economic features of the human-environment interactions as a basis for a comparative, synthetic approach for examining common issues across them</w:t>
            </w:r>
            <w:r w:rsidRPr="002F3B22">
              <w:rPr>
                <w:rFonts w:ascii="Calibri" w:hAnsi="Calibri"/>
                <w:color w:val="000000"/>
                <w:sz w:val="22"/>
                <w:szCs w:val="22"/>
                <w:lang w:val="en-GB"/>
              </w:rPr>
              <w:t>.</w:t>
            </w:r>
          </w:p>
        </w:tc>
      </w:tr>
      <w:tr w:rsidR="00647666" w:rsidRPr="002F3B22" w:rsidTr="006F7B0C">
        <w:trPr>
          <w:gridAfter w:val="1"/>
          <w:wAfter w:w="47" w:type="dxa"/>
          <w:trHeight w:val="567"/>
          <w:jc w:val="center"/>
        </w:trPr>
        <w:tc>
          <w:tcPr>
            <w:tcW w:w="3366" w:type="dxa"/>
            <w:gridSpan w:val="5"/>
            <w:shd w:val="clear" w:color="auto" w:fill="D9D9D9"/>
            <w:vAlign w:val="center"/>
          </w:tcPr>
          <w:p w:rsidR="00647666" w:rsidRPr="002F3B22" w:rsidRDefault="00647666" w:rsidP="006F7B0C">
            <w:pPr>
              <w:spacing w:before="60" w:after="60"/>
              <w:jc w:val="center"/>
              <w:rPr>
                <w:rFonts w:ascii="Calibri" w:hAnsi="Calibri"/>
                <w:b/>
                <w:lang w:val="en-GB"/>
              </w:rPr>
            </w:pPr>
            <w:r w:rsidRPr="002F3B22">
              <w:rPr>
                <w:rFonts w:ascii="Calibri" w:hAnsi="Calibri"/>
                <w:b/>
                <w:sz w:val="22"/>
                <w:szCs w:val="22"/>
                <w:lang w:val="en-GB"/>
              </w:rPr>
              <w:t>Component VI Outcomes</w:t>
            </w:r>
          </w:p>
        </w:tc>
        <w:tc>
          <w:tcPr>
            <w:tcW w:w="2070" w:type="dxa"/>
            <w:gridSpan w:val="7"/>
            <w:shd w:val="clear" w:color="auto" w:fill="D9D9D9"/>
            <w:vAlign w:val="center"/>
          </w:tcPr>
          <w:p w:rsidR="00647666" w:rsidRPr="002F3B22" w:rsidRDefault="00647666" w:rsidP="006F7B0C">
            <w:pPr>
              <w:spacing w:before="60" w:after="60"/>
              <w:jc w:val="center"/>
              <w:rPr>
                <w:rFonts w:ascii="Calibri" w:hAnsi="Calibri"/>
                <w:b/>
                <w:bCs/>
                <w:lang w:val="en-GB"/>
              </w:rPr>
            </w:pPr>
            <w:r w:rsidRPr="002F3B22">
              <w:rPr>
                <w:rFonts w:ascii="Calibri" w:hAnsi="Calibri"/>
                <w:b/>
                <w:bCs/>
                <w:sz w:val="22"/>
                <w:szCs w:val="22"/>
                <w:lang w:val="en-GB"/>
              </w:rPr>
              <w:t>Indicator</w:t>
            </w:r>
          </w:p>
        </w:tc>
        <w:tc>
          <w:tcPr>
            <w:tcW w:w="2163" w:type="dxa"/>
            <w:gridSpan w:val="11"/>
            <w:shd w:val="clear" w:color="auto" w:fill="D9D9D9"/>
            <w:vAlign w:val="center"/>
          </w:tcPr>
          <w:p w:rsidR="00647666" w:rsidRPr="002F3B22" w:rsidRDefault="00647666" w:rsidP="006F7B0C">
            <w:pPr>
              <w:pStyle w:val="Heading3"/>
              <w:spacing w:before="60"/>
              <w:ind w:left="36"/>
              <w:jc w:val="center"/>
              <w:rPr>
                <w:rFonts w:ascii="Calibri" w:hAnsi="Calibri"/>
                <w:b w:val="0"/>
                <w:i/>
              </w:rPr>
            </w:pPr>
            <w:r w:rsidRPr="002F3B22">
              <w:rPr>
                <w:rFonts w:ascii="Calibri" w:hAnsi="Calibri"/>
                <w:b w:val="0"/>
                <w:i/>
                <w:sz w:val="22"/>
                <w:szCs w:val="22"/>
              </w:rPr>
              <w:t>Baseline</w:t>
            </w:r>
          </w:p>
        </w:tc>
        <w:tc>
          <w:tcPr>
            <w:tcW w:w="2161" w:type="dxa"/>
            <w:gridSpan w:val="8"/>
            <w:shd w:val="clear" w:color="auto" w:fill="D9D9D9"/>
            <w:vAlign w:val="center"/>
          </w:tcPr>
          <w:p w:rsidR="00647666" w:rsidRPr="002F3B22" w:rsidRDefault="00647666" w:rsidP="006F7B0C">
            <w:pPr>
              <w:pStyle w:val="Heading3"/>
              <w:spacing w:before="60"/>
              <w:ind w:left="-108"/>
              <w:jc w:val="center"/>
              <w:rPr>
                <w:rFonts w:ascii="Calibri" w:hAnsi="Calibri"/>
                <w:b w:val="0"/>
                <w:i/>
              </w:rPr>
            </w:pPr>
            <w:r w:rsidRPr="002F3B22">
              <w:rPr>
                <w:rFonts w:ascii="Calibri" w:hAnsi="Calibri"/>
                <w:b w:val="0"/>
                <w:i/>
                <w:sz w:val="22"/>
                <w:szCs w:val="22"/>
              </w:rPr>
              <w:t>Target</w:t>
            </w:r>
          </w:p>
        </w:tc>
        <w:tc>
          <w:tcPr>
            <w:tcW w:w="2197" w:type="dxa"/>
            <w:gridSpan w:val="11"/>
            <w:shd w:val="clear" w:color="auto" w:fill="D9D9D9"/>
            <w:vAlign w:val="center"/>
          </w:tcPr>
          <w:p w:rsidR="00647666" w:rsidRPr="002F3B22" w:rsidRDefault="00647666" w:rsidP="006F7B0C">
            <w:pPr>
              <w:spacing w:before="60" w:after="60"/>
              <w:jc w:val="center"/>
              <w:rPr>
                <w:rFonts w:ascii="Calibri" w:hAnsi="Calibri"/>
                <w:b/>
                <w:bCs/>
                <w:lang w:val="en-GB"/>
              </w:rPr>
            </w:pPr>
            <w:r w:rsidRPr="002F3B22">
              <w:rPr>
                <w:rFonts w:ascii="Calibri" w:hAnsi="Calibri"/>
                <w:b/>
                <w:bCs/>
                <w:sz w:val="22"/>
                <w:szCs w:val="22"/>
                <w:lang w:val="en-GB"/>
              </w:rPr>
              <w:t>Sources of verification</w:t>
            </w:r>
          </w:p>
        </w:tc>
        <w:tc>
          <w:tcPr>
            <w:tcW w:w="2393" w:type="dxa"/>
            <w:gridSpan w:val="5"/>
            <w:shd w:val="clear" w:color="auto" w:fill="D9D9D9"/>
            <w:vAlign w:val="center"/>
          </w:tcPr>
          <w:p w:rsidR="00647666" w:rsidRPr="002F3B22" w:rsidRDefault="00647666" w:rsidP="006F7B0C">
            <w:pPr>
              <w:spacing w:before="60" w:after="60"/>
              <w:jc w:val="center"/>
              <w:rPr>
                <w:rFonts w:ascii="Calibri" w:hAnsi="Calibri"/>
                <w:b/>
                <w:bCs/>
                <w:lang w:val="en-GB"/>
              </w:rPr>
            </w:pPr>
            <w:r w:rsidRPr="002F3B22">
              <w:rPr>
                <w:rFonts w:ascii="Calibri" w:hAnsi="Calibri"/>
                <w:b/>
                <w:bCs/>
                <w:sz w:val="22"/>
                <w:szCs w:val="22"/>
                <w:lang w:val="en-GB"/>
              </w:rPr>
              <w:t>Risks and Assumptions</w:t>
            </w:r>
          </w:p>
        </w:tc>
      </w:tr>
      <w:tr w:rsidR="00647666" w:rsidRPr="002F3B22" w:rsidTr="006F7B0C">
        <w:trPr>
          <w:gridAfter w:val="1"/>
          <w:wAfter w:w="47" w:type="dxa"/>
          <w:trHeight w:val="2987"/>
          <w:tblHeader/>
          <w:jc w:val="center"/>
        </w:trPr>
        <w:tc>
          <w:tcPr>
            <w:tcW w:w="3354" w:type="dxa"/>
            <w:gridSpan w:val="5"/>
            <w:shd w:val="clear" w:color="auto" w:fill="CCCCFF"/>
            <w:vAlign w:val="center"/>
          </w:tcPr>
          <w:p w:rsidR="00647666" w:rsidRPr="002F3B22" w:rsidRDefault="00647666" w:rsidP="006F7B0C">
            <w:pPr>
              <w:spacing w:before="40"/>
              <w:rPr>
                <w:rFonts w:ascii="Calibri" w:hAnsi="Calibri"/>
                <w:sz w:val="20"/>
                <w:szCs w:val="20"/>
                <w:lang w:val="en-GB"/>
              </w:rPr>
            </w:pPr>
            <w:r w:rsidRPr="002F3B22">
              <w:rPr>
                <w:rFonts w:ascii="Calibri" w:hAnsi="Calibri"/>
                <w:b/>
                <w:sz w:val="20"/>
                <w:szCs w:val="20"/>
                <w:lang w:val="en-GB"/>
              </w:rPr>
              <w:lastRenderedPageBreak/>
              <w:t xml:space="preserve">Output VI.1.1: A systematic indicator-based global assessment </w:t>
            </w:r>
            <w:proofErr w:type="gramStart"/>
            <w:r w:rsidRPr="002F3B22">
              <w:rPr>
                <w:rFonts w:ascii="Calibri" w:hAnsi="Calibri"/>
                <w:b/>
                <w:sz w:val="20"/>
                <w:szCs w:val="20"/>
                <w:lang w:val="en-GB"/>
              </w:rPr>
              <w:t>of  governance</w:t>
            </w:r>
            <w:proofErr w:type="gramEnd"/>
            <w:r w:rsidRPr="002F3B22">
              <w:rPr>
                <w:rFonts w:ascii="Calibri" w:hAnsi="Calibri"/>
                <w:b/>
                <w:sz w:val="20"/>
                <w:szCs w:val="20"/>
                <w:lang w:val="en-GB"/>
              </w:rPr>
              <w:t xml:space="preserve"> arrangements for  transboundary waters.</w:t>
            </w:r>
          </w:p>
        </w:tc>
        <w:tc>
          <w:tcPr>
            <w:tcW w:w="2058" w:type="dxa"/>
            <w:gridSpan w:val="6"/>
            <w:shd w:val="clear" w:color="auto" w:fill="FFFFFF"/>
            <w:vAlign w:val="center"/>
          </w:tcPr>
          <w:p w:rsidR="00647666" w:rsidRPr="002F3B22" w:rsidRDefault="00647666" w:rsidP="006F7B0C">
            <w:pPr>
              <w:spacing w:before="40"/>
              <w:rPr>
                <w:rFonts w:ascii="Calibri" w:hAnsi="Calibri"/>
                <w:color w:val="000000"/>
                <w:sz w:val="20"/>
                <w:szCs w:val="20"/>
                <w:lang w:val="en-GB"/>
              </w:rPr>
            </w:pPr>
            <w:r w:rsidRPr="002F3B22">
              <w:rPr>
                <w:rFonts w:ascii="Calibri" w:hAnsi="Calibri"/>
                <w:sz w:val="20"/>
                <w:szCs w:val="20"/>
                <w:lang w:val="en-GB"/>
              </w:rPr>
              <w:t>Completed and robust crosscutting assessment of transboundary governance arrangements for transboundary water systems,</w:t>
            </w:r>
          </w:p>
        </w:tc>
        <w:tc>
          <w:tcPr>
            <w:tcW w:w="2156" w:type="dxa"/>
            <w:gridSpan w:val="10"/>
            <w:shd w:val="clear" w:color="auto" w:fill="FFFFFF"/>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Transboundary governance arrangements and architecture for key issues affecting transboundary water systems have not been systematically examined</w:t>
            </w:r>
          </w:p>
        </w:tc>
        <w:tc>
          <w:tcPr>
            <w:tcW w:w="2161" w:type="dxa"/>
            <w:gridSpan w:val="8"/>
            <w:shd w:val="clear" w:color="auto" w:fill="FFFFFF"/>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A valid and systematic baseline assessment of transboundary governance arrangements and architecture for key issues affecting transboundary water systems human populations, their levels of completeness and implications for successful water system governance,</w:t>
            </w:r>
          </w:p>
        </w:tc>
        <w:tc>
          <w:tcPr>
            <w:tcW w:w="2161" w:type="dxa"/>
            <w:gridSpan w:val="10"/>
            <w:shd w:val="clear" w:color="auto" w:fill="FFFFFF"/>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Information on transboundary governance arrangements in relation to key issues assembled, analysed and documented in  Interim and final assessment reports; web-based publication of data, methods and results; Periodic progress reports; Working Group meeting reports; Project mid-term and terminal evaluation,</w:t>
            </w:r>
          </w:p>
        </w:tc>
        <w:tc>
          <w:tcPr>
            <w:tcW w:w="2448" w:type="dxa"/>
            <w:gridSpan w:val="8"/>
            <w:shd w:val="clear" w:color="auto" w:fill="FFFFFF"/>
            <w:vAlign w:val="center"/>
          </w:tcPr>
          <w:p w:rsidR="00647666" w:rsidRPr="002F3B22" w:rsidRDefault="00647666" w:rsidP="006F7B0C">
            <w:pPr>
              <w:spacing w:before="40"/>
              <w:rPr>
                <w:rFonts w:ascii="Calibri" w:hAnsi="Calibri"/>
                <w:sz w:val="20"/>
                <w:szCs w:val="20"/>
                <w:lang w:val="en-GB"/>
              </w:rPr>
            </w:pPr>
            <w:r w:rsidRPr="002F3B22">
              <w:rPr>
                <w:rFonts w:ascii="Calibri" w:hAnsi="Calibri"/>
                <w:b/>
                <w:sz w:val="20"/>
                <w:szCs w:val="20"/>
                <w:lang w:val="en-GB"/>
              </w:rPr>
              <w:t xml:space="preserve">Assumptions: </w:t>
            </w:r>
            <w:r w:rsidRPr="002F3B22">
              <w:rPr>
                <w:rFonts w:ascii="Calibri" w:hAnsi="Calibri"/>
                <w:sz w:val="20"/>
                <w:szCs w:val="20"/>
                <w:lang w:val="en-GB"/>
              </w:rPr>
              <w:t>Adequate current and projected input data products are available to support indicator-based assessments; Partners and other stakeholders in selected water systems are willing and able to complete their assessments in a timely fashion.</w:t>
            </w:r>
          </w:p>
          <w:p w:rsidR="00647666" w:rsidRPr="002F3B22" w:rsidRDefault="00647666" w:rsidP="006F7B0C">
            <w:pPr>
              <w:spacing w:before="40"/>
              <w:rPr>
                <w:rFonts w:ascii="Calibri" w:hAnsi="Calibri"/>
                <w:sz w:val="20"/>
                <w:szCs w:val="20"/>
                <w:lang w:val="en-GB"/>
              </w:rPr>
            </w:pPr>
          </w:p>
          <w:p w:rsidR="00647666" w:rsidRPr="002F3B22" w:rsidRDefault="00647666" w:rsidP="006F7B0C">
            <w:pPr>
              <w:spacing w:before="40"/>
              <w:rPr>
                <w:rFonts w:ascii="Calibri" w:hAnsi="Calibri"/>
                <w:sz w:val="20"/>
                <w:szCs w:val="20"/>
                <w:lang w:val="en-GB"/>
              </w:rPr>
            </w:pPr>
            <w:r w:rsidRPr="002F3B22">
              <w:rPr>
                <w:rFonts w:ascii="Calibri" w:hAnsi="Calibri"/>
                <w:b/>
                <w:sz w:val="20"/>
                <w:szCs w:val="20"/>
                <w:lang w:val="en-GB"/>
              </w:rPr>
              <w:t xml:space="preserve">Risks: </w:t>
            </w:r>
            <w:r w:rsidRPr="002F3B22">
              <w:rPr>
                <w:rFonts w:ascii="Calibri" w:hAnsi="Calibri"/>
                <w:sz w:val="20"/>
                <w:szCs w:val="20"/>
                <w:lang w:val="en-GB"/>
              </w:rPr>
              <w:t>Project partners and stakeholders can provide accurate and relevant information on governance arrangements.</w:t>
            </w:r>
          </w:p>
        </w:tc>
      </w:tr>
      <w:tr w:rsidR="00647666" w:rsidRPr="002F3B22" w:rsidTr="006F7B0C">
        <w:trPr>
          <w:gridAfter w:val="1"/>
          <w:wAfter w:w="47" w:type="dxa"/>
          <w:trHeight w:val="260"/>
          <w:tblHeader/>
          <w:jc w:val="center"/>
        </w:trPr>
        <w:tc>
          <w:tcPr>
            <w:tcW w:w="3354" w:type="dxa"/>
            <w:gridSpan w:val="5"/>
            <w:shd w:val="clear" w:color="auto" w:fill="CCCCFF"/>
            <w:vAlign w:val="center"/>
          </w:tcPr>
          <w:p w:rsidR="00647666" w:rsidRPr="002F3B22" w:rsidRDefault="00647666" w:rsidP="006F7B0C">
            <w:pPr>
              <w:spacing w:before="40"/>
              <w:rPr>
                <w:rFonts w:ascii="Calibri" w:hAnsi="Calibri"/>
                <w:b/>
                <w:sz w:val="20"/>
                <w:szCs w:val="20"/>
                <w:lang w:val="en-GB"/>
              </w:rPr>
            </w:pPr>
            <w:r w:rsidRPr="002F3B22">
              <w:rPr>
                <w:rFonts w:ascii="Calibri" w:hAnsi="Calibri"/>
                <w:b/>
                <w:sz w:val="20"/>
                <w:szCs w:val="20"/>
                <w:lang w:val="en-GB"/>
              </w:rPr>
              <w:t xml:space="preserve">Output VI.2.1: </w:t>
            </w:r>
          </w:p>
          <w:p w:rsidR="00647666" w:rsidRPr="002F3B22" w:rsidRDefault="00647666" w:rsidP="006F7B0C">
            <w:pPr>
              <w:spacing w:before="40"/>
              <w:rPr>
                <w:rFonts w:ascii="Calibri" w:hAnsi="Calibri"/>
                <w:b/>
                <w:sz w:val="20"/>
                <w:szCs w:val="20"/>
                <w:lang w:val="en-GB"/>
              </w:rPr>
            </w:pPr>
            <w:r w:rsidRPr="002F3B22">
              <w:rPr>
                <w:rFonts w:ascii="Calibri" w:hAnsi="Calibri"/>
                <w:b/>
                <w:sz w:val="20"/>
                <w:szCs w:val="20"/>
                <w:lang w:val="en-GB"/>
              </w:rPr>
              <w:t xml:space="preserve">A </w:t>
            </w:r>
            <w:proofErr w:type="gramStart"/>
            <w:r w:rsidRPr="002F3B22">
              <w:rPr>
                <w:rFonts w:ascii="Calibri" w:hAnsi="Calibri"/>
                <w:b/>
                <w:sz w:val="20"/>
                <w:szCs w:val="20"/>
                <w:lang w:val="en-GB"/>
              </w:rPr>
              <w:t>systematic,</w:t>
            </w:r>
            <w:proofErr w:type="gramEnd"/>
            <w:r w:rsidRPr="002F3B22">
              <w:rPr>
                <w:rFonts w:ascii="Calibri" w:hAnsi="Calibri"/>
                <w:b/>
                <w:sz w:val="20"/>
                <w:szCs w:val="20"/>
                <w:lang w:val="en-GB"/>
              </w:rPr>
              <w:t xml:space="preserve"> and comparative indicator-based global assessment of human populations dependent on transboundary waters. </w:t>
            </w:r>
          </w:p>
          <w:p w:rsidR="00647666" w:rsidRPr="002F3B22" w:rsidRDefault="00647666" w:rsidP="006F7B0C">
            <w:pPr>
              <w:spacing w:before="40"/>
              <w:rPr>
                <w:rFonts w:ascii="Calibri" w:hAnsi="Calibri"/>
                <w:b/>
                <w:sz w:val="20"/>
                <w:szCs w:val="20"/>
                <w:lang w:val="en-GB"/>
              </w:rPr>
            </w:pPr>
          </w:p>
        </w:tc>
        <w:tc>
          <w:tcPr>
            <w:tcW w:w="2058" w:type="dxa"/>
            <w:gridSpan w:val="6"/>
            <w:shd w:val="clear" w:color="auto" w:fill="FFFFFF"/>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Completed and robust assessment of crosscutting social and economic features of human populations associated with transboundary waters,</w:t>
            </w:r>
          </w:p>
        </w:tc>
        <w:tc>
          <w:tcPr>
            <w:tcW w:w="2156" w:type="dxa"/>
            <w:gridSpan w:val="10"/>
            <w:shd w:val="clear" w:color="auto" w:fill="FFFFFF"/>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Data on population, economic production, and vulnerability to climate-related natural disasters are routinely collected but have never been analysed in relation to the environmental states of transboundary waters at a global scale,</w:t>
            </w:r>
          </w:p>
        </w:tc>
        <w:tc>
          <w:tcPr>
            <w:tcW w:w="2161" w:type="dxa"/>
            <w:gridSpan w:val="8"/>
            <w:shd w:val="clear" w:color="auto" w:fill="FFFFFF"/>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A valid and systematic baseline assessment of human populations, their levels of current and projected dependence on changing states of transboundary waters,</w:t>
            </w:r>
          </w:p>
        </w:tc>
        <w:tc>
          <w:tcPr>
            <w:tcW w:w="2161" w:type="dxa"/>
            <w:gridSpan w:val="10"/>
            <w:shd w:val="clear" w:color="auto" w:fill="FFFFFF"/>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Identified input data sets and core crosscutting socioeconomic indicators; Interim and final assessment reports; web-based publication of data, methods and results; Periodic progress reports; Working Group meeting reports; Project mid-term and terminal evaluation,</w:t>
            </w:r>
          </w:p>
        </w:tc>
        <w:tc>
          <w:tcPr>
            <w:tcW w:w="2448" w:type="dxa"/>
            <w:gridSpan w:val="8"/>
            <w:shd w:val="clear" w:color="auto" w:fill="FFFFFF"/>
            <w:vAlign w:val="center"/>
          </w:tcPr>
          <w:p w:rsidR="00647666" w:rsidRPr="002F3B22" w:rsidRDefault="00647666" w:rsidP="006F7B0C">
            <w:pPr>
              <w:spacing w:before="40"/>
              <w:rPr>
                <w:rFonts w:ascii="Calibri" w:hAnsi="Calibri"/>
                <w:sz w:val="20"/>
                <w:szCs w:val="20"/>
                <w:lang w:val="en-GB"/>
              </w:rPr>
            </w:pPr>
            <w:r w:rsidRPr="002F3B22">
              <w:rPr>
                <w:rFonts w:ascii="Calibri" w:hAnsi="Calibri"/>
                <w:b/>
                <w:sz w:val="20"/>
                <w:szCs w:val="20"/>
                <w:lang w:val="en-GB"/>
              </w:rPr>
              <w:t xml:space="preserve">Assumptions: </w:t>
            </w:r>
            <w:r w:rsidRPr="002F3B22">
              <w:rPr>
                <w:rFonts w:ascii="Calibri" w:hAnsi="Calibri"/>
                <w:sz w:val="20"/>
                <w:szCs w:val="20"/>
                <w:lang w:val="en-GB"/>
              </w:rPr>
              <w:t xml:space="preserve">Adequate current and projected input data products are available to support indicator-based assessments; Partners are able to complete their assessments during the project’s lifespan. </w:t>
            </w:r>
          </w:p>
          <w:p w:rsidR="00647666" w:rsidRPr="002F3B22" w:rsidRDefault="00647666" w:rsidP="006F7B0C">
            <w:pPr>
              <w:spacing w:before="40"/>
              <w:rPr>
                <w:rFonts w:ascii="Calibri" w:hAnsi="Calibri"/>
                <w:sz w:val="20"/>
                <w:szCs w:val="20"/>
                <w:lang w:val="en-GB"/>
              </w:rPr>
            </w:pPr>
          </w:p>
          <w:p w:rsidR="00647666" w:rsidRPr="002F3B22" w:rsidRDefault="00647666" w:rsidP="006F7B0C">
            <w:pPr>
              <w:spacing w:before="40"/>
              <w:rPr>
                <w:rFonts w:ascii="Calibri" w:hAnsi="Calibri"/>
                <w:sz w:val="20"/>
                <w:szCs w:val="20"/>
                <w:lang w:val="en-GB"/>
              </w:rPr>
            </w:pPr>
            <w:r w:rsidRPr="002F3B22">
              <w:rPr>
                <w:rFonts w:ascii="Calibri" w:hAnsi="Calibri"/>
                <w:b/>
                <w:sz w:val="20"/>
                <w:szCs w:val="20"/>
                <w:lang w:val="en-GB"/>
              </w:rPr>
              <w:t>Risks:</w:t>
            </w:r>
            <w:r w:rsidRPr="002F3B22">
              <w:rPr>
                <w:rFonts w:ascii="Calibri" w:hAnsi="Calibri"/>
                <w:sz w:val="20"/>
                <w:szCs w:val="20"/>
                <w:lang w:val="en-GB"/>
              </w:rPr>
              <w:t xml:space="preserve"> Unavailability of up-to-date and projected input data products and disrupted involvement of partners to complete global assessment.</w:t>
            </w:r>
          </w:p>
        </w:tc>
      </w:tr>
      <w:tr w:rsidR="00647666" w:rsidRPr="002F3B22" w:rsidTr="006F7B0C">
        <w:trPr>
          <w:gridAfter w:val="1"/>
          <w:wAfter w:w="47" w:type="dxa"/>
          <w:trHeight w:val="680"/>
          <w:jc w:val="center"/>
        </w:trPr>
        <w:tc>
          <w:tcPr>
            <w:tcW w:w="14350" w:type="dxa"/>
            <w:gridSpan w:val="47"/>
            <w:shd w:val="clear" w:color="auto" w:fill="99CCFF"/>
            <w:vAlign w:val="center"/>
          </w:tcPr>
          <w:p w:rsidR="00647666" w:rsidRPr="002F3B22" w:rsidRDefault="00647666" w:rsidP="006F7B0C">
            <w:pPr>
              <w:spacing w:before="60" w:after="60"/>
              <w:rPr>
                <w:rFonts w:ascii="Calibri" w:hAnsi="Calibri"/>
                <w:b/>
                <w:bCs/>
                <w:lang w:val="en-GB"/>
              </w:rPr>
            </w:pPr>
            <w:r w:rsidRPr="002F3B22">
              <w:rPr>
                <w:rFonts w:ascii="Calibri" w:hAnsi="Calibri"/>
                <w:b/>
                <w:bCs/>
                <w:sz w:val="22"/>
                <w:szCs w:val="22"/>
                <w:lang w:val="en-GB"/>
              </w:rPr>
              <w:t xml:space="preserve">Component VII Objective: </w:t>
            </w:r>
            <w:r w:rsidRPr="002F3B22">
              <w:rPr>
                <w:rFonts w:ascii="Calibri" w:hAnsi="Calibri"/>
                <w:bCs/>
                <w:sz w:val="22"/>
                <w:szCs w:val="22"/>
                <w:shd w:val="clear" w:color="auto" w:fill="99CCFF"/>
                <w:lang w:val="en-GB"/>
              </w:rPr>
              <w:t>T</w:t>
            </w:r>
            <w:r w:rsidRPr="002F3B22">
              <w:rPr>
                <w:rFonts w:ascii="Calibri" w:hAnsi="Calibri"/>
                <w:color w:val="000000"/>
                <w:sz w:val="22"/>
                <w:szCs w:val="22"/>
                <w:shd w:val="clear" w:color="auto" w:fill="99CCFF"/>
                <w:lang w:val="en-GB"/>
              </w:rPr>
              <w:t>o organize and present core data and indicators used in the assessment in a consistent way, tailored for the use by the TWAP stakeholders and to operate as an authoritative clearing house for transboundary water data and indicators.</w:t>
            </w:r>
          </w:p>
        </w:tc>
      </w:tr>
      <w:tr w:rsidR="00647666" w:rsidRPr="002F3B22" w:rsidTr="006F7B0C">
        <w:trPr>
          <w:gridAfter w:val="1"/>
          <w:wAfter w:w="47" w:type="dxa"/>
          <w:trHeight w:val="567"/>
          <w:jc w:val="center"/>
        </w:trPr>
        <w:tc>
          <w:tcPr>
            <w:tcW w:w="3354" w:type="dxa"/>
            <w:gridSpan w:val="5"/>
            <w:shd w:val="clear" w:color="auto" w:fill="D9D9D9"/>
            <w:vAlign w:val="center"/>
          </w:tcPr>
          <w:p w:rsidR="00647666" w:rsidRPr="002F3B22" w:rsidRDefault="00647666" w:rsidP="006F7B0C">
            <w:pPr>
              <w:spacing w:before="60" w:after="60"/>
              <w:jc w:val="center"/>
              <w:rPr>
                <w:rFonts w:ascii="Calibri" w:hAnsi="Calibri"/>
                <w:b/>
                <w:lang w:val="en-GB"/>
              </w:rPr>
            </w:pPr>
            <w:r w:rsidRPr="002F3B22">
              <w:rPr>
                <w:rFonts w:ascii="Calibri" w:hAnsi="Calibri"/>
                <w:b/>
                <w:sz w:val="22"/>
                <w:szCs w:val="22"/>
                <w:lang w:val="en-GB"/>
              </w:rPr>
              <w:lastRenderedPageBreak/>
              <w:t>Component VII Outputs</w:t>
            </w:r>
          </w:p>
        </w:tc>
        <w:tc>
          <w:tcPr>
            <w:tcW w:w="2058" w:type="dxa"/>
            <w:gridSpan w:val="6"/>
            <w:shd w:val="clear" w:color="auto" w:fill="D9D9D9"/>
            <w:vAlign w:val="center"/>
          </w:tcPr>
          <w:p w:rsidR="00647666" w:rsidRPr="002F3B22" w:rsidRDefault="00647666" w:rsidP="006F7B0C">
            <w:pPr>
              <w:spacing w:before="60" w:after="60"/>
              <w:jc w:val="center"/>
              <w:rPr>
                <w:rFonts w:ascii="Calibri" w:hAnsi="Calibri"/>
                <w:b/>
                <w:bCs/>
                <w:lang w:val="en-GB"/>
              </w:rPr>
            </w:pPr>
            <w:r w:rsidRPr="002F3B22">
              <w:rPr>
                <w:rFonts w:ascii="Calibri" w:hAnsi="Calibri"/>
                <w:b/>
                <w:bCs/>
                <w:sz w:val="22"/>
                <w:szCs w:val="22"/>
                <w:lang w:val="en-GB"/>
              </w:rPr>
              <w:t>Indicator</w:t>
            </w:r>
          </w:p>
        </w:tc>
        <w:tc>
          <w:tcPr>
            <w:tcW w:w="2156" w:type="dxa"/>
            <w:gridSpan w:val="10"/>
            <w:shd w:val="clear" w:color="auto" w:fill="D9D9D9"/>
            <w:vAlign w:val="center"/>
          </w:tcPr>
          <w:p w:rsidR="00647666" w:rsidRPr="002F3B22" w:rsidRDefault="00647666" w:rsidP="006F7B0C">
            <w:pPr>
              <w:pStyle w:val="Heading3"/>
              <w:spacing w:before="60"/>
              <w:jc w:val="center"/>
              <w:rPr>
                <w:rFonts w:ascii="Calibri" w:hAnsi="Calibri"/>
                <w:b w:val="0"/>
                <w:i/>
              </w:rPr>
            </w:pPr>
            <w:bookmarkStart w:id="149" w:name="_Toc337574254"/>
            <w:r w:rsidRPr="002F3B22">
              <w:rPr>
                <w:rFonts w:ascii="Calibri" w:hAnsi="Calibri"/>
                <w:b w:val="0"/>
                <w:i/>
                <w:sz w:val="22"/>
                <w:szCs w:val="22"/>
              </w:rPr>
              <w:t>Baseline</w:t>
            </w:r>
            <w:bookmarkEnd w:id="149"/>
          </w:p>
        </w:tc>
        <w:tc>
          <w:tcPr>
            <w:tcW w:w="2161" w:type="dxa"/>
            <w:gridSpan w:val="8"/>
            <w:shd w:val="clear" w:color="auto" w:fill="D9D9D9"/>
            <w:vAlign w:val="center"/>
          </w:tcPr>
          <w:p w:rsidR="00647666" w:rsidRPr="002F3B22" w:rsidRDefault="00647666" w:rsidP="006F7B0C">
            <w:pPr>
              <w:pStyle w:val="Heading3"/>
              <w:spacing w:before="60"/>
              <w:jc w:val="center"/>
              <w:rPr>
                <w:rFonts w:ascii="Calibri" w:hAnsi="Calibri"/>
                <w:b w:val="0"/>
                <w:i/>
              </w:rPr>
            </w:pPr>
            <w:bookmarkStart w:id="150" w:name="_Toc337574255"/>
            <w:r w:rsidRPr="002F3B22">
              <w:rPr>
                <w:rFonts w:ascii="Calibri" w:hAnsi="Calibri"/>
                <w:b w:val="0"/>
                <w:i/>
                <w:sz w:val="22"/>
                <w:szCs w:val="22"/>
              </w:rPr>
              <w:t>Target</w:t>
            </w:r>
            <w:bookmarkEnd w:id="150"/>
          </w:p>
        </w:tc>
        <w:tc>
          <w:tcPr>
            <w:tcW w:w="2161" w:type="dxa"/>
            <w:gridSpan w:val="10"/>
            <w:shd w:val="clear" w:color="auto" w:fill="D9D9D9"/>
            <w:vAlign w:val="center"/>
          </w:tcPr>
          <w:p w:rsidR="00647666" w:rsidRPr="002F3B22" w:rsidRDefault="00647666" w:rsidP="006F7B0C">
            <w:pPr>
              <w:spacing w:before="60" w:after="60"/>
              <w:jc w:val="center"/>
              <w:rPr>
                <w:rFonts w:ascii="Calibri" w:hAnsi="Calibri"/>
                <w:b/>
                <w:bCs/>
                <w:lang w:val="en-GB"/>
              </w:rPr>
            </w:pPr>
            <w:r w:rsidRPr="002F3B22">
              <w:rPr>
                <w:rFonts w:ascii="Calibri" w:hAnsi="Calibri"/>
                <w:b/>
                <w:bCs/>
                <w:sz w:val="22"/>
                <w:szCs w:val="22"/>
                <w:lang w:val="en-GB"/>
              </w:rPr>
              <w:t>Sources of verification</w:t>
            </w:r>
          </w:p>
        </w:tc>
        <w:tc>
          <w:tcPr>
            <w:tcW w:w="2448" w:type="dxa"/>
            <w:gridSpan w:val="8"/>
            <w:shd w:val="clear" w:color="auto" w:fill="D9D9D9"/>
            <w:vAlign w:val="center"/>
          </w:tcPr>
          <w:p w:rsidR="00647666" w:rsidRPr="002F3B22" w:rsidRDefault="00647666" w:rsidP="006F7B0C">
            <w:pPr>
              <w:spacing w:before="60" w:after="60"/>
              <w:jc w:val="center"/>
              <w:rPr>
                <w:rFonts w:ascii="Calibri" w:hAnsi="Calibri"/>
                <w:b/>
                <w:bCs/>
                <w:lang w:val="en-GB"/>
              </w:rPr>
            </w:pPr>
            <w:r w:rsidRPr="002F3B22">
              <w:rPr>
                <w:rFonts w:ascii="Calibri" w:hAnsi="Calibri"/>
                <w:b/>
                <w:bCs/>
                <w:sz w:val="22"/>
                <w:szCs w:val="22"/>
                <w:lang w:val="en-GB"/>
              </w:rPr>
              <w:t>Risks and Assumptions</w:t>
            </w:r>
          </w:p>
        </w:tc>
      </w:tr>
      <w:tr w:rsidR="00647666" w:rsidRPr="002F3B22" w:rsidTr="006F7B0C">
        <w:trPr>
          <w:gridAfter w:val="1"/>
          <w:wAfter w:w="47" w:type="dxa"/>
          <w:trHeight w:val="2987"/>
          <w:tblHeader/>
          <w:jc w:val="center"/>
        </w:trPr>
        <w:tc>
          <w:tcPr>
            <w:tcW w:w="3354" w:type="dxa"/>
            <w:gridSpan w:val="5"/>
            <w:shd w:val="clear" w:color="auto" w:fill="CCCCFF"/>
            <w:vAlign w:val="center"/>
          </w:tcPr>
          <w:p w:rsidR="00647666" w:rsidRPr="002F3B22" w:rsidRDefault="00647666" w:rsidP="006F7B0C">
            <w:pPr>
              <w:spacing w:before="40"/>
              <w:rPr>
                <w:rFonts w:ascii="Calibri" w:hAnsi="Calibri"/>
                <w:sz w:val="20"/>
                <w:szCs w:val="20"/>
                <w:lang w:val="en-GB"/>
              </w:rPr>
            </w:pPr>
            <w:r w:rsidRPr="002F3B22">
              <w:rPr>
                <w:rFonts w:ascii="Calibri" w:hAnsi="Calibri"/>
                <w:b/>
                <w:sz w:val="20"/>
                <w:szCs w:val="20"/>
                <w:lang w:val="en-GB"/>
              </w:rPr>
              <w:t xml:space="preserve">Output VII.1.1: </w:t>
            </w:r>
            <w:r w:rsidRPr="002F3B22">
              <w:rPr>
                <w:rFonts w:ascii="Calibri" w:hAnsi="Calibri"/>
                <w:sz w:val="20"/>
                <w:szCs w:val="20"/>
                <w:lang w:val="en-GB"/>
              </w:rPr>
              <w:t xml:space="preserve">A project data and information management platform for showcasing, visualizing and exploring main assessment results and as a clearing house on transboundary water system data and </w:t>
            </w:r>
            <w:proofErr w:type="gramStart"/>
            <w:r w:rsidRPr="002F3B22">
              <w:rPr>
                <w:rFonts w:ascii="Calibri" w:hAnsi="Calibri"/>
                <w:sz w:val="20"/>
                <w:szCs w:val="20"/>
                <w:lang w:val="en-GB"/>
              </w:rPr>
              <w:t>indicators  (</w:t>
            </w:r>
            <w:proofErr w:type="gramEnd"/>
            <w:r w:rsidRPr="002F3B22">
              <w:rPr>
                <w:rFonts w:ascii="Calibri" w:hAnsi="Calibri"/>
                <w:sz w:val="20"/>
                <w:szCs w:val="20"/>
                <w:lang w:val="en-GB"/>
              </w:rPr>
              <w:t>by 24 months).</w:t>
            </w:r>
          </w:p>
        </w:tc>
        <w:tc>
          <w:tcPr>
            <w:tcW w:w="2058" w:type="dxa"/>
            <w:gridSpan w:val="6"/>
            <w:shd w:val="clear" w:color="auto" w:fill="FFFFFF"/>
            <w:vAlign w:val="center"/>
          </w:tcPr>
          <w:p w:rsidR="00647666" w:rsidRPr="002F3B22" w:rsidRDefault="00647666" w:rsidP="006F7B0C">
            <w:pPr>
              <w:spacing w:before="40"/>
              <w:rPr>
                <w:rFonts w:ascii="Calibri" w:hAnsi="Calibri"/>
                <w:color w:val="000000"/>
                <w:sz w:val="20"/>
                <w:szCs w:val="20"/>
                <w:lang w:val="en-GB"/>
              </w:rPr>
            </w:pPr>
            <w:r w:rsidRPr="002F3B22">
              <w:rPr>
                <w:rStyle w:val="IntenseEmphasis"/>
                <w:rFonts w:ascii="Calibri" w:hAnsi="Calibri"/>
                <w:b w:val="0"/>
                <w:i w:val="0"/>
                <w:color w:val="000000"/>
                <w:sz w:val="20"/>
                <w:szCs w:val="20"/>
                <w:lang w:val="en-GB"/>
              </w:rPr>
              <w:t xml:space="preserve">Single online access point to relevant data on transboundary water systems has been created and is operational, including mapping of TWAP indicators. </w:t>
            </w:r>
            <w:r w:rsidRPr="002F3B22">
              <w:rPr>
                <w:rFonts w:ascii="Calibri" w:hAnsi="Calibri"/>
                <w:color w:val="000000"/>
                <w:sz w:val="20"/>
                <w:szCs w:val="20"/>
                <w:lang w:val="en-GB"/>
              </w:rPr>
              <w:t xml:space="preserve"> The TWAP Portal/Platform is linked with the TWAP website and connected with IW</w:t>
            </w:r>
            <w:proofErr w:type="gramStart"/>
            <w:r w:rsidRPr="002F3B22">
              <w:rPr>
                <w:rFonts w:ascii="Calibri" w:hAnsi="Calibri"/>
                <w:color w:val="000000"/>
                <w:sz w:val="20"/>
                <w:szCs w:val="20"/>
                <w:lang w:val="en-GB"/>
              </w:rPr>
              <w:t>:LEARN</w:t>
            </w:r>
            <w:proofErr w:type="gramEnd"/>
            <w:r w:rsidRPr="002F3B22">
              <w:rPr>
                <w:rFonts w:ascii="Calibri" w:hAnsi="Calibri"/>
                <w:color w:val="000000"/>
                <w:sz w:val="20"/>
                <w:szCs w:val="20"/>
                <w:lang w:val="en-GB"/>
              </w:rPr>
              <w:t xml:space="preserve"> functionalities.</w:t>
            </w:r>
          </w:p>
        </w:tc>
        <w:tc>
          <w:tcPr>
            <w:tcW w:w="2156" w:type="dxa"/>
            <w:gridSpan w:val="10"/>
            <w:shd w:val="clear" w:color="auto" w:fill="FFFFFF"/>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Scattered and incomplete data available in different formats from WGs and external data partners.</w:t>
            </w:r>
          </w:p>
          <w:p w:rsidR="00647666" w:rsidRPr="002F3B22" w:rsidRDefault="00647666" w:rsidP="006F7B0C">
            <w:pPr>
              <w:spacing w:before="40"/>
              <w:rPr>
                <w:rFonts w:ascii="Calibri" w:hAnsi="Calibri"/>
                <w:sz w:val="20"/>
                <w:szCs w:val="20"/>
                <w:lang w:val="en-GB"/>
              </w:rPr>
            </w:pPr>
          </w:p>
          <w:p w:rsidR="00647666" w:rsidRPr="002F3B22" w:rsidRDefault="00647666" w:rsidP="006F7B0C">
            <w:pPr>
              <w:spacing w:before="40"/>
              <w:rPr>
                <w:rFonts w:ascii="Calibri" w:hAnsi="Calibri"/>
                <w:sz w:val="20"/>
                <w:szCs w:val="20"/>
                <w:lang w:val="en-GB"/>
              </w:rPr>
            </w:pPr>
          </w:p>
        </w:tc>
        <w:tc>
          <w:tcPr>
            <w:tcW w:w="2161" w:type="dxa"/>
            <w:gridSpan w:val="8"/>
            <w:shd w:val="clear" w:color="auto" w:fill="FFFFFF"/>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One entry point for accessing and presenting   TWAP data sets and indicators, available for use by TWAP stakeholders, enabling comparison and visualization of main assessment results.</w:t>
            </w:r>
          </w:p>
        </w:tc>
        <w:tc>
          <w:tcPr>
            <w:tcW w:w="2161" w:type="dxa"/>
            <w:gridSpan w:val="10"/>
            <w:shd w:val="clear" w:color="auto" w:fill="FFFFFF"/>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TWAP Portal/Platform is on-line, functioning and linked to TWAP website, providing access to core TWAP data and indicators.</w:t>
            </w:r>
          </w:p>
        </w:tc>
        <w:tc>
          <w:tcPr>
            <w:tcW w:w="2448" w:type="dxa"/>
            <w:gridSpan w:val="8"/>
            <w:shd w:val="clear" w:color="auto" w:fill="FFFFFF"/>
            <w:vAlign w:val="center"/>
          </w:tcPr>
          <w:p w:rsidR="00647666" w:rsidRPr="002F3B22" w:rsidRDefault="00647666" w:rsidP="006F7B0C">
            <w:pPr>
              <w:spacing w:before="40"/>
              <w:rPr>
                <w:rFonts w:ascii="Calibri" w:hAnsi="Calibri"/>
                <w:sz w:val="20"/>
                <w:szCs w:val="20"/>
                <w:lang w:val="en-GB"/>
              </w:rPr>
            </w:pPr>
            <w:r w:rsidRPr="002F3B22">
              <w:rPr>
                <w:rFonts w:ascii="Calibri" w:hAnsi="Calibri"/>
                <w:b/>
                <w:sz w:val="20"/>
                <w:szCs w:val="20"/>
                <w:lang w:val="en-GB"/>
              </w:rPr>
              <w:t>Assumption:</w:t>
            </w:r>
            <w:r w:rsidRPr="002F3B22">
              <w:rPr>
                <w:rFonts w:ascii="Calibri" w:hAnsi="Calibri"/>
                <w:sz w:val="20"/>
                <w:szCs w:val="20"/>
                <w:lang w:val="en-GB"/>
              </w:rPr>
              <w:t xml:space="preserve">  data formats used by WGs are compatible.</w:t>
            </w:r>
          </w:p>
          <w:p w:rsidR="00647666" w:rsidRPr="002F3B22" w:rsidRDefault="00647666" w:rsidP="006F7B0C">
            <w:pPr>
              <w:spacing w:before="40"/>
              <w:rPr>
                <w:rFonts w:ascii="Calibri" w:hAnsi="Calibri"/>
                <w:sz w:val="20"/>
                <w:szCs w:val="20"/>
                <w:lang w:val="en-GB"/>
              </w:rPr>
            </w:pPr>
            <w:r w:rsidRPr="002F3B22">
              <w:rPr>
                <w:rFonts w:ascii="Calibri" w:hAnsi="Calibri"/>
                <w:b/>
                <w:sz w:val="20"/>
                <w:szCs w:val="20"/>
                <w:lang w:val="en-GB"/>
              </w:rPr>
              <w:t>Risks:</w:t>
            </w:r>
            <w:r w:rsidRPr="002F3B22">
              <w:rPr>
                <w:rFonts w:ascii="Calibri" w:hAnsi="Calibri"/>
                <w:sz w:val="20"/>
                <w:szCs w:val="20"/>
                <w:lang w:val="en-GB"/>
              </w:rPr>
              <w:t xml:space="preserve"> Copyright issues on data from WGs and other sources; Insufficient resources.</w:t>
            </w:r>
          </w:p>
          <w:p w:rsidR="00647666" w:rsidRPr="002F3B22" w:rsidRDefault="00647666" w:rsidP="006F7B0C">
            <w:pPr>
              <w:spacing w:before="40"/>
              <w:rPr>
                <w:rFonts w:ascii="Calibri" w:hAnsi="Calibri"/>
                <w:sz w:val="20"/>
                <w:szCs w:val="20"/>
                <w:lang w:val="en-GB"/>
              </w:rPr>
            </w:pPr>
          </w:p>
        </w:tc>
      </w:tr>
      <w:tr w:rsidR="00647666" w:rsidRPr="002F3B22" w:rsidTr="006F7B0C">
        <w:trPr>
          <w:gridAfter w:val="1"/>
          <w:wAfter w:w="47" w:type="dxa"/>
          <w:trHeight w:val="260"/>
          <w:tblHeader/>
          <w:jc w:val="center"/>
        </w:trPr>
        <w:tc>
          <w:tcPr>
            <w:tcW w:w="3354" w:type="dxa"/>
            <w:gridSpan w:val="5"/>
            <w:shd w:val="clear" w:color="auto" w:fill="CCCCFF"/>
            <w:vAlign w:val="center"/>
          </w:tcPr>
          <w:p w:rsidR="00647666" w:rsidRPr="002F3B22" w:rsidRDefault="00647666" w:rsidP="006F7B0C">
            <w:pPr>
              <w:spacing w:before="40"/>
              <w:rPr>
                <w:rFonts w:ascii="Calibri" w:hAnsi="Calibri"/>
                <w:b/>
                <w:sz w:val="20"/>
                <w:szCs w:val="20"/>
                <w:lang w:val="en-GB"/>
              </w:rPr>
            </w:pPr>
            <w:r w:rsidRPr="002F3B22">
              <w:rPr>
                <w:rFonts w:ascii="Calibri" w:hAnsi="Calibri"/>
                <w:b/>
                <w:sz w:val="20"/>
                <w:szCs w:val="20"/>
                <w:lang w:val="en-GB"/>
              </w:rPr>
              <w:t xml:space="preserve">Output VII.1.2: </w:t>
            </w:r>
            <w:r w:rsidRPr="002F3B22">
              <w:rPr>
                <w:rFonts w:ascii="Calibri" w:hAnsi="Calibri"/>
                <w:sz w:val="20"/>
                <w:szCs w:val="20"/>
                <w:lang w:val="en-GB"/>
              </w:rPr>
              <w:t>Dedicated project website connected with IW: LEARN and other GEF knowledge management systems (within 6 months).</w:t>
            </w:r>
          </w:p>
        </w:tc>
        <w:tc>
          <w:tcPr>
            <w:tcW w:w="2058" w:type="dxa"/>
            <w:gridSpan w:val="6"/>
            <w:shd w:val="clear" w:color="auto" w:fill="FFFFFF"/>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Project information and assessment results and documents are available on-line via a dedicated TWAP project website, with links to TWAP Portal/Platform and IW</w:t>
            </w:r>
            <w:proofErr w:type="gramStart"/>
            <w:r w:rsidRPr="002F3B22">
              <w:rPr>
                <w:rFonts w:ascii="Calibri" w:hAnsi="Calibri"/>
                <w:sz w:val="20"/>
                <w:szCs w:val="20"/>
                <w:lang w:val="en-GB"/>
              </w:rPr>
              <w:t>:LEARN</w:t>
            </w:r>
            <w:proofErr w:type="gramEnd"/>
            <w:r w:rsidRPr="002F3B22">
              <w:rPr>
                <w:rFonts w:ascii="Calibri" w:hAnsi="Calibri"/>
                <w:sz w:val="20"/>
                <w:szCs w:val="20"/>
                <w:lang w:val="en-GB"/>
              </w:rPr>
              <w:t xml:space="preserve"> information.</w:t>
            </w:r>
          </w:p>
        </w:tc>
        <w:tc>
          <w:tcPr>
            <w:tcW w:w="2156" w:type="dxa"/>
            <w:gridSpan w:val="10"/>
            <w:shd w:val="clear" w:color="auto" w:fill="FFFFFF"/>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Off-line project information available from TWAP Secretariat and WGs.</w:t>
            </w:r>
          </w:p>
          <w:p w:rsidR="00647666" w:rsidRPr="002F3B22" w:rsidRDefault="00647666" w:rsidP="006F7B0C">
            <w:pPr>
              <w:spacing w:before="40"/>
              <w:rPr>
                <w:rFonts w:ascii="Calibri" w:hAnsi="Calibri"/>
                <w:sz w:val="20"/>
                <w:szCs w:val="20"/>
                <w:lang w:val="en-GB"/>
              </w:rPr>
            </w:pPr>
          </w:p>
        </w:tc>
        <w:tc>
          <w:tcPr>
            <w:tcW w:w="2161" w:type="dxa"/>
            <w:gridSpan w:val="8"/>
            <w:shd w:val="clear" w:color="auto" w:fill="FFFFFF"/>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On-line, up-to-date and integrated project information available through dedicated website, including electronic assessments reports.</w:t>
            </w:r>
          </w:p>
        </w:tc>
        <w:tc>
          <w:tcPr>
            <w:tcW w:w="2161" w:type="dxa"/>
            <w:gridSpan w:val="10"/>
            <w:shd w:val="clear" w:color="auto" w:fill="FFFFFF"/>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 xml:space="preserve">A project website exists and </w:t>
            </w:r>
            <w:proofErr w:type="gramStart"/>
            <w:r w:rsidRPr="002F3B22">
              <w:rPr>
                <w:rFonts w:ascii="Calibri" w:hAnsi="Calibri"/>
                <w:sz w:val="20"/>
                <w:szCs w:val="20"/>
                <w:lang w:val="en-GB"/>
              </w:rPr>
              <w:t>provides  up</w:t>
            </w:r>
            <w:proofErr w:type="gramEnd"/>
            <w:r w:rsidRPr="002F3B22">
              <w:rPr>
                <w:rFonts w:ascii="Calibri" w:hAnsi="Calibri"/>
                <w:sz w:val="20"/>
                <w:szCs w:val="20"/>
                <w:lang w:val="en-GB"/>
              </w:rPr>
              <w:t>-to-date information on the project and its assessment results and provides access to other TWAP resources and IW:LEARN information.</w:t>
            </w:r>
          </w:p>
        </w:tc>
        <w:tc>
          <w:tcPr>
            <w:tcW w:w="2448" w:type="dxa"/>
            <w:gridSpan w:val="8"/>
            <w:shd w:val="clear" w:color="auto" w:fill="FFFFFF"/>
            <w:vAlign w:val="center"/>
          </w:tcPr>
          <w:p w:rsidR="00647666" w:rsidRPr="002F3B22" w:rsidRDefault="00647666" w:rsidP="006F7B0C">
            <w:pPr>
              <w:spacing w:after="60"/>
              <w:rPr>
                <w:rFonts w:ascii="Calibri" w:hAnsi="Calibri"/>
                <w:sz w:val="20"/>
                <w:szCs w:val="20"/>
                <w:lang w:val="en-GB"/>
              </w:rPr>
            </w:pPr>
            <w:r w:rsidRPr="002F3B22">
              <w:rPr>
                <w:rFonts w:ascii="Calibri" w:hAnsi="Calibri"/>
                <w:b/>
                <w:sz w:val="20"/>
                <w:szCs w:val="20"/>
                <w:lang w:val="en-GB"/>
              </w:rPr>
              <w:t>Assumption:</w:t>
            </w:r>
            <w:r w:rsidRPr="002F3B22">
              <w:rPr>
                <w:rFonts w:ascii="Calibri" w:hAnsi="Calibri"/>
                <w:sz w:val="20"/>
                <w:szCs w:val="20"/>
                <w:lang w:val="en-GB"/>
              </w:rPr>
              <w:t xml:space="preserve"> project information is up-to-date and available.</w:t>
            </w:r>
          </w:p>
          <w:p w:rsidR="00647666" w:rsidRPr="002F3B22" w:rsidRDefault="00647666" w:rsidP="006F7B0C">
            <w:pPr>
              <w:spacing w:before="40"/>
              <w:rPr>
                <w:rFonts w:ascii="Calibri" w:hAnsi="Calibri"/>
                <w:sz w:val="20"/>
                <w:szCs w:val="20"/>
                <w:lang w:val="en-GB"/>
              </w:rPr>
            </w:pPr>
            <w:r w:rsidRPr="002F3B22">
              <w:rPr>
                <w:rFonts w:ascii="Calibri" w:hAnsi="Calibri"/>
                <w:b/>
                <w:sz w:val="20"/>
                <w:szCs w:val="20"/>
                <w:lang w:val="en-GB"/>
              </w:rPr>
              <w:t>Risks:</w:t>
            </w:r>
            <w:r w:rsidRPr="002F3B22">
              <w:rPr>
                <w:rFonts w:ascii="Calibri" w:hAnsi="Calibri"/>
                <w:sz w:val="20"/>
                <w:szCs w:val="20"/>
                <w:lang w:val="en-GB"/>
              </w:rPr>
              <w:t xml:space="preserve"> Incomplete and/or outdated project information available from Secretariat and WGs.  </w:t>
            </w:r>
          </w:p>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IW</w:t>
            </w:r>
            <w:proofErr w:type="gramStart"/>
            <w:r w:rsidRPr="002F3B22">
              <w:rPr>
                <w:rFonts w:ascii="Calibri" w:hAnsi="Calibri"/>
                <w:sz w:val="20"/>
                <w:szCs w:val="20"/>
                <w:lang w:val="en-GB"/>
              </w:rPr>
              <w:t>:LEARN</w:t>
            </w:r>
            <w:proofErr w:type="gramEnd"/>
            <w:r w:rsidRPr="002F3B22">
              <w:rPr>
                <w:rFonts w:ascii="Calibri" w:hAnsi="Calibri"/>
                <w:sz w:val="20"/>
                <w:szCs w:val="20"/>
                <w:lang w:val="en-GB"/>
              </w:rPr>
              <w:t xml:space="preserve"> not able to host TWAP project website.</w:t>
            </w:r>
          </w:p>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Insufficient resources.</w:t>
            </w:r>
          </w:p>
        </w:tc>
      </w:tr>
      <w:tr w:rsidR="00647666" w:rsidRPr="002F3B22" w:rsidTr="006F7B0C">
        <w:trPr>
          <w:gridAfter w:val="1"/>
          <w:wAfter w:w="47" w:type="dxa"/>
          <w:trHeight w:val="260"/>
          <w:tblHeader/>
          <w:jc w:val="center"/>
        </w:trPr>
        <w:tc>
          <w:tcPr>
            <w:tcW w:w="3354" w:type="dxa"/>
            <w:gridSpan w:val="5"/>
            <w:shd w:val="clear" w:color="auto" w:fill="CCCCFF"/>
            <w:vAlign w:val="center"/>
          </w:tcPr>
          <w:p w:rsidR="00647666" w:rsidRPr="002F3B22" w:rsidRDefault="00647666" w:rsidP="006F7B0C">
            <w:pPr>
              <w:spacing w:before="40"/>
              <w:rPr>
                <w:rFonts w:ascii="Calibri" w:hAnsi="Calibri"/>
                <w:sz w:val="20"/>
                <w:szCs w:val="20"/>
                <w:lang w:val="en-GB"/>
              </w:rPr>
            </w:pPr>
            <w:r w:rsidRPr="002F3B22">
              <w:rPr>
                <w:rFonts w:ascii="Calibri" w:hAnsi="Calibri"/>
                <w:b/>
                <w:sz w:val="20"/>
                <w:szCs w:val="20"/>
                <w:lang w:val="en-GB"/>
              </w:rPr>
              <w:t xml:space="preserve">Output VII.2.1: </w:t>
            </w:r>
            <w:r w:rsidRPr="002F3B22">
              <w:rPr>
                <w:rFonts w:ascii="Calibri" w:hAnsi="Calibri"/>
                <w:sz w:val="20"/>
                <w:szCs w:val="20"/>
                <w:lang w:val="en-GB"/>
              </w:rPr>
              <w:t>Published assessment reports, launch events, communication and outreach material printed, and on-line.</w:t>
            </w:r>
          </w:p>
          <w:p w:rsidR="00647666" w:rsidRPr="002F3B22" w:rsidRDefault="00647666" w:rsidP="006F7B0C">
            <w:pPr>
              <w:spacing w:before="40"/>
              <w:rPr>
                <w:rFonts w:ascii="Calibri" w:hAnsi="Calibri"/>
                <w:b/>
                <w:sz w:val="20"/>
                <w:szCs w:val="20"/>
                <w:lang w:val="en-GB"/>
              </w:rPr>
            </w:pPr>
          </w:p>
        </w:tc>
        <w:tc>
          <w:tcPr>
            <w:tcW w:w="2058" w:type="dxa"/>
            <w:gridSpan w:val="6"/>
            <w:shd w:val="clear" w:color="auto" w:fill="FFFFFF"/>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 xml:space="preserve">Assessments reports and outreach products are produced and disseminated. </w:t>
            </w:r>
          </w:p>
        </w:tc>
        <w:tc>
          <w:tcPr>
            <w:tcW w:w="2156" w:type="dxa"/>
            <w:gridSpan w:val="10"/>
            <w:shd w:val="clear" w:color="auto" w:fill="FFFFFF"/>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 xml:space="preserve">No reports or information products available. </w:t>
            </w:r>
          </w:p>
        </w:tc>
        <w:tc>
          <w:tcPr>
            <w:tcW w:w="2161" w:type="dxa"/>
            <w:gridSpan w:val="8"/>
            <w:shd w:val="clear" w:color="auto" w:fill="FFFFFF"/>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 xml:space="preserve">All assessments reports are made available printed and on-line; outreach material is produced, disseminated and communicated to stakeholders. </w:t>
            </w:r>
          </w:p>
        </w:tc>
        <w:tc>
          <w:tcPr>
            <w:tcW w:w="2161" w:type="dxa"/>
            <w:gridSpan w:val="10"/>
            <w:shd w:val="clear" w:color="auto" w:fill="FFFFFF"/>
            <w:vAlign w:val="center"/>
          </w:tcPr>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Availability of reports and outreach material, web statistics and references in policy documents.</w:t>
            </w:r>
          </w:p>
        </w:tc>
        <w:tc>
          <w:tcPr>
            <w:tcW w:w="2448" w:type="dxa"/>
            <w:gridSpan w:val="8"/>
            <w:shd w:val="clear" w:color="auto" w:fill="FFFFFF"/>
            <w:vAlign w:val="center"/>
          </w:tcPr>
          <w:p w:rsidR="00647666" w:rsidRPr="002F3B22" w:rsidRDefault="00647666" w:rsidP="006F7B0C">
            <w:pPr>
              <w:spacing w:after="60"/>
              <w:rPr>
                <w:rFonts w:ascii="Calibri" w:hAnsi="Calibri"/>
                <w:sz w:val="20"/>
                <w:szCs w:val="20"/>
                <w:lang w:val="en-GB"/>
              </w:rPr>
            </w:pPr>
            <w:r w:rsidRPr="002F3B22">
              <w:rPr>
                <w:rFonts w:ascii="Calibri" w:hAnsi="Calibri"/>
                <w:b/>
                <w:sz w:val="20"/>
                <w:szCs w:val="20"/>
                <w:lang w:val="en-GB"/>
              </w:rPr>
              <w:t>Assumption:</w:t>
            </w:r>
            <w:r w:rsidRPr="002F3B22">
              <w:rPr>
                <w:rFonts w:ascii="Calibri" w:hAnsi="Calibri"/>
                <w:sz w:val="20"/>
                <w:szCs w:val="20"/>
                <w:lang w:val="en-GB"/>
              </w:rPr>
              <w:t xml:space="preserve"> resources are available for printing reports (printed and o-line) and for preparing outreach material.</w:t>
            </w:r>
          </w:p>
          <w:p w:rsidR="00647666" w:rsidRPr="002F3B22" w:rsidRDefault="00647666" w:rsidP="006F7B0C">
            <w:pPr>
              <w:spacing w:before="40"/>
              <w:rPr>
                <w:rFonts w:ascii="Calibri" w:hAnsi="Calibri"/>
                <w:sz w:val="20"/>
                <w:szCs w:val="20"/>
                <w:lang w:val="en-GB"/>
              </w:rPr>
            </w:pPr>
            <w:r w:rsidRPr="002F3B22">
              <w:rPr>
                <w:rFonts w:ascii="Calibri" w:hAnsi="Calibri"/>
                <w:b/>
                <w:sz w:val="20"/>
                <w:szCs w:val="20"/>
                <w:lang w:val="en-GB"/>
              </w:rPr>
              <w:t>Risks:</w:t>
            </w:r>
            <w:r w:rsidRPr="002F3B22">
              <w:rPr>
                <w:rFonts w:ascii="Calibri" w:hAnsi="Calibri"/>
                <w:sz w:val="20"/>
                <w:szCs w:val="20"/>
                <w:lang w:val="en-GB"/>
              </w:rPr>
              <w:t xml:space="preserve"> WGs do not provide final reports on time.</w:t>
            </w:r>
          </w:p>
          <w:p w:rsidR="00647666" w:rsidRPr="002F3B22" w:rsidRDefault="00647666" w:rsidP="006F7B0C">
            <w:pPr>
              <w:spacing w:before="40"/>
              <w:rPr>
                <w:rFonts w:ascii="Calibri" w:hAnsi="Calibri"/>
                <w:sz w:val="20"/>
                <w:szCs w:val="20"/>
                <w:lang w:val="en-GB"/>
              </w:rPr>
            </w:pPr>
            <w:r w:rsidRPr="002F3B22">
              <w:rPr>
                <w:rFonts w:ascii="Calibri" w:hAnsi="Calibri"/>
                <w:sz w:val="20"/>
                <w:szCs w:val="20"/>
                <w:lang w:val="en-GB"/>
              </w:rPr>
              <w:t>Insufficient resources.</w:t>
            </w:r>
          </w:p>
        </w:tc>
      </w:tr>
      <w:tr w:rsidR="00647666" w:rsidRPr="002F3B22" w:rsidTr="006F7B0C">
        <w:trPr>
          <w:gridAfter w:val="1"/>
          <w:wAfter w:w="47" w:type="dxa"/>
          <w:cantSplit/>
          <w:trHeight w:val="794"/>
          <w:tblHeader/>
          <w:jc w:val="center"/>
        </w:trPr>
        <w:tc>
          <w:tcPr>
            <w:tcW w:w="14350" w:type="dxa"/>
            <w:gridSpan w:val="47"/>
            <w:shd w:val="clear" w:color="auto" w:fill="99CCFF"/>
            <w:vAlign w:val="center"/>
          </w:tcPr>
          <w:p w:rsidR="00647666" w:rsidRPr="002F3B22" w:rsidRDefault="00647666" w:rsidP="006F7B0C">
            <w:pPr>
              <w:ind w:left="11" w:hanging="11"/>
              <w:rPr>
                <w:rFonts w:ascii="Calibri" w:hAnsi="Calibri"/>
                <w:b/>
                <w:bCs/>
                <w:lang w:val="en-GB"/>
              </w:rPr>
            </w:pPr>
            <w:r w:rsidRPr="002F3B22">
              <w:rPr>
                <w:rFonts w:ascii="Calibri" w:hAnsi="Calibri"/>
                <w:b/>
                <w:sz w:val="22"/>
                <w:szCs w:val="22"/>
                <w:lang w:val="en-GB"/>
              </w:rPr>
              <w:lastRenderedPageBreak/>
              <w:t xml:space="preserve">Component I Objective: </w:t>
            </w:r>
            <w:r w:rsidRPr="002F3B22">
              <w:rPr>
                <w:rFonts w:ascii="Calibri" w:hAnsi="Calibri"/>
                <w:sz w:val="22"/>
                <w:szCs w:val="22"/>
                <w:lang w:val="en-GB"/>
              </w:rPr>
              <w:t>To undertake a global assessment of transboundary aquifers and SIDS groundwater systems, through a formalized consortium of partners, to support informed investments by the GEF and other international organizations, and to be sustained through a periodic process in partnership with key institutions aiming at incorporating transboundary considerations into a regular assessment programme.</w:t>
            </w:r>
          </w:p>
        </w:tc>
      </w:tr>
      <w:tr w:rsidR="00647666" w:rsidRPr="002F3B22" w:rsidTr="006F7B0C">
        <w:trPr>
          <w:gridAfter w:val="1"/>
          <w:wAfter w:w="47" w:type="dxa"/>
          <w:cantSplit/>
          <w:trHeight w:val="567"/>
          <w:tblHeader/>
          <w:jc w:val="center"/>
        </w:trPr>
        <w:tc>
          <w:tcPr>
            <w:tcW w:w="5868" w:type="dxa"/>
            <w:gridSpan w:val="16"/>
            <w:shd w:val="clear" w:color="auto" w:fill="D9D9D9"/>
            <w:vAlign w:val="center"/>
          </w:tcPr>
          <w:p w:rsidR="00647666" w:rsidRPr="002F3B22" w:rsidRDefault="00647666" w:rsidP="006F7B0C">
            <w:pPr>
              <w:spacing w:before="60" w:after="60"/>
              <w:jc w:val="center"/>
              <w:rPr>
                <w:rFonts w:ascii="Calibri" w:hAnsi="Calibri"/>
                <w:lang w:val="en-GB"/>
              </w:rPr>
            </w:pPr>
            <w:r w:rsidRPr="002F3B22">
              <w:rPr>
                <w:rFonts w:ascii="Calibri" w:hAnsi="Calibri" w:cs="Cambria"/>
                <w:b/>
                <w:sz w:val="18"/>
                <w:szCs w:val="18"/>
                <w:lang w:val="en-GB"/>
              </w:rPr>
              <w:t xml:space="preserve"> </w:t>
            </w:r>
            <w:r w:rsidRPr="002F3B22">
              <w:rPr>
                <w:rFonts w:ascii="Calibri" w:hAnsi="Calibri"/>
                <w:b/>
                <w:sz w:val="22"/>
                <w:szCs w:val="22"/>
                <w:lang w:val="en-GB"/>
              </w:rPr>
              <w:t>Activities</w:t>
            </w:r>
          </w:p>
        </w:tc>
        <w:tc>
          <w:tcPr>
            <w:tcW w:w="8462" w:type="dxa"/>
            <w:gridSpan w:val="31"/>
            <w:shd w:val="clear" w:color="auto" w:fill="D9D9D9"/>
            <w:vAlign w:val="center"/>
          </w:tcPr>
          <w:p w:rsidR="00647666" w:rsidRPr="002F3B22" w:rsidRDefault="00647666" w:rsidP="006F7B0C">
            <w:pPr>
              <w:spacing w:before="60" w:after="60"/>
              <w:jc w:val="center"/>
              <w:rPr>
                <w:rFonts w:ascii="Calibri" w:hAnsi="Calibri"/>
                <w:b/>
                <w:lang w:val="en-GB"/>
              </w:rPr>
            </w:pPr>
            <w:r w:rsidRPr="002F3B22">
              <w:rPr>
                <w:rFonts w:ascii="Calibri" w:hAnsi="Calibri"/>
                <w:b/>
                <w:sz w:val="22"/>
                <w:szCs w:val="22"/>
                <w:lang w:val="en-GB"/>
              </w:rPr>
              <w:t>Objectively verifiable indicators</w:t>
            </w:r>
          </w:p>
        </w:tc>
      </w:tr>
      <w:tr w:rsidR="00647666" w:rsidRPr="002F3B22" w:rsidTr="006F7B0C">
        <w:trPr>
          <w:gridAfter w:val="1"/>
          <w:wAfter w:w="47" w:type="dxa"/>
          <w:cantSplit/>
          <w:trHeight w:val="680"/>
          <w:tblHeader/>
          <w:jc w:val="center"/>
        </w:trPr>
        <w:tc>
          <w:tcPr>
            <w:tcW w:w="5868" w:type="dxa"/>
            <w:gridSpan w:val="16"/>
            <w:shd w:val="clear" w:color="auto" w:fill="D9D9D9"/>
            <w:vAlign w:val="center"/>
          </w:tcPr>
          <w:p w:rsidR="00647666" w:rsidRPr="002F3B22" w:rsidDel="00B11BCB" w:rsidRDefault="00647666" w:rsidP="006F7B0C">
            <w:pPr>
              <w:spacing w:before="20" w:after="20"/>
              <w:ind w:left="1560" w:hanging="1560"/>
              <w:rPr>
                <w:rFonts w:ascii="Calibri" w:hAnsi="Calibri"/>
                <w:b/>
                <w:sz w:val="20"/>
                <w:szCs w:val="20"/>
                <w:lang w:val="en-GB"/>
              </w:rPr>
            </w:pPr>
            <w:r w:rsidRPr="002F3B22">
              <w:rPr>
                <w:rFonts w:ascii="Calibri" w:hAnsi="Calibri"/>
                <w:b/>
                <w:sz w:val="20"/>
                <w:szCs w:val="20"/>
                <w:lang w:val="en-GB"/>
              </w:rPr>
              <w:t>Sub-component I.1: Assessment of 166 TBAs and 43 SIDS groundwater systems</w:t>
            </w:r>
          </w:p>
        </w:tc>
        <w:tc>
          <w:tcPr>
            <w:tcW w:w="8462" w:type="dxa"/>
            <w:gridSpan w:val="31"/>
            <w:shd w:val="clear" w:color="auto" w:fill="D9D9D9"/>
            <w:vAlign w:val="center"/>
          </w:tcPr>
          <w:p w:rsidR="00647666" w:rsidRPr="002F3B22" w:rsidRDefault="00647666" w:rsidP="006F7B0C">
            <w:pPr>
              <w:spacing w:before="60" w:after="60"/>
              <w:rPr>
                <w:rFonts w:ascii="Calibri" w:hAnsi="Calibri"/>
                <w:bCs/>
                <w:sz w:val="20"/>
                <w:szCs w:val="20"/>
                <w:lang w:val="en-GB"/>
              </w:rPr>
            </w:pPr>
            <w:r w:rsidRPr="002F3B22">
              <w:rPr>
                <w:rFonts w:ascii="Calibri" w:hAnsi="Calibri"/>
                <w:bCs/>
                <w:sz w:val="20"/>
                <w:szCs w:val="20"/>
                <w:lang w:val="en-GB"/>
              </w:rPr>
              <w:t>Comprehensive Report (Activity I.1.3, , Sub-activity 1)</w:t>
            </w:r>
          </w:p>
        </w:tc>
      </w:tr>
      <w:tr w:rsidR="00647666" w:rsidRPr="002F3B22" w:rsidTr="006F7B0C">
        <w:trPr>
          <w:gridAfter w:val="1"/>
          <w:wAfter w:w="47" w:type="dxa"/>
          <w:cantSplit/>
          <w:trHeight w:val="680"/>
          <w:tblHeader/>
          <w:jc w:val="center"/>
        </w:trPr>
        <w:tc>
          <w:tcPr>
            <w:tcW w:w="5868" w:type="dxa"/>
            <w:gridSpan w:val="16"/>
            <w:shd w:val="clear" w:color="auto" w:fill="D9D9D9"/>
            <w:vAlign w:val="center"/>
          </w:tcPr>
          <w:p w:rsidR="00647666" w:rsidRPr="002F3B22" w:rsidRDefault="00647666" w:rsidP="006F7B0C">
            <w:pPr>
              <w:spacing w:before="20" w:after="20"/>
              <w:rPr>
                <w:rFonts w:ascii="Calibri" w:hAnsi="Calibri"/>
                <w:b/>
                <w:sz w:val="20"/>
                <w:szCs w:val="20"/>
                <w:lang w:val="en-GB"/>
              </w:rPr>
            </w:pPr>
            <w:r w:rsidRPr="002F3B22">
              <w:rPr>
                <w:rFonts w:ascii="Calibri" w:hAnsi="Calibri"/>
                <w:sz w:val="20"/>
                <w:szCs w:val="20"/>
                <w:lang w:val="en-GB"/>
              </w:rPr>
              <w:t>Activity I.1.1: Data and Information gathering</w:t>
            </w:r>
          </w:p>
        </w:tc>
        <w:tc>
          <w:tcPr>
            <w:tcW w:w="8462" w:type="dxa"/>
            <w:gridSpan w:val="31"/>
            <w:shd w:val="clear" w:color="auto" w:fill="D9D9D9"/>
            <w:vAlign w:val="center"/>
          </w:tcPr>
          <w:p w:rsidR="00647666" w:rsidRPr="002F3B22" w:rsidRDefault="00647666" w:rsidP="006F7B0C">
            <w:pPr>
              <w:spacing w:before="60" w:after="60"/>
              <w:rPr>
                <w:rFonts w:ascii="Calibri" w:hAnsi="Calibri"/>
                <w:bCs/>
                <w:sz w:val="20"/>
                <w:szCs w:val="20"/>
                <w:lang w:val="en-GB"/>
              </w:rPr>
            </w:pPr>
            <w:r w:rsidRPr="002F3B22">
              <w:rPr>
                <w:rFonts w:ascii="Calibri" w:hAnsi="Calibri"/>
                <w:bCs/>
                <w:sz w:val="20"/>
                <w:szCs w:val="20"/>
                <w:lang w:val="en-GB"/>
              </w:rPr>
              <w:t>Comprehensive Report (Activity I.1.3</w:t>
            </w:r>
            <w:proofErr w:type="gramStart"/>
            <w:r w:rsidRPr="002F3B22">
              <w:rPr>
                <w:rFonts w:ascii="Calibri" w:hAnsi="Calibri"/>
                <w:bCs/>
                <w:sz w:val="20"/>
                <w:szCs w:val="20"/>
                <w:lang w:val="en-GB"/>
              </w:rPr>
              <w:t>, ,</w:t>
            </w:r>
            <w:proofErr w:type="gramEnd"/>
            <w:r w:rsidRPr="002F3B22">
              <w:rPr>
                <w:rFonts w:ascii="Calibri" w:hAnsi="Calibri"/>
                <w:bCs/>
                <w:sz w:val="20"/>
                <w:szCs w:val="20"/>
                <w:lang w:val="en-GB"/>
              </w:rPr>
              <w:t xml:space="preserve"> Sub-activity 1) containing section on information on data gathered on all 166 TBAs and 43 SIDS. </w:t>
            </w:r>
          </w:p>
        </w:tc>
      </w:tr>
      <w:tr w:rsidR="00647666" w:rsidRPr="002F3B22" w:rsidTr="006F7B0C">
        <w:trPr>
          <w:gridAfter w:val="1"/>
          <w:wAfter w:w="47" w:type="dxa"/>
          <w:cantSplit/>
          <w:trHeight w:val="397"/>
          <w:tblHeader/>
          <w:jc w:val="center"/>
        </w:trPr>
        <w:tc>
          <w:tcPr>
            <w:tcW w:w="5868" w:type="dxa"/>
            <w:gridSpan w:val="16"/>
            <w:shd w:val="clear" w:color="auto" w:fill="D9D9D9"/>
            <w:vAlign w:val="center"/>
          </w:tcPr>
          <w:p w:rsidR="00647666" w:rsidRPr="002F3B22" w:rsidRDefault="00647666" w:rsidP="006F7B0C">
            <w:pPr>
              <w:spacing w:before="20" w:after="20"/>
              <w:ind w:left="360"/>
              <w:rPr>
                <w:rFonts w:ascii="Calibri" w:hAnsi="Calibri"/>
                <w:sz w:val="20"/>
                <w:szCs w:val="20"/>
                <w:lang w:val="en-GB"/>
              </w:rPr>
            </w:pPr>
            <w:r w:rsidRPr="002F3B22">
              <w:rPr>
                <w:rFonts w:ascii="Calibri" w:hAnsi="Calibri"/>
                <w:sz w:val="20"/>
                <w:szCs w:val="20"/>
                <w:lang w:val="en-GB"/>
              </w:rPr>
              <w:t>Sub-activity 1: For major TBAs</w:t>
            </w:r>
          </w:p>
        </w:tc>
        <w:tc>
          <w:tcPr>
            <w:tcW w:w="8462" w:type="dxa"/>
            <w:gridSpan w:val="31"/>
            <w:shd w:val="clear" w:color="auto" w:fill="D9D9D9"/>
            <w:vAlign w:val="center"/>
          </w:tcPr>
          <w:p w:rsidR="00647666" w:rsidRPr="002F3B22" w:rsidRDefault="00647666" w:rsidP="006F7B0C">
            <w:pPr>
              <w:spacing w:before="60" w:after="60"/>
              <w:rPr>
                <w:rFonts w:ascii="Calibri" w:hAnsi="Calibri"/>
                <w:bCs/>
                <w:sz w:val="20"/>
                <w:szCs w:val="20"/>
                <w:lang w:val="en-GB"/>
              </w:rPr>
            </w:pPr>
            <w:r w:rsidRPr="002F3B22">
              <w:rPr>
                <w:rFonts w:ascii="Calibri" w:hAnsi="Calibri"/>
                <w:sz w:val="20"/>
                <w:szCs w:val="20"/>
                <w:lang w:val="en-GB"/>
              </w:rPr>
              <w:t>See above</w:t>
            </w:r>
          </w:p>
        </w:tc>
      </w:tr>
      <w:tr w:rsidR="00647666" w:rsidRPr="002F3B22" w:rsidTr="006F7B0C">
        <w:trPr>
          <w:gridAfter w:val="1"/>
          <w:wAfter w:w="47" w:type="dxa"/>
          <w:cantSplit/>
          <w:trHeight w:val="397"/>
          <w:tblHeader/>
          <w:jc w:val="center"/>
        </w:trPr>
        <w:tc>
          <w:tcPr>
            <w:tcW w:w="5868" w:type="dxa"/>
            <w:gridSpan w:val="16"/>
            <w:shd w:val="clear" w:color="auto" w:fill="D9D9D9"/>
            <w:vAlign w:val="center"/>
          </w:tcPr>
          <w:p w:rsidR="00647666" w:rsidRPr="002F3B22" w:rsidRDefault="00647666" w:rsidP="006F7B0C">
            <w:pPr>
              <w:spacing w:before="20" w:after="20"/>
              <w:ind w:left="360"/>
              <w:rPr>
                <w:rFonts w:ascii="Calibri" w:hAnsi="Calibri"/>
                <w:sz w:val="20"/>
                <w:szCs w:val="20"/>
                <w:lang w:val="en-GB"/>
              </w:rPr>
            </w:pPr>
            <w:r w:rsidRPr="002F3B22">
              <w:rPr>
                <w:rFonts w:ascii="Calibri" w:hAnsi="Calibri"/>
                <w:sz w:val="20"/>
                <w:szCs w:val="20"/>
                <w:lang w:val="en-GB"/>
              </w:rPr>
              <w:t>Sub-activity 2: For SIDS groundwater systems</w:t>
            </w:r>
          </w:p>
        </w:tc>
        <w:tc>
          <w:tcPr>
            <w:tcW w:w="8462" w:type="dxa"/>
            <w:gridSpan w:val="31"/>
            <w:shd w:val="clear" w:color="auto" w:fill="D9D9D9"/>
            <w:vAlign w:val="center"/>
          </w:tcPr>
          <w:p w:rsidR="00647666" w:rsidRPr="002F3B22" w:rsidRDefault="00647666" w:rsidP="006F7B0C">
            <w:pPr>
              <w:spacing w:before="60" w:after="60"/>
              <w:rPr>
                <w:rFonts w:ascii="Calibri" w:hAnsi="Calibri"/>
                <w:bCs/>
                <w:sz w:val="20"/>
                <w:szCs w:val="20"/>
                <w:lang w:val="en-GB"/>
              </w:rPr>
            </w:pPr>
            <w:r w:rsidRPr="002F3B22">
              <w:rPr>
                <w:rFonts w:ascii="Calibri" w:hAnsi="Calibri"/>
                <w:sz w:val="20"/>
                <w:szCs w:val="20"/>
                <w:lang w:val="en-GB"/>
              </w:rPr>
              <w:t>See above</w:t>
            </w:r>
          </w:p>
        </w:tc>
      </w:tr>
      <w:tr w:rsidR="00647666" w:rsidRPr="002F3B22" w:rsidTr="006F7B0C">
        <w:trPr>
          <w:gridAfter w:val="1"/>
          <w:wAfter w:w="47" w:type="dxa"/>
          <w:cantSplit/>
          <w:trHeight w:val="397"/>
          <w:tblHeader/>
          <w:jc w:val="center"/>
        </w:trPr>
        <w:tc>
          <w:tcPr>
            <w:tcW w:w="5868" w:type="dxa"/>
            <w:gridSpan w:val="16"/>
            <w:shd w:val="clear" w:color="auto" w:fill="D9D9D9"/>
            <w:vAlign w:val="center"/>
          </w:tcPr>
          <w:p w:rsidR="00647666" w:rsidRPr="002F3B22" w:rsidRDefault="00647666" w:rsidP="006F7B0C">
            <w:pPr>
              <w:spacing w:before="20" w:after="20"/>
              <w:ind w:left="360"/>
              <w:rPr>
                <w:rFonts w:ascii="Calibri" w:hAnsi="Calibri"/>
                <w:sz w:val="20"/>
                <w:szCs w:val="20"/>
                <w:lang w:val="en-GB"/>
              </w:rPr>
            </w:pPr>
            <w:r w:rsidRPr="002F3B22">
              <w:rPr>
                <w:rFonts w:ascii="Calibri" w:hAnsi="Calibri"/>
                <w:sz w:val="20"/>
                <w:szCs w:val="20"/>
                <w:lang w:val="en-GB"/>
              </w:rPr>
              <w:t>Sub-activity 3: Modelling and remote sensing</w:t>
            </w:r>
          </w:p>
        </w:tc>
        <w:tc>
          <w:tcPr>
            <w:tcW w:w="8462" w:type="dxa"/>
            <w:gridSpan w:val="31"/>
            <w:shd w:val="clear" w:color="auto" w:fill="D9D9D9"/>
            <w:vAlign w:val="center"/>
          </w:tcPr>
          <w:p w:rsidR="00647666" w:rsidRPr="002F3B22" w:rsidRDefault="00647666" w:rsidP="006F7B0C">
            <w:pPr>
              <w:spacing w:before="60" w:after="60"/>
              <w:rPr>
                <w:rFonts w:ascii="Calibri" w:hAnsi="Calibri"/>
                <w:bCs/>
                <w:sz w:val="20"/>
                <w:szCs w:val="20"/>
                <w:lang w:val="en-GB"/>
              </w:rPr>
            </w:pPr>
            <w:r w:rsidRPr="002F3B22">
              <w:rPr>
                <w:rFonts w:ascii="Calibri" w:hAnsi="Calibri"/>
                <w:bCs/>
                <w:sz w:val="20"/>
                <w:szCs w:val="20"/>
                <w:lang w:val="en-GB"/>
              </w:rPr>
              <w:t>Data and information management system incorporating all collected date and information.</w:t>
            </w:r>
          </w:p>
        </w:tc>
      </w:tr>
      <w:tr w:rsidR="00647666" w:rsidRPr="002F3B22" w:rsidTr="006F7B0C">
        <w:trPr>
          <w:gridAfter w:val="1"/>
          <w:wAfter w:w="47" w:type="dxa"/>
          <w:cantSplit/>
          <w:trHeight w:val="794"/>
          <w:tblHeader/>
          <w:jc w:val="center"/>
        </w:trPr>
        <w:tc>
          <w:tcPr>
            <w:tcW w:w="5868" w:type="dxa"/>
            <w:gridSpan w:val="16"/>
            <w:shd w:val="clear" w:color="auto" w:fill="D9D9D9"/>
            <w:vAlign w:val="center"/>
          </w:tcPr>
          <w:p w:rsidR="00647666" w:rsidRPr="002F3B22" w:rsidRDefault="00647666" w:rsidP="006F7B0C">
            <w:pPr>
              <w:spacing w:before="20" w:after="20"/>
              <w:rPr>
                <w:rFonts w:ascii="Calibri" w:hAnsi="Calibri"/>
                <w:sz w:val="20"/>
                <w:szCs w:val="20"/>
                <w:lang w:val="en-GB"/>
              </w:rPr>
            </w:pPr>
            <w:r w:rsidRPr="002F3B22">
              <w:rPr>
                <w:rFonts w:ascii="Calibri" w:hAnsi="Calibri"/>
                <w:sz w:val="20"/>
                <w:szCs w:val="20"/>
                <w:lang w:val="en-GB"/>
              </w:rPr>
              <w:t>Activity I.1.2: Assessment of TBAs and SIDS groundwater systems</w:t>
            </w:r>
          </w:p>
        </w:tc>
        <w:tc>
          <w:tcPr>
            <w:tcW w:w="8462" w:type="dxa"/>
            <w:gridSpan w:val="31"/>
            <w:shd w:val="clear" w:color="auto" w:fill="D9D9D9"/>
            <w:vAlign w:val="center"/>
          </w:tcPr>
          <w:p w:rsidR="00647666" w:rsidRPr="002F3B22" w:rsidRDefault="00647666" w:rsidP="006F7B0C">
            <w:pPr>
              <w:spacing w:before="60" w:after="60"/>
              <w:rPr>
                <w:rFonts w:ascii="Calibri" w:hAnsi="Calibri"/>
                <w:bCs/>
                <w:sz w:val="20"/>
                <w:szCs w:val="20"/>
                <w:lang w:val="en-GB"/>
              </w:rPr>
            </w:pPr>
            <w:r w:rsidRPr="002F3B22">
              <w:rPr>
                <w:rFonts w:ascii="Calibri" w:hAnsi="Calibri"/>
                <w:bCs/>
                <w:sz w:val="20"/>
                <w:szCs w:val="20"/>
                <w:lang w:val="en-GB"/>
              </w:rPr>
              <w:t>Comprehensive Report (Activity I.1.3</w:t>
            </w:r>
            <w:proofErr w:type="gramStart"/>
            <w:r w:rsidRPr="002F3B22">
              <w:rPr>
                <w:rFonts w:ascii="Calibri" w:hAnsi="Calibri"/>
                <w:bCs/>
                <w:sz w:val="20"/>
                <w:szCs w:val="20"/>
                <w:lang w:val="en-GB"/>
              </w:rPr>
              <w:t>, ,</w:t>
            </w:r>
            <w:proofErr w:type="gramEnd"/>
            <w:r w:rsidRPr="002F3B22">
              <w:rPr>
                <w:rFonts w:ascii="Calibri" w:hAnsi="Calibri"/>
                <w:bCs/>
                <w:sz w:val="20"/>
                <w:szCs w:val="20"/>
                <w:lang w:val="en-GB"/>
              </w:rPr>
              <w:t xml:space="preserve"> Sub-activity 1) includes sections on results of the indicator-based assessment of TBAs and SIDS groundwater systems, on expected future trends, and on conclusions and priorities for action. </w:t>
            </w:r>
          </w:p>
        </w:tc>
      </w:tr>
      <w:tr w:rsidR="00647666" w:rsidRPr="002F3B22" w:rsidTr="006F7B0C">
        <w:trPr>
          <w:gridAfter w:val="1"/>
          <w:wAfter w:w="47" w:type="dxa"/>
          <w:cantSplit/>
          <w:trHeight w:val="397"/>
          <w:tblHeader/>
          <w:jc w:val="center"/>
        </w:trPr>
        <w:tc>
          <w:tcPr>
            <w:tcW w:w="5868" w:type="dxa"/>
            <w:gridSpan w:val="16"/>
            <w:shd w:val="clear" w:color="auto" w:fill="D9D9D9"/>
            <w:vAlign w:val="center"/>
          </w:tcPr>
          <w:p w:rsidR="00647666" w:rsidRPr="002F3B22" w:rsidRDefault="00647666" w:rsidP="006F7B0C">
            <w:pPr>
              <w:spacing w:before="20" w:after="20"/>
              <w:ind w:left="360"/>
              <w:rPr>
                <w:rFonts w:ascii="Calibri" w:hAnsi="Calibri"/>
                <w:sz w:val="20"/>
                <w:szCs w:val="20"/>
                <w:lang w:val="en-GB"/>
              </w:rPr>
            </w:pPr>
            <w:r w:rsidRPr="002F3B22">
              <w:rPr>
                <w:rFonts w:ascii="Calibri" w:hAnsi="Calibri"/>
                <w:sz w:val="20"/>
                <w:szCs w:val="20"/>
                <w:lang w:val="en-GB"/>
              </w:rPr>
              <w:t>Sub-activity 1: Assessment for major TBAs</w:t>
            </w:r>
          </w:p>
        </w:tc>
        <w:tc>
          <w:tcPr>
            <w:tcW w:w="8462" w:type="dxa"/>
            <w:gridSpan w:val="31"/>
            <w:shd w:val="clear" w:color="auto" w:fill="D9D9D9"/>
            <w:vAlign w:val="center"/>
          </w:tcPr>
          <w:p w:rsidR="00647666" w:rsidRPr="002F3B22" w:rsidRDefault="00647666" w:rsidP="006F7B0C">
            <w:pPr>
              <w:spacing w:before="60" w:after="60"/>
              <w:rPr>
                <w:rFonts w:ascii="Calibri" w:hAnsi="Calibri"/>
                <w:bCs/>
                <w:sz w:val="20"/>
                <w:szCs w:val="20"/>
                <w:lang w:val="en-GB"/>
              </w:rPr>
            </w:pPr>
            <w:r w:rsidRPr="002F3B22">
              <w:rPr>
                <w:rFonts w:ascii="Calibri" w:hAnsi="Calibri"/>
                <w:sz w:val="20"/>
                <w:szCs w:val="20"/>
                <w:lang w:val="en-GB"/>
              </w:rPr>
              <w:t>See above</w:t>
            </w:r>
          </w:p>
        </w:tc>
      </w:tr>
      <w:tr w:rsidR="00647666" w:rsidRPr="002F3B22" w:rsidTr="006F7B0C">
        <w:trPr>
          <w:gridAfter w:val="1"/>
          <w:wAfter w:w="47" w:type="dxa"/>
          <w:cantSplit/>
          <w:trHeight w:val="397"/>
          <w:tblHeader/>
          <w:jc w:val="center"/>
        </w:trPr>
        <w:tc>
          <w:tcPr>
            <w:tcW w:w="5868" w:type="dxa"/>
            <w:gridSpan w:val="16"/>
            <w:shd w:val="clear" w:color="auto" w:fill="D9D9D9"/>
            <w:vAlign w:val="center"/>
          </w:tcPr>
          <w:p w:rsidR="00647666" w:rsidRPr="002F3B22" w:rsidRDefault="00647666" w:rsidP="006F7B0C">
            <w:pPr>
              <w:spacing w:before="20" w:after="20"/>
              <w:ind w:left="360"/>
              <w:rPr>
                <w:rFonts w:ascii="Calibri" w:hAnsi="Calibri"/>
                <w:sz w:val="20"/>
                <w:szCs w:val="20"/>
                <w:lang w:val="en-GB"/>
              </w:rPr>
            </w:pPr>
            <w:r w:rsidRPr="002F3B22">
              <w:rPr>
                <w:rFonts w:ascii="Calibri" w:hAnsi="Calibri"/>
                <w:sz w:val="20"/>
                <w:szCs w:val="20"/>
                <w:lang w:val="en-GB"/>
              </w:rPr>
              <w:t>Sub-activity 2: Assessment for SIDS</w:t>
            </w:r>
          </w:p>
        </w:tc>
        <w:tc>
          <w:tcPr>
            <w:tcW w:w="8462" w:type="dxa"/>
            <w:gridSpan w:val="31"/>
            <w:shd w:val="clear" w:color="auto" w:fill="D9D9D9"/>
            <w:vAlign w:val="center"/>
          </w:tcPr>
          <w:p w:rsidR="00647666" w:rsidRPr="002F3B22" w:rsidRDefault="00647666" w:rsidP="006F7B0C">
            <w:pPr>
              <w:spacing w:before="60" w:after="60"/>
              <w:rPr>
                <w:rFonts w:ascii="Calibri" w:hAnsi="Calibri"/>
                <w:bCs/>
                <w:sz w:val="20"/>
                <w:szCs w:val="20"/>
                <w:lang w:val="en-GB"/>
              </w:rPr>
            </w:pPr>
            <w:r w:rsidRPr="002F3B22">
              <w:rPr>
                <w:rFonts w:ascii="Calibri" w:hAnsi="Calibri"/>
                <w:sz w:val="20"/>
                <w:szCs w:val="20"/>
                <w:lang w:val="en-GB"/>
              </w:rPr>
              <w:t>See above</w:t>
            </w:r>
          </w:p>
        </w:tc>
      </w:tr>
      <w:tr w:rsidR="00647666" w:rsidRPr="002F3B22" w:rsidTr="006F7B0C">
        <w:trPr>
          <w:gridAfter w:val="1"/>
          <w:wAfter w:w="47" w:type="dxa"/>
          <w:cantSplit/>
          <w:trHeight w:val="397"/>
          <w:tblHeader/>
          <w:jc w:val="center"/>
        </w:trPr>
        <w:tc>
          <w:tcPr>
            <w:tcW w:w="5868" w:type="dxa"/>
            <w:gridSpan w:val="16"/>
            <w:shd w:val="clear" w:color="auto" w:fill="D9D9D9"/>
            <w:vAlign w:val="center"/>
          </w:tcPr>
          <w:p w:rsidR="00647666" w:rsidRPr="002F3B22" w:rsidRDefault="00647666" w:rsidP="006F7B0C">
            <w:pPr>
              <w:spacing w:before="20" w:after="20"/>
              <w:ind w:left="360"/>
              <w:rPr>
                <w:rFonts w:ascii="Calibri" w:hAnsi="Calibri"/>
                <w:sz w:val="20"/>
                <w:szCs w:val="20"/>
                <w:lang w:val="en-GB"/>
              </w:rPr>
            </w:pPr>
            <w:r w:rsidRPr="002F3B22">
              <w:rPr>
                <w:rFonts w:ascii="Calibri" w:hAnsi="Calibri"/>
                <w:sz w:val="20"/>
                <w:szCs w:val="20"/>
                <w:lang w:val="en-GB"/>
              </w:rPr>
              <w:t>Sub-activity 3: Determine priority aquifers/regions</w:t>
            </w:r>
          </w:p>
        </w:tc>
        <w:tc>
          <w:tcPr>
            <w:tcW w:w="8462" w:type="dxa"/>
            <w:gridSpan w:val="31"/>
            <w:shd w:val="clear" w:color="auto" w:fill="D9D9D9"/>
            <w:vAlign w:val="center"/>
          </w:tcPr>
          <w:p w:rsidR="00647666" w:rsidRPr="002F3B22" w:rsidRDefault="00647666" w:rsidP="006F7B0C">
            <w:pPr>
              <w:spacing w:before="60" w:after="60"/>
              <w:rPr>
                <w:rFonts w:ascii="Calibri" w:hAnsi="Calibri"/>
                <w:bCs/>
                <w:sz w:val="20"/>
                <w:szCs w:val="20"/>
                <w:lang w:val="en-GB"/>
              </w:rPr>
            </w:pPr>
            <w:r w:rsidRPr="002F3B22">
              <w:rPr>
                <w:rFonts w:ascii="Calibri" w:hAnsi="Calibri"/>
                <w:sz w:val="20"/>
                <w:szCs w:val="20"/>
                <w:lang w:val="en-GB"/>
              </w:rPr>
              <w:t>See above</w:t>
            </w:r>
          </w:p>
        </w:tc>
      </w:tr>
      <w:tr w:rsidR="00647666" w:rsidRPr="002F3B22" w:rsidTr="006F7B0C">
        <w:trPr>
          <w:gridAfter w:val="1"/>
          <w:wAfter w:w="47" w:type="dxa"/>
          <w:cantSplit/>
          <w:trHeight w:val="397"/>
          <w:tblHeader/>
          <w:jc w:val="center"/>
        </w:trPr>
        <w:tc>
          <w:tcPr>
            <w:tcW w:w="5868" w:type="dxa"/>
            <w:gridSpan w:val="16"/>
            <w:shd w:val="clear" w:color="auto" w:fill="D9D9D9"/>
            <w:vAlign w:val="center"/>
          </w:tcPr>
          <w:p w:rsidR="00647666" w:rsidRPr="002F3B22" w:rsidRDefault="00647666" w:rsidP="006F7B0C">
            <w:pPr>
              <w:spacing w:before="20" w:after="20"/>
              <w:ind w:left="360"/>
              <w:rPr>
                <w:rFonts w:ascii="Calibri" w:hAnsi="Calibri"/>
                <w:sz w:val="20"/>
                <w:szCs w:val="20"/>
                <w:lang w:val="en-GB"/>
              </w:rPr>
            </w:pPr>
            <w:r w:rsidRPr="002F3B22">
              <w:rPr>
                <w:rFonts w:ascii="Calibri" w:hAnsi="Calibri"/>
                <w:sz w:val="20"/>
                <w:szCs w:val="20"/>
                <w:lang w:val="en-GB"/>
              </w:rPr>
              <w:t>Sub-activity 4: Outlook projections for 2030 and 2050</w:t>
            </w:r>
          </w:p>
        </w:tc>
        <w:tc>
          <w:tcPr>
            <w:tcW w:w="8462" w:type="dxa"/>
            <w:gridSpan w:val="31"/>
            <w:shd w:val="clear" w:color="auto" w:fill="D9D9D9"/>
            <w:vAlign w:val="center"/>
          </w:tcPr>
          <w:p w:rsidR="00647666" w:rsidRPr="002F3B22" w:rsidRDefault="00647666" w:rsidP="006F7B0C">
            <w:pPr>
              <w:spacing w:before="60" w:after="60"/>
              <w:rPr>
                <w:rFonts w:ascii="Calibri" w:hAnsi="Calibri"/>
                <w:bCs/>
                <w:sz w:val="20"/>
                <w:szCs w:val="20"/>
                <w:lang w:val="en-GB"/>
              </w:rPr>
            </w:pPr>
            <w:r w:rsidRPr="002F3B22">
              <w:rPr>
                <w:rFonts w:ascii="Calibri" w:hAnsi="Calibri"/>
                <w:sz w:val="20"/>
                <w:szCs w:val="20"/>
                <w:lang w:val="en-GB"/>
              </w:rPr>
              <w:t>See above</w:t>
            </w:r>
          </w:p>
        </w:tc>
      </w:tr>
      <w:tr w:rsidR="00647666" w:rsidRPr="002F3B22" w:rsidTr="006F7B0C">
        <w:trPr>
          <w:gridAfter w:val="1"/>
          <w:wAfter w:w="47" w:type="dxa"/>
          <w:cantSplit/>
          <w:trHeight w:val="397"/>
          <w:tblHeader/>
          <w:jc w:val="center"/>
        </w:trPr>
        <w:tc>
          <w:tcPr>
            <w:tcW w:w="5868" w:type="dxa"/>
            <w:gridSpan w:val="16"/>
            <w:shd w:val="clear" w:color="auto" w:fill="D9D9D9"/>
            <w:vAlign w:val="center"/>
          </w:tcPr>
          <w:p w:rsidR="00647666" w:rsidRPr="002F3B22" w:rsidRDefault="00647666" w:rsidP="006F7B0C">
            <w:pPr>
              <w:spacing w:before="20" w:after="20"/>
              <w:rPr>
                <w:rFonts w:ascii="Calibri" w:hAnsi="Calibri"/>
                <w:sz w:val="20"/>
                <w:szCs w:val="20"/>
                <w:lang w:val="en-GB"/>
              </w:rPr>
            </w:pPr>
            <w:r w:rsidRPr="002F3B22">
              <w:rPr>
                <w:rFonts w:ascii="Calibri" w:hAnsi="Calibri"/>
                <w:sz w:val="20"/>
                <w:szCs w:val="20"/>
                <w:lang w:val="en-GB"/>
              </w:rPr>
              <w:t>Activity I.1.3: Assessment reporting</w:t>
            </w:r>
          </w:p>
        </w:tc>
        <w:tc>
          <w:tcPr>
            <w:tcW w:w="8462" w:type="dxa"/>
            <w:gridSpan w:val="31"/>
            <w:shd w:val="clear" w:color="auto" w:fill="D9D9D9"/>
            <w:vAlign w:val="center"/>
          </w:tcPr>
          <w:p w:rsidR="00647666" w:rsidRPr="002F3B22" w:rsidRDefault="00647666" w:rsidP="006F7B0C">
            <w:pPr>
              <w:spacing w:before="60" w:after="60"/>
              <w:rPr>
                <w:rFonts w:ascii="Calibri" w:hAnsi="Calibri"/>
                <w:bCs/>
                <w:sz w:val="20"/>
                <w:szCs w:val="20"/>
                <w:lang w:val="en-GB"/>
              </w:rPr>
            </w:pPr>
            <w:r w:rsidRPr="002F3B22">
              <w:rPr>
                <w:rFonts w:ascii="Calibri" w:hAnsi="Calibri"/>
                <w:bCs/>
                <w:sz w:val="20"/>
                <w:szCs w:val="20"/>
                <w:lang w:val="en-GB"/>
              </w:rPr>
              <w:t>Comprehensive Report (Activity I.1.3, , Sub-activity 1)</w:t>
            </w:r>
          </w:p>
        </w:tc>
      </w:tr>
      <w:tr w:rsidR="00647666" w:rsidRPr="002F3B22" w:rsidTr="006F7B0C">
        <w:trPr>
          <w:gridAfter w:val="1"/>
          <w:wAfter w:w="47" w:type="dxa"/>
          <w:cantSplit/>
          <w:trHeight w:val="680"/>
          <w:tblHeader/>
          <w:jc w:val="center"/>
        </w:trPr>
        <w:tc>
          <w:tcPr>
            <w:tcW w:w="5868" w:type="dxa"/>
            <w:gridSpan w:val="16"/>
            <w:shd w:val="clear" w:color="auto" w:fill="D9D9D9"/>
            <w:vAlign w:val="center"/>
          </w:tcPr>
          <w:p w:rsidR="00647666" w:rsidRPr="002F3B22" w:rsidRDefault="00647666" w:rsidP="006F7B0C">
            <w:pPr>
              <w:spacing w:before="20" w:after="20"/>
              <w:ind w:left="360"/>
              <w:rPr>
                <w:rFonts w:ascii="Calibri" w:hAnsi="Calibri"/>
                <w:sz w:val="20"/>
                <w:szCs w:val="20"/>
                <w:lang w:val="en-GB"/>
              </w:rPr>
            </w:pPr>
            <w:r w:rsidRPr="002F3B22">
              <w:rPr>
                <w:rFonts w:ascii="Calibri" w:hAnsi="Calibri"/>
                <w:sz w:val="20"/>
                <w:szCs w:val="20"/>
                <w:lang w:val="en-GB"/>
              </w:rPr>
              <w:t>Sub-activity 1: Comprehensive Report on major issues for TBA &amp; SIDS</w:t>
            </w:r>
          </w:p>
        </w:tc>
        <w:tc>
          <w:tcPr>
            <w:tcW w:w="8462" w:type="dxa"/>
            <w:gridSpan w:val="31"/>
            <w:shd w:val="clear" w:color="auto" w:fill="D9D9D9"/>
            <w:vAlign w:val="center"/>
          </w:tcPr>
          <w:p w:rsidR="00647666" w:rsidRPr="002F3B22" w:rsidRDefault="00647666" w:rsidP="006F7B0C">
            <w:pPr>
              <w:spacing w:before="60" w:after="60"/>
              <w:rPr>
                <w:rFonts w:ascii="Calibri" w:hAnsi="Calibri"/>
                <w:bCs/>
                <w:sz w:val="20"/>
                <w:szCs w:val="20"/>
                <w:lang w:val="en-GB"/>
              </w:rPr>
            </w:pPr>
            <w:r w:rsidRPr="002F3B22">
              <w:rPr>
                <w:rFonts w:ascii="Calibri" w:hAnsi="Calibri"/>
                <w:bCs/>
                <w:sz w:val="20"/>
                <w:szCs w:val="20"/>
                <w:lang w:val="en-GB"/>
              </w:rPr>
              <w:t>See above</w:t>
            </w:r>
          </w:p>
        </w:tc>
      </w:tr>
      <w:tr w:rsidR="00647666" w:rsidRPr="002F3B22" w:rsidTr="006F7B0C">
        <w:trPr>
          <w:gridAfter w:val="1"/>
          <w:wAfter w:w="47" w:type="dxa"/>
          <w:cantSplit/>
          <w:trHeight w:val="794"/>
          <w:tblHeader/>
          <w:jc w:val="center"/>
        </w:trPr>
        <w:tc>
          <w:tcPr>
            <w:tcW w:w="5868" w:type="dxa"/>
            <w:gridSpan w:val="16"/>
            <w:shd w:val="clear" w:color="auto" w:fill="D9D9D9"/>
            <w:vAlign w:val="center"/>
          </w:tcPr>
          <w:p w:rsidR="00647666" w:rsidRPr="002F3B22" w:rsidRDefault="00647666" w:rsidP="006F7B0C">
            <w:pPr>
              <w:spacing w:before="20" w:after="20"/>
              <w:rPr>
                <w:rFonts w:ascii="Calibri" w:hAnsi="Calibri"/>
                <w:sz w:val="20"/>
                <w:szCs w:val="20"/>
                <w:lang w:val="en-GB"/>
              </w:rPr>
            </w:pPr>
            <w:r w:rsidRPr="002F3B22">
              <w:rPr>
                <w:rFonts w:ascii="Calibri" w:hAnsi="Calibri"/>
                <w:sz w:val="20"/>
                <w:szCs w:val="20"/>
                <w:lang w:val="en-GB"/>
              </w:rPr>
              <w:t>Activity I.1.4: Data and Information management</w:t>
            </w:r>
          </w:p>
        </w:tc>
        <w:tc>
          <w:tcPr>
            <w:tcW w:w="8462" w:type="dxa"/>
            <w:gridSpan w:val="31"/>
            <w:shd w:val="clear" w:color="auto" w:fill="D9D9D9"/>
            <w:vAlign w:val="center"/>
          </w:tcPr>
          <w:p w:rsidR="00647666" w:rsidRPr="002F3B22" w:rsidRDefault="00647666" w:rsidP="006F7B0C">
            <w:pPr>
              <w:spacing w:before="60" w:after="60"/>
              <w:rPr>
                <w:rFonts w:ascii="Calibri" w:hAnsi="Calibri"/>
                <w:bCs/>
                <w:sz w:val="20"/>
                <w:szCs w:val="20"/>
                <w:lang w:val="en-GB"/>
              </w:rPr>
            </w:pPr>
            <w:r w:rsidRPr="002F3B22">
              <w:rPr>
                <w:rFonts w:ascii="Calibri" w:hAnsi="Calibri"/>
                <w:bCs/>
                <w:sz w:val="20"/>
                <w:szCs w:val="20"/>
                <w:lang w:val="en-GB"/>
              </w:rPr>
              <w:t>Data and Information management system operational and data collected during the assessment accommodated in the system. Main results of the assessment transferred to central TWAP web-interface according to defined protocol.</w:t>
            </w:r>
          </w:p>
        </w:tc>
      </w:tr>
      <w:tr w:rsidR="00647666" w:rsidRPr="002F3B22" w:rsidTr="006F7B0C">
        <w:trPr>
          <w:gridAfter w:val="1"/>
          <w:wAfter w:w="47" w:type="dxa"/>
          <w:cantSplit/>
          <w:trHeight w:val="680"/>
          <w:tblHeader/>
          <w:jc w:val="center"/>
        </w:trPr>
        <w:tc>
          <w:tcPr>
            <w:tcW w:w="5868" w:type="dxa"/>
            <w:gridSpan w:val="16"/>
            <w:shd w:val="clear" w:color="auto" w:fill="D9D9D9"/>
            <w:vAlign w:val="center"/>
          </w:tcPr>
          <w:p w:rsidR="00647666" w:rsidRPr="002F3B22" w:rsidRDefault="00647666" w:rsidP="006F7B0C">
            <w:pPr>
              <w:spacing w:before="20" w:after="20"/>
              <w:rPr>
                <w:rFonts w:ascii="Calibri" w:hAnsi="Calibri"/>
                <w:sz w:val="20"/>
                <w:szCs w:val="20"/>
                <w:lang w:val="en-GB"/>
              </w:rPr>
            </w:pPr>
            <w:r w:rsidRPr="002F3B22">
              <w:rPr>
                <w:rFonts w:ascii="Calibri" w:hAnsi="Calibri"/>
                <w:b/>
                <w:sz w:val="20"/>
                <w:szCs w:val="20"/>
                <w:lang w:val="en-GB"/>
              </w:rPr>
              <w:t>Sub-component I.2: Sustainability of the TBA assessment</w:t>
            </w:r>
          </w:p>
        </w:tc>
        <w:tc>
          <w:tcPr>
            <w:tcW w:w="8462" w:type="dxa"/>
            <w:gridSpan w:val="31"/>
            <w:shd w:val="clear" w:color="auto" w:fill="D9D9D9"/>
            <w:vAlign w:val="center"/>
          </w:tcPr>
          <w:p w:rsidR="00647666" w:rsidRPr="002F3B22" w:rsidRDefault="00647666" w:rsidP="006F7B0C">
            <w:pPr>
              <w:spacing w:before="60" w:after="60"/>
              <w:rPr>
                <w:rFonts w:ascii="Calibri" w:hAnsi="Calibri"/>
                <w:bCs/>
                <w:sz w:val="20"/>
                <w:szCs w:val="20"/>
                <w:lang w:val="en-GB"/>
              </w:rPr>
            </w:pPr>
            <w:r w:rsidRPr="002F3B22">
              <w:rPr>
                <w:rFonts w:ascii="Calibri" w:hAnsi="Calibri"/>
                <w:bCs/>
                <w:sz w:val="20"/>
                <w:szCs w:val="20"/>
                <w:lang w:val="en-GB"/>
              </w:rPr>
              <w:t xml:space="preserve">Report containing the technical specifications, operational modalities and execution arrangements and costs of follow up periodic monitoring </w:t>
            </w:r>
          </w:p>
        </w:tc>
      </w:tr>
      <w:tr w:rsidR="00647666" w:rsidRPr="002F3B22" w:rsidTr="006F7B0C">
        <w:trPr>
          <w:gridAfter w:val="1"/>
          <w:wAfter w:w="47" w:type="dxa"/>
          <w:cantSplit/>
          <w:trHeight w:val="397"/>
          <w:tblHeader/>
          <w:jc w:val="center"/>
        </w:trPr>
        <w:tc>
          <w:tcPr>
            <w:tcW w:w="5868" w:type="dxa"/>
            <w:gridSpan w:val="16"/>
            <w:shd w:val="clear" w:color="auto" w:fill="D9D9D9"/>
            <w:vAlign w:val="center"/>
          </w:tcPr>
          <w:p w:rsidR="00647666" w:rsidRPr="002F3B22" w:rsidRDefault="00647666" w:rsidP="006F7B0C">
            <w:pPr>
              <w:spacing w:before="20" w:after="20"/>
              <w:rPr>
                <w:rFonts w:ascii="Calibri" w:hAnsi="Calibri"/>
                <w:sz w:val="20"/>
                <w:szCs w:val="20"/>
                <w:lang w:val="en-GB"/>
              </w:rPr>
            </w:pPr>
            <w:r w:rsidRPr="002F3B22">
              <w:rPr>
                <w:rFonts w:ascii="Calibri" w:hAnsi="Calibri"/>
                <w:sz w:val="20"/>
                <w:szCs w:val="20"/>
                <w:lang w:val="en-GB"/>
              </w:rPr>
              <w:t>Activity I.2.1: Establishment of a periodic assessment system</w:t>
            </w:r>
          </w:p>
        </w:tc>
        <w:tc>
          <w:tcPr>
            <w:tcW w:w="8462" w:type="dxa"/>
            <w:gridSpan w:val="31"/>
            <w:shd w:val="clear" w:color="auto" w:fill="D9D9D9"/>
            <w:vAlign w:val="center"/>
          </w:tcPr>
          <w:p w:rsidR="00647666" w:rsidRPr="002F3B22" w:rsidRDefault="00647666" w:rsidP="006F7B0C">
            <w:pPr>
              <w:spacing w:before="60" w:after="60"/>
              <w:rPr>
                <w:rFonts w:ascii="Calibri" w:hAnsi="Calibri"/>
                <w:bCs/>
                <w:sz w:val="20"/>
                <w:szCs w:val="20"/>
                <w:lang w:val="en-GB"/>
              </w:rPr>
            </w:pPr>
            <w:r w:rsidRPr="002F3B22">
              <w:rPr>
                <w:rFonts w:ascii="Calibri" w:hAnsi="Calibri"/>
                <w:bCs/>
                <w:sz w:val="20"/>
                <w:szCs w:val="20"/>
                <w:lang w:val="en-GB"/>
              </w:rPr>
              <w:t>TWAP implementing and executing partners mandated to assess periodically the conditions of TBAs.</w:t>
            </w:r>
          </w:p>
        </w:tc>
      </w:tr>
      <w:tr w:rsidR="00647666" w:rsidRPr="002F3B22" w:rsidTr="006F7B0C">
        <w:trPr>
          <w:gridAfter w:val="1"/>
          <w:wAfter w:w="47" w:type="dxa"/>
          <w:cantSplit/>
          <w:trHeight w:val="397"/>
          <w:tblHeader/>
          <w:jc w:val="center"/>
        </w:trPr>
        <w:tc>
          <w:tcPr>
            <w:tcW w:w="5868" w:type="dxa"/>
            <w:gridSpan w:val="16"/>
            <w:shd w:val="clear" w:color="auto" w:fill="D9D9D9"/>
            <w:vAlign w:val="center"/>
          </w:tcPr>
          <w:p w:rsidR="00647666" w:rsidRPr="002F3B22" w:rsidRDefault="00647666" w:rsidP="006F7B0C">
            <w:pPr>
              <w:spacing w:before="20" w:after="20"/>
              <w:ind w:left="360"/>
              <w:rPr>
                <w:rFonts w:ascii="Calibri" w:hAnsi="Calibri"/>
                <w:sz w:val="20"/>
                <w:szCs w:val="20"/>
                <w:lang w:val="en-GB"/>
              </w:rPr>
            </w:pPr>
            <w:r w:rsidRPr="002F3B22">
              <w:rPr>
                <w:rFonts w:ascii="Calibri" w:hAnsi="Calibri"/>
                <w:sz w:val="20"/>
                <w:szCs w:val="20"/>
                <w:lang w:val="en-GB"/>
              </w:rPr>
              <w:lastRenderedPageBreak/>
              <w:t>Sub-activity 1: Sustainability of consortium of partners</w:t>
            </w:r>
          </w:p>
        </w:tc>
        <w:tc>
          <w:tcPr>
            <w:tcW w:w="8462" w:type="dxa"/>
            <w:gridSpan w:val="31"/>
            <w:shd w:val="clear" w:color="auto" w:fill="D9D9D9"/>
            <w:vAlign w:val="center"/>
          </w:tcPr>
          <w:p w:rsidR="00647666" w:rsidRPr="002F3B22" w:rsidRDefault="00647666" w:rsidP="006F7B0C">
            <w:pPr>
              <w:spacing w:before="60" w:after="60"/>
              <w:rPr>
                <w:rFonts w:ascii="Calibri" w:hAnsi="Calibri"/>
                <w:bCs/>
                <w:sz w:val="20"/>
                <w:szCs w:val="20"/>
                <w:lang w:val="en-GB"/>
              </w:rPr>
            </w:pPr>
            <w:r w:rsidRPr="002F3B22">
              <w:rPr>
                <w:rFonts w:ascii="Calibri" w:hAnsi="Calibri"/>
                <w:bCs/>
                <w:sz w:val="20"/>
                <w:szCs w:val="20"/>
                <w:lang w:val="en-GB"/>
              </w:rPr>
              <w:t>Partners formalize their long-term commitment to the periodic assessment</w:t>
            </w:r>
          </w:p>
        </w:tc>
      </w:tr>
      <w:tr w:rsidR="00647666" w:rsidRPr="002F3B22" w:rsidTr="006F7B0C">
        <w:trPr>
          <w:gridAfter w:val="1"/>
          <w:wAfter w:w="47" w:type="dxa"/>
          <w:cantSplit/>
          <w:trHeight w:val="680"/>
          <w:tblHeader/>
          <w:jc w:val="center"/>
        </w:trPr>
        <w:tc>
          <w:tcPr>
            <w:tcW w:w="5868" w:type="dxa"/>
            <w:gridSpan w:val="16"/>
            <w:shd w:val="clear" w:color="auto" w:fill="D9D9D9"/>
            <w:vAlign w:val="center"/>
          </w:tcPr>
          <w:p w:rsidR="00647666" w:rsidRPr="002F3B22" w:rsidRDefault="00647666" w:rsidP="006F7B0C">
            <w:pPr>
              <w:spacing w:before="20" w:after="20"/>
              <w:ind w:left="360"/>
              <w:rPr>
                <w:rFonts w:ascii="Calibri" w:hAnsi="Calibri"/>
                <w:sz w:val="20"/>
                <w:szCs w:val="20"/>
                <w:lang w:val="en-GB"/>
              </w:rPr>
            </w:pPr>
            <w:r w:rsidRPr="002F3B22">
              <w:rPr>
                <w:rFonts w:ascii="Calibri" w:hAnsi="Calibri"/>
                <w:sz w:val="20"/>
                <w:szCs w:val="20"/>
                <w:lang w:val="en-GB"/>
              </w:rPr>
              <w:t>Sub-activity 2: Sustainability of the assessment process</w:t>
            </w:r>
          </w:p>
        </w:tc>
        <w:tc>
          <w:tcPr>
            <w:tcW w:w="8462" w:type="dxa"/>
            <w:gridSpan w:val="31"/>
            <w:shd w:val="clear" w:color="auto" w:fill="D9D9D9"/>
            <w:vAlign w:val="center"/>
          </w:tcPr>
          <w:p w:rsidR="00647666" w:rsidRPr="002F3B22" w:rsidRDefault="00647666" w:rsidP="006F7B0C">
            <w:pPr>
              <w:spacing w:before="60" w:after="60"/>
              <w:rPr>
                <w:rFonts w:ascii="Calibri" w:hAnsi="Calibri"/>
                <w:bCs/>
                <w:sz w:val="20"/>
                <w:szCs w:val="20"/>
                <w:lang w:val="en-GB"/>
              </w:rPr>
            </w:pPr>
            <w:r w:rsidRPr="002F3B22">
              <w:rPr>
                <w:rFonts w:ascii="Calibri" w:hAnsi="Calibri"/>
                <w:bCs/>
                <w:sz w:val="20"/>
                <w:szCs w:val="20"/>
                <w:lang w:val="en-GB"/>
              </w:rPr>
              <w:t xml:space="preserve">GEF and other beneficiaries formalize their interest and support to the recommended follow up monitoring </w:t>
            </w:r>
          </w:p>
        </w:tc>
      </w:tr>
      <w:tr w:rsidR="00647666" w:rsidRPr="002F3B22" w:rsidTr="006F7B0C">
        <w:trPr>
          <w:gridAfter w:val="1"/>
          <w:wAfter w:w="47" w:type="dxa"/>
          <w:cantSplit/>
          <w:trHeight w:val="680"/>
          <w:tblHeader/>
          <w:jc w:val="center"/>
        </w:trPr>
        <w:tc>
          <w:tcPr>
            <w:tcW w:w="5868" w:type="dxa"/>
            <w:gridSpan w:val="16"/>
            <w:shd w:val="clear" w:color="auto" w:fill="D9D9D9"/>
            <w:vAlign w:val="center"/>
          </w:tcPr>
          <w:p w:rsidR="00647666" w:rsidRPr="002F3B22" w:rsidRDefault="00647666" w:rsidP="006F7B0C">
            <w:pPr>
              <w:spacing w:before="20" w:after="20"/>
              <w:ind w:left="360" w:hanging="360"/>
              <w:rPr>
                <w:rFonts w:ascii="Calibri" w:hAnsi="Calibri"/>
                <w:b/>
                <w:sz w:val="20"/>
                <w:szCs w:val="20"/>
                <w:lang w:val="en-GB"/>
              </w:rPr>
            </w:pPr>
            <w:r w:rsidRPr="002F3B22">
              <w:rPr>
                <w:rFonts w:ascii="Calibri" w:eastAsia="SimSun" w:hAnsi="Calibri"/>
                <w:sz w:val="20"/>
                <w:szCs w:val="20"/>
                <w:lang w:val="en-GB" w:eastAsia="zh-CN"/>
              </w:rPr>
              <w:t xml:space="preserve">        Sub-activity 3: Sustainability of the TBA data and information                                                management system</w:t>
            </w:r>
          </w:p>
        </w:tc>
        <w:tc>
          <w:tcPr>
            <w:tcW w:w="8462" w:type="dxa"/>
            <w:gridSpan w:val="31"/>
            <w:shd w:val="clear" w:color="auto" w:fill="D9D9D9"/>
            <w:vAlign w:val="center"/>
          </w:tcPr>
          <w:p w:rsidR="00647666" w:rsidRPr="002F3B22" w:rsidRDefault="00647666" w:rsidP="006F7B0C">
            <w:pPr>
              <w:spacing w:before="60" w:after="60"/>
              <w:rPr>
                <w:rFonts w:ascii="Calibri" w:hAnsi="Calibri"/>
                <w:bCs/>
                <w:sz w:val="20"/>
                <w:szCs w:val="20"/>
                <w:lang w:val="en-GB"/>
              </w:rPr>
            </w:pPr>
            <w:r w:rsidRPr="002F3B22">
              <w:rPr>
                <w:rFonts w:ascii="Calibri" w:hAnsi="Calibri"/>
                <w:bCs/>
                <w:sz w:val="20"/>
                <w:szCs w:val="20"/>
                <w:lang w:val="en-GB"/>
              </w:rPr>
              <w:t>See above</w:t>
            </w:r>
          </w:p>
        </w:tc>
      </w:tr>
      <w:tr w:rsidR="00647666" w:rsidRPr="002F3B22" w:rsidTr="006F7B0C">
        <w:trPr>
          <w:gridAfter w:val="1"/>
          <w:wAfter w:w="47" w:type="dxa"/>
          <w:cantSplit/>
          <w:trHeight w:val="397"/>
          <w:tblHeader/>
          <w:jc w:val="center"/>
        </w:trPr>
        <w:tc>
          <w:tcPr>
            <w:tcW w:w="5868" w:type="dxa"/>
            <w:gridSpan w:val="16"/>
            <w:shd w:val="clear" w:color="auto" w:fill="D9D9D9"/>
            <w:vAlign w:val="center"/>
          </w:tcPr>
          <w:p w:rsidR="00647666" w:rsidRPr="002F3B22" w:rsidRDefault="00647666" w:rsidP="006F7B0C">
            <w:pPr>
              <w:spacing w:before="20" w:after="20"/>
              <w:rPr>
                <w:rFonts w:ascii="Calibri" w:hAnsi="Calibri"/>
                <w:b/>
                <w:sz w:val="20"/>
                <w:szCs w:val="20"/>
                <w:lang w:val="en-GB"/>
              </w:rPr>
            </w:pPr>
            <w:r w:rsidRPr="002F3B22">
              <w:rPr>
                <w:rFonts w:ascii="Calibri" w:hAnsi="Calibri"/>
                <w:b/>
                <w:sz w:val="20"/>
                <w:szCs w:val="20"/>
                <w:lang w:val="en-GB"/>
              </w:rPr>
              <w:t>Sub-component I.3: Coordination of the assessment process</w:t>
            </w:r>
          </w:p>
        </w:tc>
        <w:tc>
          <w:tcPr>
            <w:tcW w:w="8462" w:type="dxa"/>
            <w:gridSpan w:val="31"/>
            <w:shd w:val="clear" w:color="auto" w:fill="D9D9D9"/>
            <w:vAlign w:val="center"/>
          </w:tcPr>
          <w:p w:rsidR="00647666" w:rsidRPr="002F3B22" w:rsidRDefault="00647666" w:rsidP="006F7B0C">
            <w:pPr>
              <w:spacing w:before="60" w:after="60"/>
              <w:rPr>
                <w:rFonts w:ascii="Calibri" w:hAnsi="Calibri"/>
                <w:bCs/>
                <w:sz w:val="20"/>
                <w:szCs w:val="20"/>
                <w:lang w:val="en-GB"/>
              </w:rPr>
            </w:pPr>
            <w:r w:rsidRPr="002F3B22">
              <w:rPr>
                <w:rFonts w:ascii="Calibri" w:hAnsi="Calibri"/>
                <w:bCs/>
                <w:sz w:val="20"/>
                <w:szCs w:val="20"/>
                <w:lang w:val="en-GB"/>
              </w:rPr>
              <w:t>Partners and stakeholders fully informed and working in a complementary way.</w:t>
            </w:r>
          </w:p>
        </w:tc>
      </w:tr>
      <w:tr w:rsidR="00647666" w:rsidRPr="002F3B22" w:rsidTr="006F7B0C">
        <w:trPr>
          <w:gridAfter w:val="1"/>
          <w:wAfter w:w="47" w:type="dxa"/>
          <w:cantSplit/>
          <w:trHeight w:val="397"/>
          <w:tblHeader/>
          <w:jc w:val="center"/>
        </w:trPr>
        <w:tc>
          <w:tcPr>
            <w:tcW w:w="5868" w:type="dxa"/>
            <w:gridSpan w:val="16"/>
            <w:shd w:val="clear" w:color="auto" w:fill="D9D9D9"/>
            <w:vAlign w:val="center"/>
          </w:tcPr>
          <w:p w:rsidR="00647666" w:rsidRPr="002F3B22" w:rsidRDefault="00647666" w:rsidP="006F7B0C">
            <w:pPr>
              <w:spacing w:before="20" w:after="20"/>
              <w:rPr>
                <w:rFonts w:ascii="Calibri" w:hAnsi="Calibri"/>
                <w:b/>
                <w:sz w:val="20"/>
                <w:szCs w:val="20"/>
                <w:lang w:val="en-GB"/>
              </w:rPr>
            </w:pPr>
            <w:r w:rsidRPr="002F3B22">
              <w:rPr>
                <w:rFonts w:ascii="Calibri" w:hAnsi="Calibri"/>
                <w:sz w:val="20"/>
                <w:szCs w:val="20"/>
                <w:lang w:val="en-GB"/>
              </w:rPr>
              <w:t>Activity I 3.1: Coordination of the assessment process</w:t>
            </w:r>
          </w:p>
        </w:tc>
        <w:tc>
          <w:tcPr>
            <w:tcW w:w="8462" w:type="dxa"/>
            <w:gridSpan w:val="31"/>
            <w:shd w:val="clear" w:color="auto" w:fill="D9D9D9"/>
            <w:vAlign w:val="center"/>
          </w:tcPr>
          <w:p w:rsidR="00647666" w:rsidRPr="002F3B22" w:rsidRDefault="00647666" w:rsidP="006F7B0C">
            <w:pPr>
              <w:spacing w:before="60" w:after="60"/>
              <w:rPr>
                <w:rFonts w:ascii="Calibri" w:hAnsi="Calibri"/>
                <w:bCs/>
                <w:sz w:val="20"/>
                <w:szCs w:val="20"/>
                <w:lang w:val="en-GB"/>
              </w:rPr>
            </w:pPr>
            <w:r w:rsidRPr="002F3B22">
              <w:rPr>
                <w:rFonts w:ascii="Calibri" w:hAnsi="Calibri"/>
                <w:bCs/>
                <w:sz w:val="20"/>
                <w:szCs w:val="20"/>
                <w:lang w:val="en-GB"/>
              </w:rPr>
              <w:t>See above</w:t>
            </w:r>
          </w:p>
        </w:tc>
      </w:tr>
      <w:tr w:rsidR="00647666" w:rsidRPr="002F3B22" w:rsidTr="006F7B0C">
        <w:trPr>
          <w:gridAfter w:val="1"/>
          <w:wAfter w:w="47" w:type="dxa"/>
          <w:cantSplit/>
          <w:trHeight w:val="794"/>
          <w:tblHeader/>
          <w:jc w:val="center"/>
        </w:trPr>
        <w:tc>
          <w:tcPr>
            <w:tcW w:w="14350" w:type="dxa"/>
            <w:gridSpan w:val="47"/>
            <w:shd w:val="clear" w:color="auto" w:fill="99CCFF"/>
            <w:vAlign w:val="center"/>
          </w:tcPr>
          <w:p w:rsidR="00647666" w:rsidRPr="002F3B22" w:rsidRDefault="00647666" w:rsidP="006F7B0C">
            <w:pPr>
              <w:rPr>
                <w:rFonts w:ascii="Calibri" w:hAnsi="Calibri"/>
                <w:lang w:val="en-GB"/>
              </w:rPr>
            </w:pPr>
            <w:r w:rsidRPr="002F3B22">
              <w:rPr>
                <w:rFonts w:ascii="Calibri" w:hAnsi="Calibri"/>
                <w:b/>
                <w:sz w:val="22"/>
                <w:szCs w:val="22"/>
                <w:lang w:val="en-GB"/>
              </w:rPr>
              <w:t>Component II Objective: T</w:t>
            </w:r>
            <w:r w:rsidRPr="002F3B22">
              <w:rPr>
                <w:rFonts w:ascii="Calibri" w:hAnsi="Calibri"/>
                <w:sz w:val="22"/>
                <w:szCs w:val="22"/>
                <w:lang w:val="en-GB"/>
              </w:rPr>
              <w:t>o provide an assessment of the state of transboundary lakes through a systematic review of existing data and information, application of relevant indicators, and utilization of both expert opinion and lake basin questionnaires, in order to facilitate the ability of the GEF to more accurately and cost-effectively utilize its limited International Waters funds.</w:t>
            </w:r>
          </w:p>
        </w:tc>
      </w:tr>
      <w:tr w:rsidR="00647666" w:rsidRPr="002F3B22" w:rsidTr="006F7B0C">
        <w:trPr>
          <w:gridAfter w:val="1"/>
          <w:wAfter w:w="47" w:type="dxa"/>
          <w:cantSplit/>
          <w:trHeight w:val="567"/>
          <w:tblHeader/>
          <w:jc w:val="center"/>
        </w:trPr>
        <w:tc>
          <w:tcPr>
            <w:tcW w:w="5868" w:type="dxa"/>
            <w:gridSpan w:val="16"/>
            <w:shd w:val="clear" w:color="auto" w:fill="D9D9D9"/>
            <w:vAlign w:val="center"/>
          </w:tcPr>
          <w:p w:rsidR="00647666" w:rsidRPr="002F3B22" w:rsidRDefault="00647666" w:rsidP="006F7B0C">
            <w:pPr>
              <w:jc w:val="center"/>
              <w:rPr>
                <w:rFonts w:ascii="Calibri" w:hAnsi="Calibri"/>
                <w:b/>
                <w:lang w:val="en-GB"/>
              </w:rPr>
            </w:pPr>
            <w:r w:rsidRPr="002F3B22">
              <w:rPr>
                <w:rFonts w:ascii="Calibri" w:hAnsi="Calibri"/>
                <w:b/>
                <w:sz w:val="22"/>
                <w:szCs w:val="22"/>
                <w:lang w:val="en-GB"/>
              </w:rPr>
              <w:t>Activities</w:t>
            </w:r>
          </w:p>
        </w:tc>
        <w:tc>
          <w:tcPr>
            <w:tcW w:w="8482" w:type="dxa"/>
            <w:gridSpan w:val="31"/>
            <w:shd w:val="clear" w:color="auto" w:fill="D9D9D9"/>
            <w:vAlign w:val="center"/>
          </w:tcPr>
          <w:p w:rsidR="00647666" w:rsidRPr="002F3B22" w:rsidRDefault="00647666" w:rsidP="006F7B0C">
            <w:pPr>
              <w:jc w:val="center"/>
              <w:rPr>
                <w:rFonts w:ascii="Calibri" w:hAnsi="Calibri"/>
                <w:b/>
                <w:lang w:val="en-GB"/>
              </w:rPr>
            </w:pPr>
            <w:r w:rsidRPr="002F3B22">
              <w:rPr>
                <w:rFonts w:ascii="Calibri" w:hAnsi="Calibri"/>
                <w:b/>
                <w:sz w:val="22"/>
                <w:szCs w:val="22"/>
                <w:lang w:val="en-GB"/>
              </w:rPr>
              <w:t>Objectively verifiable indicators</w:t>
            </w:r>
          </w:p>
        </w:tc>
      </w:tr>
      <w:tr w:rsidR="00647666" w:rsidRPr="002F3B22" w:rsidTr="006F7B0C">
        <w:trPr>
          <w:gridAfter w:val="1"/>
          <w:wAfter w:w="47" w:type="dxa"/>
          <w:cantSplit/>
          <w:trHeight w:val="397"/>
          <w:tblHeader/>
          <w:jc w:val="center"/>
        </w:trPr>
        <w:tc>
          <w:tcPr>
            <w:tcW w:w="5868" w:type="dxa"/>
            <w:gridSpan w:val="16"/>
            <w:shd w:val="clear" w:color="auto" w:fill="D9D9D9"/>
            <w:vAlign w:val="center"/>
          </w:tcPr>
          <w:p w:rsidR="00647666" w:rsidRPr="002F3B22" w:rsidRDefault="00647666" w:rsidP="006F7B0C">
            <w:pPr>
              <w:rPr>
                <w:rFonts w:ascii="Calibri" w:hAnsi="Calibri"/>
                <w:b/>
                <w:sz w:val="20"/>
                <w:szCs w:val="20"/>
                <w:lang w:val="en-GB"/>
              </w:rPr>
            </w:pPr>
            <w:r w:rsidRPr="002F3B22">
              <w:rPr>
                <w:rFonts w:ascii="Calibri" w:hAnsi="Calibri"/>
                <w:b/>
                <w:bCs/>
                <w:sz w:val="20"/>
                <w:szCs w:val="20"/>
                <w:lang w:val="en-GB"/>
              </w:rPr>
              <w:t>Sub-component II.1: Assessment of Lake Basins</w:t>
            </w:r>
          </w:p>
        </w:tc>
        <w:tc>
          <w:tcPr>
            <w:tcW w:w="8482" w:type="dxa"/>
            <w:gridSpan w:val="31"/>
            <w:shd w:val="clear" w:color="auto" w:fill="D9D9D9"/>
            <w:vAlign w:val="center"/>
          </w:tcPr>
          <w:p w:rsidR="00647666" w:rsidRPr="002F3B22" w:rsidRDefault="00647666" w:rsidP="006F7B0C">
            <w:pPr>
              <w:jc w:val="center"/>
              <w:rPr>
                <w:rFonts w:ascii="Calibri" w:hAnsi="Calibri"/>
                <w:b/>
                <w:sz w:val="20"/>
                <w:szCs w:val="20"/>
                <w:lang w:val="en-GB"/>
              </w:rPr>
            </w:pPr>
          </w:p>
        </w:tc>
      </w:tr>
      <w:tr w:rsidR="00647666" w:rsidRPr="002F3B22" w:rsidTr="006F7B0C">
        <w:trPr>
          <w:gridAfter w:val="1"/>
          <w:wAfter w:w="47" w:type="dxa"/>
          <w:cantSplit/>
          <w:trHeight w:val="1134"/>
          <w:tblHeader/>
          <w:jc w:val="center"/>
        </w:trPr>
        <w:tc>
          <w:tcPr>
            <w:tcW w:w="5868" w:type="dxa"/>
            <w:gridSpan w:val="16"/>
            <w:shd w:val="clear" w:color="auto" w:fill="D9D9D9"/>
            <w:vAlign w:val="center"/>
          </w:tcPr>
          <w:p w:rsidR="00647666" w:rsidRPr="002F3B22" w:rsidRDefault="00647666" w:rsidP="006F7B0C">
            <w:pPr>
              <w:rPr>
                <w:rFonts w:ascii="Calibri" w:hAnsi="Calibri"/>
                <w:b/>
                <w:sz w:val="20"/>
                <w:szCs w:val="20"/>
                <w:lang w:val="en-GB"/>
              </w:rPr>
            </w:pPr>
            <w:r w:rsidRPr="002F3B22">
              <w:rPr>
                <w:rFonts w:ascii="Calibri" w:hAnsi="Calibri"/>
                <w:b/>
                <w:bCs/>
                <w:sz w:val="20"/>
                <w:szCs w:val="20"/>
                <w:lang w:val="en-GB"/>
              </w:rPr>
              <w:t>Activity II.1.1:</w:t>
            </w:r>
            <w:r w:rsidRPr="002F3B22">
              <w:rPr>
                <w:rFonts w:ascii="Calibri" w:hAnsi="Calibri"/>
                <w:bCs/>
                <w:sz w:val="20"/>
                <w:szCs w:val="20"/>
                <w:lang w:val="en-GB"/>
              </w:rPr>
              <w:t xml:space="preserve"> Data and Information gathering</w:t>
            </w:r>
          </w:p>
        </w:tc>
        <w:tc>
          <w:tcPr>
            <w:tcW w:w="8482" w:type="dxa"/>
            <w:gridSpan w:val="31"/>
            <w:shd w:val="clear" w:color="auto" w:fill="D9D9D9"/>
            <w:vAlign w:val="center"/>
          </w:tcPr>
          <w:p w:rsidR="00647666" w:rsidRPr="002F3B22" w:rsidRDefault="00647666" w:rsidP="006F7B0C">
            <w:pPr>
              <w:rPr>
                <w:rFonts w:ascii="Calibri" w:hAnsi="Calibri"/>
                <w:b/>
                <w:sz w:val="20"/>
                <w:szCs w:val="20"/>
                <w:lang w:val="en-GB"/>
              </w:rPr>
            </w:pPr>
            <w:r w:rsidRPr="002F3B22">
              <w:rPr>
                <w:rFonts w:ascii="Calibri" w:hAnsi="Calibri"/>
                <w:bCs/>
                <w:sz w:val="20"/>
                <w:szCs w:val="20"/>
                <w:lang w:val="en-GB"/>
              </w:rPr>
              <w:t xml:space="preserve">Relevant information regarding transboundary lakes and lake basin data sets used in lakes component of TWAP will be provided as a major component of the Report on Transboundary Lake Basins and Lakes at Risk (Activity II.1.3, Sub-activity 2. </w:t>
            </w:r>
            <w:r w:rsidRPr="002F3B22">
              <w:rPr>
                <w:rFonts w:ascii="Calibri" w:hAnsi="Calibri"/>
                <w:sz w:val="20"/>
                <w:szCs w:val="20"/>
                <w:lang w:val="en-GB"/>
              </w:rPr>
              <w:t xml:space="preserve">All relevant </w:t>
            </w:r>
            <w:r w:rsidRPr="002F3B22">
              <w:rPr>
                <w:rFonts w:ascii="Calibri" w:eastAsia="SimSun" w:hAnsi="Calibri"/>
                <w:sz w:val="20"/>
                <w:szCs w:val="20"/>
                <w:lang w:val="en-GB" w:eastAsia="zh-CN"/>
              </w:rPr>
              <w:t xml:space="preserve">data will be </w:t>
            </w:r>
            <w:r w:rsidRPr="002F3B22">
              <w:rPr>
                <w:rFonts w:ascii="Calibri" w:hAnsi="Calibri"/>
                <w:sz w:val="20"/>
                <w:szCs w:val="20"/>
                <w:lang w:val="en-GB"/>
              </w:rPr>
              <w:t xml:space="preserve">included and accessible in the project </w:t>
            </w:r>
            <w:r w:rsidRPr="002F3B22">
              <w:rPr>
                <w:rFonts w:ascii="Calibri" w:eastAsia="SimSun" w:hAnsi="Calibri"/>
                <w:sz w:val="20"/>
                <w:szCs w:val="20"/>
                <w:lang w:val="en-GB" w:eastAsia="zh-CN"/>
              </w:rPr>
              <w:t>data and information management system.</w:t>
            </w:r>
          </w:p>
        </w:tc>
      </w:tr>
      <w:tr w:rsidR="00647666" w:rsidRPr="002F3B22" w:rsidTr="006F7B0C">
        <w:trPr>
          <w:gridAfter w:val="1"/>
          <w:wAfter w:w="47" w:type="dxa"/>
          <w:cantSplit/>
          <w:trHeight w:val="397"/>
          <w:tblHeader/>
          <w:jc w:val="center"/>
        </w:trPr>
        <w:tc>
          <w:tcPr>
            <w:tcW w:w="5868" w:type="dxa"/>
            <w:gridSpan w:val="16"/>
            <w:shd w:val="clear" w:color="auto" w:fill="D9D9D9"/>
            <w:vAlign w:val="center"/>
          </w:tcPr>
          <w:p w:rsidR="00647666" w:rsidRPr="002F3B22" w:rsidRDefault="00647666" w:rsidP="006F7B0C">
            <w:pPr>
              <w:ind w:left="360"/>
              <w:rPr>
                <w:rFonts w:ascii="Calibri" w:hAnsi="Calibri"/>
                <w:b/>
                <w:sz w:val="20"/>
                <w:szCs w:val="20"/>
                <w:lang w:val="en-GB"/>
              </w:rPr>
            </w:pPr>
            <w:r w:rsidRPr="002F3B22">
              <w:rPr>
                <w:rFonts w:ascii="Calibri" w:hAnsi="Calibri"/>
                <w:bCs/>
                <w:sz w:val="20"/>
                <w:szCs w:val="20"/>
                <w:lang w:val="en-GB"/>
              </w:rPr>
              <w:t>Sub-activity 1: For transboundary lake basins</w:t>
            </w:r>
          </w:p>
        </w:tc>
        <w:tc>
          <w:tcPr>
            <w:tcW w:w="8482" w:type="dxa"/>
            <w:gridSpan w:val="31"/>
            <w:shd w:val="clear" w:color="auto" w:fill="D9D9D9"/>
            <w:vAlign w:val="center"/>
          </w:tcPr>
          <w:p w:rsidR="00647666" w:rsidRPr="002F3B22" w:rsidRDefault="00647666" w:rsidP="006F7B0C">
            <w:pPr>
              <w:jc w:val="center"/>
              <w:rPr>
                <w:rFonts w:ascii="Calibri" w:hAnsi="Calibri"/>
                <w:b/>
                <w:sz w:val="20"/>
                <w:szCs w:val="20"/>
                <w:lang w:val="en-GB"/>
              </w:rPr>
            </w:pPr>
          </w:p>
        </w:tc>
      </w:tr>
      <w:tr w:rsidR="00647666" w:rsidRPr="002F3B22" w:rsidTr="006F7B0C">
        <w:trPr>
          <w:gridAfter w:val="1"/>
          <w:wAfter w:w="47" w:type="dxa"/>
          <w:cantSplit/>
          <w:trHeight w:val="397"/>
          <w:tblHeader/>
          <w:jc w:val="center"/>
        </w:trPr>
        <w:tc>
          <w:tcPr>
            <w:tcW w:w="5868" w:type="dxa"/>
            <w:gridSpan w:val="16"/>
            <w:shd w:val="clear" w:color="auto" w:fill="D9D9D9"/>
            <w:vAlign w:val="center"/>
          </w:tcPr>
          <w:p w:rsidR="00647666" w:rsidRPr="002F3B22" w:rsidRDefault="00647666" w:rsidP="006F7B0C">
            <w:pPr>
              <w:ind w:left="360"/>
              <w:rPr>
                <w:rFonts w:ascii="Calibri" w:hAnsi="Calibri"/>
                <w:bCs/>
                <w:sz w:val="20"/>
                <w:szCs w:val="20"/>
                <w:lang w:val="en-GB"/>
              </w:rPr>
            </w:pPr>
            <w:r w:rsidRPr="002F3B22">
              <w:rPr>
                <w:rFonts w:ascii="Calibri" w:hAnsi="Calibri"/>
                <w:bCs/>
                <w:sz w:val="20"/>
                <w:szCs w:val="20"/>
                <w:lang w:val="en-GB"/>
              </w:rPr>
              <w:t>Sub-activity 2: For lake basins at risk</w:t>
            </w:r>
          </w:p>
        </w:tc>
        <w:tc>
          <w:tcPr>
            <w:tcW w:w="8482" w:type="dxa"/>
            <w:gridSpan w:val="31"/>
            <w:shd w:val="clear" w:color="auto" w:fill="D9D9D9"/>
            <w:vAlign w:val="center"/>
          </w:tcPr>
          <w:p w:rsidR="00647666" w:rsidRPr="002F3B22" w:rsidRDefault="00647666" w:rsidP="006F7B0C">
            <w:pPr>
              <w:jc w:val="center"/>
              <w:rPr>
                <w:rFonts w:ascii="Calibri" w:hAnsi="Calibri"/>
                <w:b/>
                <w:sz w:val="20"/>
                <w:szCs w:val="20"/>
                <w:lang w:val="en-GB"/>
              </w:rPr>
            </w:pPr>
          </w:p>
        </w:tc>
      </w:tr>
      <w:tr w:rsidR="00647666" w:rsidRPr="002F3B22" w:rsidTr="006F7B0C">
        <w:trPr>
          <w:gridAfter w:val="1"/>
          <w:wAfter w:w="47" w:type="dxa"/>
          <w:cantSplit/>
          <w:trHeight w:val="397"/>
          <w:tblHeader/>
          <w:jc w:val="center"/>
        </w:trPr>
        <w:tc>
          <w:tcPr>
            <w:tcW w:w="5868" w:type="dxa"/>
            <w:gridSpan w:val="16"/>
            <w:shd w:val="clear" w:color="auto" w:fill="D9D9D9"/>
            <w:vAlign w:val="center"/>
          </w:tcPr>
          <w:p w:rsidR="00647666" w:rsidRPr="002F3B22" w:rsidRDefault="00647666" w:rsidP="006F7B0C">
            <w:pPr>
              <w:ind w:left="360"/>
              <w:rPr>
                <w:rFonts w:ascii="Calibri" w:hAnsi="Calibri"/>
                <w:bCs/>
                <w:sz w:val="20"/>
                <w:szCs w:val="20"/>
                <w:lang w:val="en-GB"/>
              </w:rPr>
            </w:pPr>
            <w:r w:rsidRPr="002F3B22">
              <w:rPr>
                <w:rFonts w:ascii="Calibri" w:hAnsi="Calibri"/>
                <w:bCs/>
                <w:sz w:val="20"/>
                <w:szCs w:val="20"/>
                <w:lang w:val="en-GB"/>
              </w:rPr>
              <w:t xml:space="preserve">Sub-activity 3: For linked </w:t>
            </w:r>
            <w:proofErr w:type="spellStart"/>
            <w:r w:rsidRPr="002F3B22">
              <w:rPr>
                <w:rFonts w:ascii="Calibri" w:hAnsi="Calibri"/>
                <w:bCs/>
                <w:sz w:val="20"/>
                <w:szCs w:val="20"/>
                <w:lang w:val="en-GB"/>
              </w:rPr>
              <w:t>lentic</w:t>
            </w:r>
            <w:proofErr w:type="spellEnd"/>
            <w:r w:rsidRPr="002F3B22">
              <w:rPr>
                <w:rFonts w:ascii="Calibri" w:hAnsi="Calibri"/>
                <w:bCs/>
                <w:sz w:val="20"/>
                <w:szCs w:val="20"/>
                <w:lang w:val="en-GB"/>
              </w:rPr>
              <w:t xml:space="preserve"> and </w:t>
            </w:r>
            <w:proofErr w:type="spellStart"/>
            <w:r w:rsidRPr="002F3B22">
              <w:rPr>
                <w:rFonts w:ascii="Calibri" w:hAnsi="Calibri"/>
                <w:bCs/>
                <w:sz w:val="20"/>
                <w:szCs w:val="20"/>
                <w:lang w:val="en-GB"/>
              </w:rPr>
              <w:t>lotic</w:t>
            </w:r>
            <w:proofErr w:type="spellEnd"/>
            <w:r w:rsidRPr="002F3B22">
              <w:rPr>
                <w:rFonts w:ascii="Calibri" w:hAnsi="Calibri"/>
                <w:bCs/>
                <w:sz w:val="20"/>
                <w:szCs w:val="20"/>
                <w:lang w:val="en-GB"/>
              </w:rPr>
              <w:t xml:space="preserve"> water systems</w:t>
            </w:r>
          </w:p>
        </w:tc>
        <w:tc>
          <w:tcPr>
            <w:tcW w:w="8482" w:type="dxa"/>
            <w:gridSpan w:val="31"/>
            <w:shd w:val="clear" w:color="auto" w:fill="D9D9D9"/>
            <w:vAlign w:val="center"/>
          </w:tcPr>
          <w:p w:rsidR="00647666" w:rsidRPr="002F3B22" w:rsidRDefault="00647666" w:rsidP="006F7B0C">
            <w:pPr>
              <w:jc w:val="center"/>
              <w:rPr>
                <w:rFonts w:ascii="Calibri" w:hAnsi="Calibri"/>
                <w:b/>
                <w:sz w:val="20"/>
                <w:szCs w:val="20"/>
                <w:lang w:val="en-GB"/>
              </w:rPr>
            </w:pPr>
          </w:p>
        </w:tc>
      </w:tr>
      <w:tr w:rsidR="00647666" w:rsidRPr="002F3B22" w:rsidTr="006F7B0C">
        <w:trPr>
          <w:gridAfter w:val="1"/>
          <w:wAfter w:w="47" w:type="dxa"/>
          <w:cantSplit/>
          <w:trHeight w:val="1701"/>
          <w:tblHeader/>
          <w:jc w:val="center"/>
        </w:trPr>
        <w:tc>
          <w:tcPr>
            <w:tcW w:w="5868" w:type="dxa"/>
            <w:gridSpan w:val="16"/>
            <w:shd w:val="clear" w:color="auto" w:fill="D9D9D9"/>
            <w:vAlign w:val="center"/>
          </w:tcPr>
          <w:p w:rsidR="00647666" w:rsidRPr="002F3B22" w:rsidRDefault="00647666" w:rsidP="006F7B0C">
            <w:pPr>
              <w:rPr>
                <w:rFonts w:ascii="Calibri" w:hAnsi="Calibri"/>
                <w:b/>
                <w:sz w:val="20"/>
                <w:szCs w:val="20"/>
                <w:lang w:val="en-GB"/>
              </w:rPr>
            </w:pPr>
            <w:r w:rsidRPr="002F3B22">
              <w:rPr>
                <w:rFonts w:ascii="Calibri" w:hAnsi="Calibri"/>
                <w:b/>
                <w:bCs/>
                <w:sz w:val="20"/>
                <w:szCs w:val="20"/>
                <w:lang w:val="en-GB"/>
              </w:rPr>
              <w:t>Activity II.1.2:</w:t>
            </w:r>
            <w:r w:rsidRPr="002F3B22">
              <w:rPr>
                <w:rFonts w:ascii="Calibri" w:hAnsi="Calibri"/>
                <w:bCs/>
                <w:sz w:val="20"/>
                <w:szCs w:val="20"/>
                <w:lang w:val="en-GB"/>
              </w:rPr>
              <w:t xml:space="preserve"> Transboundary Lake Basins assessment</w:t>
            </w:r>
          </w:p>
        </w:tc>
        <w:tc>
          <w:tcPr>
            <w:tcW w:w="8482" w:type="dxa"/>
            <w:gridSpan w:val="31"/>
            <w:shd w:val="clear" w:color="auto" w:fill="D9D9D9"/>
            <w:vAlign w:val="center"/>
          </w:tcPr>
          <w:p w:rsidR="00647666" w:rsidRPr="002F3B22" w:rsidRDefault="00647666" w:rsidP="006F7B0C">
            <w:pPr>
              <w:rPr>
                <w:rFonts w:ascii="Calibri" w:hAnsi="Calibri"/>
                <w:b/>
                <w:sz w:val="20"/>
                <w:szCs w:val="20"/>
                <w:lang w:val="en-GB"/>
              </w:rPr>
            </w:pPr>
            <w:r w:rsidRPr="002F3B22">
              <w:rPr>
                <w:rFonts w:ascii="Calibri" w:hAnsi="Calibri"/>
                <w:bCs/>
                <w:sz w:val="20"/>
                <w:szCs w:val="20"/>
                <w:lang w:val="en-GB"/>
              </w:rPr>
              <w:t>Final results and conclusions of the transboundary lakes and lake basin assessments, validation and projections will be provided in the Report on Transboundary Lake Basins and Lakes at Risk ((Activity II.1.3, Sub-activity 2), or in the Report on Major Issues for Transboundary Lake Basins or Lakes at Risk (Activity II.1.3, Sub-activity 1), as appropriate.  Interlinked topics will be discussed and cross-referenced as appropriate in both Reports.  All relevant data will be included and accessible in the project data and information management system.</w:t>
            </w:r>
          </w:p>
        </w:tc>
      </w:tr>
      <w:tr w:rsidR="00647666" w:rsidRPr="002F3B22" w:rsidTr="006F7B0C">
        <w:trPr>
          <w:gridAfter w:val="1"/>
          <w:wAfter w:w="47" w:type="dxa"/>
          <w:cantSplit/>
          <w:trHeight w:val="397"/>
          <w:tblHeader/>
          <w:jc w:val="center"/>
        </w:trPr>
        <w:tc>
          <w:tcPr>
            <w:tcW w:w="5868" w:type="dxa"/>
            <w:gridSpan w:val="16"/>
            <w:shd w:val="clear" w:color="auto" w:fill="D9D9D9"/>
            <w:vAlign w:val="center"/>
          </w:tcPr>
          <w:p w:rsidR="00647666" w:rsidRPr="002F3B22" w:rsidRDefault="00647666" w:rsidP="006F7B0C">
            <w:pPr>
              <w:ind w:left="360"/>
              <w:rPr>
                <w:rFonts w:ascii="Calibri" w:hAnsi="Calibri"/>
                <w:bCs/>
                <w:sz w:val="20"/>
                <w:szCs w:val="20"/>
                <w:lang w:val="en-GB"/>
              </w:rPr>
            </w:pPr>
            <w:r w:rsidRPr="002F3B22">
              <w:rPr>
                <w:rFonts w:ascii="Calibri" w:hAnsi="Calibri"/>
                <w:bCs/>
                <w:sz w:val="20"/>
                <w:szCs w:val="20"/>
                <w:lang w:val="en-GB"/>
              </w:rPr>
              <w:t>Sub-activity 1: Assessment for transboundary lake basins</w:t>
            </w:r>
          </w:p>
        </w:tc>
        <w:tc>
          <w:tcPr>
            <w:tcW w:w="8482" w:type="dxa"/>
            <w:gridSpan w:val="31"/>
            <w:shd w:val="clear" w:color="auto" w:fill="D9D9D9"/>
            <w:vAlign w:val="center"/>
          </w:tcPr>
          <w:p w:rsidR="00647666" w:rsidRPr="002F3B22" w:rsidRDefault="00647666" w:rsidP="006F7B0C">
            <w:pPr>
              <w:jc w:val="center"/>
              <w:rPr>
                <w:rFonts w:ascii="Calibri" w:hAnsi="Calibri"/>
                <w:b/>
                <w:sz w:val="20"/>
                <w:szCs w:val="20"/>
                <w:lang w:val="en-GB"/>
              </w:rPr>
            </w:pPr>
          </w:p>
        </w:tc>
      </w:tr>
      <w:tr w:rsidR="00647666" w:rsidRPr="002F3B22" w:rsidTr="006F7B0C">
        <w:trPr>
          <w:gridAfter w:val="1"/>
          <w:wAfter w:w="47" w:type="dxa"/>
          <w:cantSplit/>
          <w:trHeight w:val="397"/>
          <w:tblHeader/>
          <w:jc w:val="center"/>
        </w:trPr>
        <w:tc>
          <w:tcPr>
            <w:tcW w:w="5868" w:type="dxa"/>
            <w:gridSpan w:val="16"/>
            <w:shd w:val="clear" w:color="auto" w:fill="D9D9D9"/>
            <w:vAlign w:val="center"/>
          </w:tcPr>
          <w:p w:rsidR="00647666" w:rsidRPr="002F3B22" w:rsidRDefault="00647666" w:rsidP="006F7B0C">
            <w:pPr>
              <w:ind w:left="360"/>
              <w:rPr>
                <w:rFonts w:ascii="Calibri" w:hAnsi="Calibri"/>
                <w:bCs/>
                <w:sz w:val="20"/>
                <w:szCs w:val="20"/>
                <w:lang w:val="en-GB"/>
              </w:rPr>
            </w:pPr>
            <w:r w:rsidRPr="002F3B22">
              <w:rPr>
                <w:rFonts w:ascii="Calibri" w:hAnsi="Calibri"/>
                <w:bCs/>
                <w:sz w:val="20"/>
                <w:szCs w:val="20"/>
                <w:lang w:val="en-GB"/>
              </w:rPr>
              <w:t>Sub-activity 2: Assessment for lake basins at risk</w:t>
            </w:r>
          </w:p>
        </w:tc>
        <w:tc>
          <w:tcPr>
            <w:tcW w:w="8482" w:type="dxa"/>
            <w:gridSpan w:val="31"/>
            <w:shd w:val="clear" w:color="auto" w:fill="D9D9D9"/>
            <w:vAlign w:val="center"/>
          </w:tcPr>
          <w:p w:rsidR="00647666" w:rsidRPr="002F3B22" w:rsidRDefault="00647666" w:rsidP="006F7B0C">
            <w:pPr>
              <w:jc w:val="center"/>
              <w:rPr>
                <w:rFonts w:ascii="Calibri" w:hAnsi="Calibri"/>
                <w:b/>
                <w:sz w:val="20"/>
                <w:szCs w:val="20"/>
                <w:lang w:val="en-GB"/>
              </w:rPr>
            </w:pPr>
          </w:p>
        </w:tc>
      </w:tr>
      <w:tr w:rsidR="00647666" w:rsidRPr="002F3B22" w:rsidTr="006F7B0C">
        <w:trPr>
          <w:gridAfter w:val="1"/>
          <w:wAfter w:w="47" w:type="dxa"/>
          <w:cantSplit/>
          <w:trHeight w:val="567"/>
          <w:tblHeader/>
          <w:jc w:val="center"/>
        </w:trPr>
        <w:tc>
          <w:tcPr>
            <w:tcW w:w="5868" w:type="dxa"/>
            <w:gridSpan w:val="16"/>
            <w:shd w:val="clear" w:color="auto" w:fill="D9D9D9"/>
            <w:vAlign w:val="center"/>
          </w:tcPr>
          <w:p w:rsidR="00647666" w:rsidRPr="002F3B22" w:rsidRDefault="00647666" w:rsidP="006F7B0C">
            <w:pPr>
              <w:ind w:left="360"/>
              <w:rPr>
                <w:rFonts w:ascii="Calibri" w:hAnsi="Calibri"/>
                <w:bCs/>
                <w:sz w:val="20"/>
                <w:szCs w:val="20"/>
                <w:lang w:val="en-GB"/>
              </w:rPr>
            </w:pPr>
            <w:r w:rsidRPr="002F3B22">
              <w:rPr>
                <w:rFonts w:ascii="Calibri" w:hAnsi="Calibri"/>
                <w:bCs/>
                <w:sz w:val="20"/>
                <w:szCs w:val="20"/>
                <w:lang w:val="en-GB"/>
              </w:rPr>
              <w:t xml:space="preserve">Sub-activity 3: Assessment for linked </w:t>
            </w:r>
            <w:proofErr w:type="spellStart"/>
            <w:r w:rsidRPr="002F3B22">
              <w:rPr>
                <w:rFonts w:ascii="Calibri" w:hAnsi="Calibri"/>
                <w:bCs/>
                <w:sz w:val="20"/>
                <w:szCs w:val="20"/>
                <w:lang w:val="en-GB"/>
              </w:rPr>
              <w:t>lentic</w:t>
            </w:r>
            <w:proofErr w:type="spellEnd"/>
            <w:r w:rsidRPr="002F3B22">
              <w:rPr>
                <w:rFonts w:ascii="Calibri" w:hAnsi="Calibri"/>
                <w:bCs/>
                <w:sz w:val="20"/>
                <w:szCs w:val="20"/>
                <w:lang w:val="en-GB"/>
              </w:rPr>
              <w:t xml:space="preserve"> and </w:t>
            </w:r>
            <w:proofErr w:type="spellStart"/>
            <w:r w:rsidRPr="002F3B22">
              <w:rPr>
                <w:rFonts w:ascii="Calibri" w:hAnsi="Calibri"/>
                <w:bCs/>
                <w:sz w:val="20"/>
                <w:szCs w:val="20"/>
                <w:lang w:val="en-GB"/>
              </w:rPr>
              <w:t>lotic</w:t>
            </w:r>
            <w:proofErr w:type="spellEnd"/>
            <w:r w:rsidRPr="002F3B22">
              <w:rPr>
                <w:rFonts w:ascii="Calibri" w:hAnsi="Calibri"/>
                <w:bCs/>
                <w:sz w:val="20"/>
                <w:szCs w:val="20"/>
                <w:lang w:val="en-GB"/>
              </w:rPr>
              <w:t xml:space="preserve"> water systems</w:t>
            </w:r>
          </w:p>
        </w:tc>
        <w:tc>
          <w:tcPr>
            <w:tcW w:w="8482" w:type="dxa"/>
            <w:gridSpan w:val="31"/>
            <w:shd w:val="clear" w:color="auto" w:fill="D9D9D9"/>
            <w:vAlign w:val="center"/>
          </w:tcPr>
          <w:p w:rsidR="00647666" w:rsidRPr="002F3B22" w:rsidRDefault="00647666" w:rsidP="006F7B0C">
            <w:pPr>
              <w:jc w:val="center"/>
              <w:rPr>
                <w:rFonts w:ascii="Calibri" w:hAnsi="Calibri"/>
                <w:b/>
                <w:sz w:val="20"/>
                <w:szCs w:val="20"/>
                <w:lang w:val="en-GB"/>
              </w:rPr>
            </w:pPr>
          </w:p>
        </w:tc>
      </w:tr>
      <w:tr w:rsidR="00647666" w:rsidRPr="002F3B22" w:rsidTr="006F7B0C">
        <w:trPr>
          <w:gridAfter w:val="1"/>
          <w:wAfter w:w="47" w:type="dxa"/>
          <w:cantSplit/>
          <w:trHeight w:val="567"/>
          <w:tblHeader/>
          <w:jc w:val="center"/>
        </w:trPr>
        <w:tc>
          <w:tcPr>
            <w:tcW w:w="5868" w:type="dxa"/>
            <w:gridSpan w:val="16"/>
            <w:shd w:val="clear" w:color="auto" w:fill="D9D9D9"/>
            <w:vAlign w:val="center"/>
          </w:tcPr>
          <w:p w:rsidR="00647666" w:rsidRPr="002F3B22" w:rsidRDefault="00647666" w:rsidP="006F7B0C">
            <w:pPr>
              <w:ind w:left="360"/>
              <w:rPr>
                <w:rFonts w:ascii="Calibri" w:hAnsi="Calibri"/>
                <w:bCs/>
                <w:sz w:val="20"/>
                <w:szCs w:val="20"/>
                <w:lang w:val="en-GB"/>
              </w:rPr>
            </w:pPr>
            <w:r w:rsidRPr="002F3B22">
              <w:rPr>
                <w:rFonts w:ascii="Calibri" w:hAnsi="Calibri"/>
                <w:bCs/>
                <w:sz w:val="20"/>
                <w:szCs w:val="20"/>
                <w:lang w:val="en-GB"/>
              </w:rPr>
              <w:lastRenderedPageBreak/>
              <w:t>Sub-activity 4: Assessment of cross cutting issues (governance – socio-economic issues)</w:t>
            </w:r>
          </w:p>
        </w:tc>
        <w:tc>
          <w:tcPr>
            <w:tcW w:w="8482" w:type="dxa"/>
            <w:gridSpan w:val="31"/>
            <w:shd w:val="clear" w:color="auto" w:fill="D9D9D9"/>
            <w:vAlign w:val="center"/>
          </w:tcPr>
          <w:p w:rsidR="00647666" w:rsidRPr="002F3B22" w:rsidRDefault="00647666" w:rsidP="006F7B0C">
            <w:pPr>
              <w:jc w:val="center"/>
              <w:rPr>
                <w:rFonts w:ascii="Calibri" w:hAnsi="Calibri"/>
                <w:b/>
                <w:sz w:val="20"/>
                <w:szCs w:val="20"/>
                <w:lang w:val="en-GB"/>
              </w:rPr>
            </w:pPr>
          </w:p>
        </w:tc>
      </w:tr>
      <w:tr w:rsidR="00647666" w:rsidRPr="002F3B22" w:rsidTr="006F7B0C">
        <w:trPr>
          <w:gridAfter w:val="1"/>
          <w:wAfter w:w="47" w:type="dxa"/>
          <w:cantSplit/>
          <w:trHeight w:val="397"/>
          <w:tblHeader/>
          <w:jc w:val="center"/>
        </w:trPr>
        <w:tc>
          <w:tcPr>
            <w:tcW w:w="5868" w:type="dxa"/>
            <w:gridSpan w:val="16"/>
            <w:shd w:val="clear" w:color="auto" w:fill="D9D9D9"/>
            <w:vAlign w:val="center"/>
          </w:tcPr>
          <w:p w:rsidR="00647666" w:rsidRPr="002F3B22" w:rsidRDefault="00647666" w:rsidP="006F7B0C">
            <w:pPr>
              <w:ind w:left="360"/>
              <w:rPr>
                <w:rFonts w:ascii="Calibri" w:hAnsi="Calibri"/>
                <w:bCs/>
                <w:sz w:val="20"/>
                <w:szCs w:val="20"/>
                <w:lang w:val="en-GB"/>
              </w:rPr>
            </w:pPr>
            <w:r w:rsidRPr="002F3B22">
              <w:rPr>
                <w:rFonts w:ascii="Calibri" w:hAnsi="Calibri"/>
                <w:bCs/>
                <w:sz w:val="20"/>
                <w:szCs w:val="20"/>
                <w:lang w:val="en-GB"/>
              </w:rPr>
              <w:t>Sub-activity 5: Validation process</w:t>
            </w:r>
          </w:p>
        </w:tc>
        <w:tc>
          <w:tcPr>
            <w:tcW w:w="8482" w:type="dxa"/>
            <w:gridSpan w:val="31"/>
            <w:shd w:val="clear" w:color="auto" w:fill="D9D9D9"/>
            <w:vAlign w:val="center"/>
          </w:tcPr>
          <w:p w:rsidR="00647666" w:rsidRPr="002F3B22" w:rsidRDefault="00647666" w:rsidP="006F7B0C">
            <w:pPr>
              <w:jc w:val="center"/>
              <w:rPr>
                <w:rFonts w:ascii="Calibri" w:hAnsi="Calibri"/>
                <w:b/>
                <w:sz w:val="20"/>
                <w:szCs w:val="20"/>
                <w:lang w:val="en-GB"/>
              </w:rPr>
            </w:pPr>
          </w:p>
        </w:tc>
      </w:tr>
      <w:tr w:rsidR="00647666" w:rsidRPr="002F3B22" w:rsidTr="006F7B0C">
        <w:trPr>
          <w:gridAfter w:val="1"/>
          <w:wAfter w:w="47" w:type="dxa"/>
          <w:cantSplit/>
          <w:trHeight w:val="397"/>
          <w:tblHeader/>
          <w:jc w:val="center"/>
        </w:trPr>
        <w:tc>
          <w:tcPr>
            <w:tcW w:w="5868" w:type="dxa"/>
            <w:gridSpan w:val="16"/>
            <w:shd w:val="clear" w:color="auto" w:fill="D9D9D9"/>
            <w:vAlign w:val="center"/>
          </w:tcPr>
          <w:p w:rsidR="00647666" w:rsidRPr="002F3B22" w:rsidRDefault="00647666" w:rsidP="006F7B0C">
            <w:pPr>
              <w:ind w:left="360"/>
              <w:rPr>
                <w:rFonts w:ascii="Calibri" w:hAnsi="Calibri"/>
                <w:bCs/>
                <w:sz w:val="20"/>
                <w:szCs w:val="20"/>
                <w:lang w:val="en-GB"/>
              </w:rPr>
            </w:pPr>
            <w:r w:rsidRPr="002F3B22">
              <w:rPr>
                <w:rFonts w:ascii="Calibri" w:hAnsi="Calibri"/>
                <w:bCs/>
                <w:sz w:val="20"/>
                <w:szCs w:val="20"/>
                <w:lang w:val="en-GB"/>
              </w:rPr>
              <w:t>Sub-activity 6: Determine priority Lake Basins/regions</w:t>
            </w:r>
          </w:p>
        </w:tc>
        <w:tc>
          <w:tcPr>
            <w:tcW w:w="8482" w:type="dxa"/>
            <w:gridSpan w:val="31"/>
            <w:shd w:val="clear" w:color="auto" w:fill="D9D9D9"/>
            <w:vAlign w:val="center"/>
          </w:tcPr>
          <w:p w:rsidR="00647666" w:rsidRPr="002F3B22" w:rsidRDefault="00647666" w:rsidP="006F7B0C">
            <w:pPr>
              <w:jc w:val="center"/>
              <w:rPr>
                <w:rFonts w:ascii="Calibri" w:hAnsi="Calibri"/>
                <w:b/>
                <w:sz w:val="20"/>
                <w:szCs w:val="20"/>
                <w:lang w:val="en-GB"/>
              </w:rPr>
            </w:pPr>
          </w:p>
        </w:tc>
      </w:tr>
      <w:tr w:rsidR="00647666" w:rsidRPr="002F3B22" w:rsidTr="006F7B0C">
        <w:trPr>
          <w:gridAfter w:val="1"/>
          <w:wAfter w:w="47" w:type="dxa"/>
          <w:cantSplit/>
          <w:trHeight w:val="397"/>
          <w:tblHeader/>
          <w:jc w:val="center"/>
        </w:trPr>
        <w:tc>
          <w:tcPr>
            <w:tcW w:w="5868" w:type="dxa"/>
            <w:gridSpan w:val="16"/>
            <w:shd w:val="clear" w:color="auto" w:fill="D9D9D9"/>
            <w:vAlign w:val="center"/>
          </w:tcPr>
          <w:p w:rsidR="00647666" w:rsidRPr="002F3B22" w:rsidRDefault="00647666" w:rsidP="006F7B0C">
            <w:pPr>
              <w:tabs>
                <w:tab w:val="left" w:pos="360"/>
              </w:tabs>
              <w:ind w:left="360" w:hanging="360"/>
              <w:rPr>
                <w:rFonts w:ascii="Calibri" w:hAnsi="Calibri"/>
                <w:bCs/>
                <w:sz w:val="20"/>
                <w:szCs w:val="20"/>
                <w:lang w:val="en-GB"/>
              </w:rPr>
            </w:pPr>
            <w:r w:rsidRPr="002F3B22">
              <w:rPr>
                <w:rFonts w:ascii="Calibri" w:hAnsi="Calibri"/>
                <w:bCs/>
                <w:sz w:val="20"/>
                <w:szCs w:val="20"/>
                <w:lang w:val="en-GB"/>
              </w:rPr>
              <w:tab/>
              <w:t>Sub-activity 7: Outlook projections  for 2030 and 2050</w:t>
            </w:r>
          </w:p>
        </w:tc>
        <w:tc>
          <w:tcPr>
            <w:tcW w:w="8482" w:type="dxa"/>
            <w:gridSpan w:val="31"/>
            <w:shd w:val="clear" w:color="auto" w:fill="D9D9D9"/>
            <w:vAlign w:val="center"/>
          </w:tcPr>
          <w:p w:rsidR="00647666" w:rsidRPr="002F3B22" w:rsidRDefault="00647666" w:rsidP="006F7B0C">
            <w:pPr>
              <w:jc w:val="center"/>
              <w:rPr>
                <w:rFonts w:ascii="Calibri" w:hAnsi="Calibri"/>
                <w:b/>
                <w:sz w:val="20"/>
                <w:szCs w:val="20"/>
                <w:lang w:val="en-GB"/>
              </w:rPr>
            </w:pPr>
          </w:p>
        </w:tc>
      </w:tr>
      <w:tr w:rsidR="00647666" w:rsidRPr="002F3B22" w:rsidTr="006F7B0C">
        <w:trPr>
          <w:gridAfter w:val="1"/>
          <w:wAfter w:w="47" w:type="dxa"/>
          <w:cantSplit/>
          <w:trHeight w:val="1474"/>
          <w:tblHeader/>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
                <w:bCs/>
                <w:sz w:val="20"/>
                <w:szCs w:val="20"/>
                <w:lang w:val="en-GB"/>
              </w:rPr>
              <w:t>Activity I.1.3:</w:t>
            </w:r>
            <w:r w:rsidRPr="002F3B22">
              <w:rPr>
                <w:rFonts w:ascii="Calibri" w:hAnsi="Calibri"/>
                <w:bCs/>
                <w:sz w:val="20"/>
                <w:szCs w:val="20"/>
                <w:lang w:val="en-GB"/>
              </w:rPr>
              <w:t xml:space="preserve"> Assessment Reporting</w:t>
            </w:r>
          </w:p>
        </w:tc>
        <w:tc>
          <w:tcPr>
            <w:tcW w:w="8482" w:type="dxa"/>
            <w:gridSpan w:val="31"/>
            <w:shd w:val="clear" w:color="auto" w:fill="D9D9D9"/>
            <w:vAlign w:val="center"/>
          </w:tcPr>
          <w:p w:rsidR="00647666" w:rsidRPr="002F3B22" w:rsidRDefault="00647666" w:rsidP="006F7B0C">
            <w:pPr>
              <w:rPr>
                <w:rFonts w:ascii="Calibri" w:hAnsi="Calibri"/>
                <w:b/>
                <w:sz w:val="20"/>
                <w:szCs w:val="20"/>
                <w:lang w:val="en-GB"/>
              </w:rPr>
            </w:pPr>
            <w:r w:rsidRPr="002F3B22">
              <w:rPr>
                <w:rFonts w:ascii="Calibri" w:hAnsi="Calibri"/>
                <w:bCs/>
                <w:sz w:val="20"/>
                <w:szCs w:val="20"/>
                <w:lang w:val="en-GB"/>
              </w:rPr>
              <w:t>Comprehensive reports on Transboundary Lake Basins and Lakes at Risk, Major Issues for Transboundary Lake Basins or Lakes at Risk, and Needed Responses, are prepared. If deemed appropriate for better understanding and guidance to GEF upon completion of the assessment, consideration will be given to combining one or more of these reports into a single document, and cross-referencing relevant issues, conclusions and recommendations.</w:t>
            </w:r>
          </w:p>
        </w:tc>
      </w:tr>
      <w:tr w:rsidR="00647666" w:rsidRPr="002F3B22" w:rsidTr="006F7B0C">
        <w:trPr>
          <w:gridAfter w:val="1"/>
          <w:wAfter w:w="47" w:type="dxa"/>
          <w:cantSplit/>
          <w:trHeight w:val="567"/>
          <w:tblHeader/>
          <w:jc w:val="center"/>
        </w:trPr>
        <w:tc>
          <w:tcPr>
            <w:tcW w:w="5868" w:type="dxa"/>
            <w:gridSpan w:val="16"/>
            <w:shd w:val="clear" w:color="auto" w:fill="D9D9D9"/>
            <w:vAlign w:val="center"/>
          </w:tcPr>
          <w:p w:rsidR="00647666" w:rsidRPr="002F3B22" w:rsidRDefault="00647666" w:rsidP="006F7B0C">
            <w:pPr>
              <w:ind w:left="360"/>
              <w:rPr>
                <w:rFonts w:ascii="Calibri" w:hAnsi="Calibri"/>
                <w:bCs/>
                <w:sz w:val="20"/>
                <w:szCs w:val="20"/>
                <w:lang w:val="en-GB"/>
              </w:rPr>
            </w:pPr>
            <w:r w:rsidRPr="002F3B22">
              <w:rPr>
                <w:rFonts w:ascii="Calibri" w:hAnsi="Calibri"/>
                <w:bCs/>
                <w:sz w:val="20"/>
                <w:szCs w:val="20"/>
                <w:lang w:val="en-GB"/>
              </w:rPr>
              <w:t xml:space="preserve">Sub-activity 1: Reports on major issues for transboundary lake basins and lakes at risk, and linked </w:t>
            </w:r>
            <w:proofErr w:type="spellStart"/>
            <w:r w:rsidRPr="002F3B22">
              <w:rPr>
                <w:rFonts w:ascii="Calibri" w:hAnsi="Calibri"/>
                <w:bCs/>
                <w:sz w:val="20"/>
                <w:szCs w:val="20"/>
                <w:lang w:val="en-GB"/>
              </w:rPr>
              <w:t>lentic</w:t>
            </w:r>
            <w:proofErr w:type="spellEnd"/>
            <w:r w:rsidRPr="002F3B22">
              <w:rPr>
                <w:rFonts w:ascii="Calibri" w:hAnsi="Calibri"/>
                <w:bCs/>
                <w:sz w:val="20"/>
                <w:szCs w:val="20"/>
                <w:lang w:val="en-GB"/>
              </w:rPr>
              <w:t xml:space="preserve"> and </w:t>
            </w:r>
            <w:proofErr w:type="spellStart"/>
            <w:r w:rsidRPr="002F3B22">
              <w:rPr>
                <w:rFonts w:ascii="Calibri" w:hAnsi="Calibri"/>
                <w:bCs/>
                <w:sz w:val="20"/>
                <w:szCs w:val="20"/>
                <w:lang w:val="en-GB"/>
              </w:rPr>
              <w:t>lotic</w:t>
            </w:r>
            <w:proofErr w:type="spellEnd"/>
            <w:r w:rsidRPr="002F3B22">
              <w:rPr>
                <w:rFonts w:ascii="Calibri" w:hAnsi="Calibri"/>
                <w:bCs/>
                <w:sz w:val="20"/>
                <w:szCs w:val="20"/>
                <w:lang w:val="en-GB"/>
              </w:rPr>
              <w:t xml:space="preserve"> water systems</w:t>
            </w:r>
          </w:p>
        </w:tc>
        <w:tc>
          <w:tcPr>
            <w:tcW w:w="8482" w:type="dxa"/>
            <w:gridSpan w:val="31"/>
            <w:shd w:val="clear" w:color="auto" w:fill="D9D9D9"/>
            <w:vAlign w:val="center"/>
          </w:tcPr>
          <w:p w:rsidR="00647666" w:rsidRPr="002F3B22" w:rsidRDefault="00647666" w:rsidP="006F7B0C">
            <w:pPr>
              <w:jc w:val="center"/>
              <w:rPr>
                <w:rFonts w:ascii="Calibri" w:hAnsi="Calibri"/>
                <w:b/>
                <w:sz w:val="20"/>
                <w:szCs w:val="20"/>
                <w:lang w:val="en-GB"/>
              </w:rPr>
            </w:pPr>
          </w:p>
        </w:tc>
      </w:tr>
      <w:tr w:rsidR="00647666" w:rsidRPr="002F3B22" w:rsidTr="006F7B0C">
        <w:trPr>
          <w:gridAfter w:val="1"/>
          <w:wAfter w:w="47" w:type="dxa"/>
          <w:cantSplit/>
          <w:trHeight w:val="567"/>
          <w:tblHeader/>
          <w:jc w:val="center"/>
        </w:trPr>
        <w:tc>
          <w:tcPr>
            <w:tcW w:w="5868" w:type="dxa"/>
            <w:gridSpan w:val="16"/>
            <w:shd w:val="clear" w:color="auto" w:fill="D9D9D9"/>
            <w:vAlign w:val="center"/>
          </w:tcPr>
          <w:p w:rsidR="00647666" w:rsidRPr="002F3B22" w:rsidRDefault="00647666" w:rsidP="006F7B0C">
            <w:pPr>
              <w:ind w:left="360"/>
              <w:rPr>
                <w:rFonts w:ascii="Calibri" w:hAnsi="Calibri"/>
                <w:bCs/>
                <w:sz w:val="20"/>
                <w:szCs w:val="20"/>
                <w:lang w:val="en-GB"/>
              </w:rPr>
            </w:pPr>
            <w:r w:rsidRPr="002F3B22">
              <w:rPr>
                <w:rFonts w:ascii="Calibri" w:hAnsi="Calibri"/>
                <w:bCs/>
                <w:sz w:val="20"/>
                <w:szCs w:val="20"/>
                <w:lang w:val="en-GB"/>
              </w:rPr>
              <w:t xml:space="preserve">Sub-activity 2: Reports on priority transboundary lake basins and lakes at risk, and l inked </w:t>
            </w:r>
            <w:proofErr w:type="spellStart"/>
            <w:r w:rsidRPr="002F3B22">
              <w:rPr>
                <w:rFonts w:ascii="Calibri" w:hAnsi="Calibri"/>
                <w:bCs/>
                <w:sz w:val="20"/>
                <w:szCs w:val="20"/>
                <w:lang w:val="en-GB"/>
              </w:rPr>
              <w:t>lentic</w:t>
            </w:r>
            <w:proofErr w:type="spellEnd"/>
            <w:r w:rsidRPr="002F3B22">
              <w:rPr>
                <w:rFonts w:ascii="Calibri" w:hAnsi="Calibri"/>
                <w:bCs/>
                <w:sz w:val="20"/>
                <w:szCs w:val="20"/>
                <w:lang w:val="en-GB"/>
              </w:rPr>
              <w:t xml:space="preserve"> and </w:t>
            </w:r>
            <w:proofErr w:type="spellStart"/>
            <w:r w:rsidRPr="002F3B22">
              <w:rPr>
                <w:rFonts w:ascii="Calibri" w:hAnsi="Calibri"/>
                <w:bCs/>
                <w:sz w:val="20"/>
                <w:szCs w:val="20"/>
                <w:lang w:val="en-GB"/>
              </w:rPr>
              <w:t>lotic</w:t>
            </w:r>
            <w:proofErr w:type="spellEnd"/>
            <w:r w:rsidRPr="002F3B22">
              <w:rPr>
                <w:rFonts w:ascii="Calibri" w:hAnsi="Calibri"/>
                <w:bCs/>
                <w:sz w:val="20"/>
                <w:szCs w:val="20"/>
                <w:lang w:val="en-GB"/>
              </w:rPr>
              <w:t xml:space="preserve"> water systems</w:t>
            </w:r>
          </w:p>
        </w:tc>
        <w:tc>
          <w:tcPr>
            <w:tcW w:w="8482" w:type="dxa"/>
            <w:gridSpan w:val="31"/>
            <w:shd w:val="clear" w:color="auto" w:fill="D9D9D9"/>
            <w:vAlign w:val="center"/>
          </w:tcPr>
          <w:p w:rsidR="00647666" w:rsidRPr="002F3B22" w:rsidRDefault="00647666" w:rsidP="006F7B0C">
            <w:pPr>
              <w:jc w:val="center"/>
              <w:rPr>
                <w:rFonts w:ascii="Calibri" w:hAnsi="Calibri"/>
                <w:b/>
                <w:sz w:val="20"/>
                <w:szCs w:val="20"/>
                <w:lang w:val="en-GB"/>
              </w:rPr>
            </w:pPr>
          </w:p>
        </w:tc>
      </w:tr>
      <w:tr w:rsidR="00647666" w:rsidRPr="002F3B22" w:rsidTr="006F7B0C">
        <w:trPr>
          <w:gridAfter w:val="1"/>
          <w:wAfter w:w="47" w:type="dxa"/>
          <w:cantSplit/>
          <w:trHeight w:val="567"/>
          <w:tblHeader/>
          <w:jc w:val="center"/>
        </w:trPr>
        <w:tc>
          <w:tcPr>
            <w:tcW w:w="5868" w:type="dxa"/>
            <w:gridSpan w:val="16"/>
            <w:shd w:val="clear" w:color="auto" w:fill="D9D9D9"/>
            <w:vAlign w:val="center"/>
          </w:tcPr>
          <w:p w:rsidR="00647666" w:rsidRPr="002F3B22" w:rsidRDefault="00647666" w:rsidP="006F7B0C">
            <w:pPr>
              <w:ind w:left="360"/>
              <w:rPr>
                <w:rFonts w:ascii="Calibri" w:hAnsi="Calibri"/>
                <w:bCs/>
                <w:sz w:val="20"/>
                <w:szCs w:val="20"/>
                <w:lang w:val="en-GB"/>
              </w:rPr>
            </w:pPr>
            <w:r w:rsidRPr="002F3B22">
              <w:rPr>
                <w:rFonts w:ascii="Calibri" w:hAnsi="Calibri"/>
                <w:bCs/>
                <w:sz w:val="20"/>
                <w:szCs w:val="20"/>
                <w:lang w:val="en-GB"/>
              </w:rPr>
              <w:t>Sub-activity 3: Report on needed responses for  transboundary lake basins and lakes at risk</w:t>
            </w:r>
          </w:p>
        </w:tc>
        <w:tc>
          <w:tcPr>
            <w:tcW w:w="8482" w:type="dxa"/>
            <w:gridSpan w:val="31"/>
            <w:shd w:val="clear" w:color="auto" w:fill="D9D9D9"/>
            <w:vAlign w:val="center"/>
          </w:tcPr>
          <w:p w:rsidR="00647666" w:rsidRPr="002F3B22" w:rsidRDefault="00647666" w:rsidP="006F7B0C">
            <w:pPr>
              <w:jc w:val="center"/>
              <w:rPr>
                <w:rFonts w:ascii="Calibri" w:hAnsi="Calibri"/>
                <w:b/>
                <w:sz w:val="20"/>
                <w:szCs w:val="20"/>
                <w:lang w:val="en-GB"/>
              </w:rPr>
            </w:pPr>
          </w:p>
        </w:tc>
      </w:tr>
      <w:tr w:rsidR="00647666" w:rsidRPr="002F3B22" w:rsidTr="006F7B0C">
        <w:trPr>
          <w:gridAfter w:val="1"/>
          <w:wAfter w:w="47" w:type="dxa"/>
          <w:cantSplit/>
          <w:trHeight w:val="567"/>
          <w:tblHeader/>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
                <w:bCs/>
                <w:sz w:val="20"/>
                <w:szCs w:val="20"/>
                <w:lang w:val="en-GB"/>
              </w:rPr>
              <w:t>Sub-component II.2: Sustainability of the Transboundary Lake Basins Assessment</w:t>
            </w:r>
          </w:p>
        </w:tc>
        <w:tc>
          <w:tcPr>
            <w:tcW w:w="8482" w:type="dxa"/>
            <w:gridSpan w:val="31"/>
            <w:shd w:val="clear" w:color="auto" w:fill="D9D9D9"/>
            <w:vAlign w:val="center"/>
          </w:tcPr>
          <w:p w:rsidR="00647666" w:rsidRPr="002F3B22" w:rsidRDefault="00647666" w:rsidP="006F7B0C">
            <w:pPr>
              <w:jc w:val="center"/>
              <w:rPr>
                <w:rFonts w:ascii="Calibri" w:hAnsi="Calibri"/>
                <w:b/>
                <w:sz w:val="20"/>
                <w:szCs w:val="20"/>
                <w:lang w:val="en-GB"/>
              </w:rPr>
            </w:pPr>
          </w:p>
        </w:tc>
      </w:tr>
      <w:tr w:rsidR="00647666" w:rsidRPr="002F3B22" w:rsidTr="006F7B0C">
        <w:trPr>
          <w:gridAfter w:val="1"/>
          <w:wAfter w:w="47" w:type="dxa"/>
          <w:cantSplit/>
          <w:trHeight w:val="907"/>
          <w:tblHeader/>
          <w:jc w:val="center"/>
        </w:trPr>
        <w:tc>
          <w:tcPr>
            <w:tcW w:w="5868" w:type="dxa"/>
            <w:gridSpan w:val="16"/>
            <w:shd w:val="clear" w:color="auto" w:fill="D9D9D9"/>
            <w:vAlign w:val="center"/>
          </w:tcPr>
          <w:p w:rsidR="00647666" w:rsidRPr="002F3B22" w:rsidRDefault="00647666" w:rsidP="006F7B0C">
            <w:pPr>
              <w:rPr>
                <w:rFonts w:ascii="Calibri" w:hAnsi="Calibri"/>
                <w:b/>
                <w:bCs/>
                <w:sz w:val="20"/>
                <w:szCs w:val="20"/>
                <w:lang w:val="en-GB"/>
              </w:rPr>
            </w:pPr>
            <w:r w:rsidRPr="002F3B22">
              <w:rPr>
                <w:rFonts w:ascii="Calibri" w:hAnsi="Calibri"/>
                <w:b/>
                <w:bCs/>
                <w:sz w:val="20"/>
                <w:szCs w:val="20"/>
                <w:lang w:val="en-GB"/>
              </w:rPr>
              <w:t>Activity II.2.1:</w:t>
            </w:r>
            <w:r w:rsidRPr="002F3B22">
              <w:rPr>
                <w:rFonts w:ascii="Calibri" w:hAnsi="Calibri"/>
                <w:bCs/>
                <w:sz w:val="20"/>
                <w:szCs w:val="20"/>
                <w:lang w:val="en-GB"/>
              </w:rPr>
              <w:t xml:space="preserve"> Establishment of a periodic assessment system</w:t>
            </w:r>
          </w:p>
        </w:tc>
        <w:tc>
          <w:tcPr>
            <w:tcW w:w="8482" w:type="dxa"/>
            <w:gridSpan w:val="31"/>
            <w:shd w:val="clear" w:color="auto" w:fill="D9D9D9"/>
            <w:vAlign w:val="center"/>
          </w:tcPr>
          <w:p w:rsidR="00647666" w:rsidRPr="002F3B22" w:rsidRDefault="00647666" w:rsidP="006F7B0C">
            <w:pPr>
              <w:rPr>
                <w:rFonts w:ascii="Calibri" w:hAnsi="Calibri"/>
                <w:b/>
                <w:sz w:val="20"/>
                <w:szCs w:val="20"/>
                <w:lang w:val="en-GB"/>
              </w:rPr>
            </w:pPr>
            <w:r w:rsidRPr="002F3B22">
              <w:rPr>
                <w:rFonts w:ascii="Calibri" w:hAnsi="Calibri"/>
                <w:bCs/>
                <w:sz w:val="20"/>
                <w:szCs w:val="20"/>
                <w:lang w:val="en-GB"/>
              </w:rPr>
              <w:t>Core and data partners formalize an agreed framework for a sustained assessment process, including identification of any additional collaborative partners deemed necessary for long-term lake-based assessments</w:t>
            </w:r>
          </w:p>
        </w:tc>
      </w:tr>
      <w:tr w:rsidR="00647666" w:rsidRPr="002F3B22" w:rsidTr="006F7B0C">
        <w:trPr>
          <w:gridAfter w:val="1"/>
          <w:wAfter w:w="47" w:type="dxa"/>
          <w:cantSplit/>
          <w:trHeight w:val="397"/>
          <w:tblHeader/>
          <w:jc w:val="center"/>
        </w:trPr>
        <w:tc>
          <w:tcPr>
            <w:tcW w:w="5868" w:type="dxa"/>
            <w:gridSpan w:val="16"/>
            <w:shd w:val="clear" w:color="auto" w:fill="D9D9D9"/>
            <w:vAlign w:val="center"/>
          </w:tcPr>
          <w:p w:rsidR="00647666" w:rsidRPr="002F3B22" w:rsidRDefault="00647666" w:rsidP="006F7B0C">
            <w:pPr>
              <w:ind w:left="360"/>
              <w:rPr>
                <w:rFonts w:ascii="Calibri" w:hAnsi="Calibri"/>
                <w:bCs/>
                <w:sz w:val="20"/>
                <w:szCs w:val="20"/>
                <w:lang w:val="en-GB"/>
              </w:rPr>
            </w:pPr>
            <w:r w:rsidRPr="002F3B22">
              <w:rPr>
                <w:rFonts w:ascii="Calibri" w:hAnsi="Calibri"/>
                <w:bCs/>
                <w:sz w:val="20"/>
                <w:szCs w:val="20"/>
                <w:lang w:val="en-GB"/>
              </w:rPr>
              <w:t>Sub-activity 1: Sustainability of consortium of partners</w:t>
            </w:r>
          </w:p>
        </w:tc>
        <w:tc>
          <w:tcPr>
            <w:tcW w:w="8482" w:type="dxa"/>
            <w:gridSpan w:val="31"/>
            <w:shd w:val="clear" w:color="auto" w:fill="D9D9D9"/>
            <w:vAlign w:val="center"/>
          </w:tcPr>
          <w:p w:rsidR="00647666" w:rsidRPr="002F3B22" w:rsidRDefault="00647666" w:rsidP="006F7B0C">
            <w:pPr>
              <w:jc w:val="center"/>
              <w:rPr>
                <w:rFonts w:ascii="Calibri" w:hAnsi="Calibri"/>
                <w:b/>
                <w:sz w:val="20"/>
                <w:szCs w:val="20"/>
                <w:lang w:val="en-GB"/>
              </w:rPr>
            </w:pPr>
          </w:p>
        </w:tc>
      </w:tr>
      <w:tr w:rsidR="00647666" w:rsidRPr="002F3B22" w:rsidTr="006F7B0C">
        <w:trPr>
          <w:gridAfter w:val="1"/>
          <w:wAfter w:w="47" w:type="dxa"/>
          <w:cantSplit/>
          <w:trHeight w:val="907"/>
          <w:tblHeader/>
          <w:jc w:val="center"/>
        </w:trPr>
        <w:tc>
          <w:tcPr>
            <w:tcW w:w="5868" w:type="dxa"/>
            <w:gridSpan w:val="16"/>
            <w:shd w:val="clear" w:color="auto" w:fill="D9D9D9"/>
            <w:vAlign w:val="center"/>
          </w:tcPr>
          <w:p w:rsidR="00647666" w:rsidRPr="002F3B22" w:rsidRDefault="00647666" w:rsidP="006F7B0C">
            <w:pPr>
              <w:ind w:left="360"/>
              <w:rPr>
                <w:rFonts w:ascii="Calibri" w:hAnsi="Calibri"/>
                <w:bCs/>
                <w:sz w:val="20"/>
                <w:szCs w:val="20"/>
                <w:lang w:val="en-GB"/>
              </w:rPr>
            </w:pPr>
            <w:r w:rsidRPr="002F3B22">
              <w:rPr>
                <w:rFonts w:ascii="Calibri" w:hAnsi="Calibri"/>
                <w:bCs/>
                <w:sz w:val="20"/>
                <w:szCs w:val="20"/>
                <w:lang w:val="en-GB"/>
              </w:rPr>
              <w:t>Sub-activity 2: Sustainability of the assessment process - an evaluation framework to identify high risks transboundary lake basins</w:t>
            </w:r>
          </w:p>
        </w:tc>
        <w:tc>
          <w:tcPr>
            <w:tcW w:w="8482" w:type="dxa"/>
            <w:gridSpan w:val="31"/>
            <w:shd w:val="clear" w:color="auto" w:fill="D9D9D9"/>
            <w:vAlign w:val="center"/>
          </w:tcPr>
          <w:p w:rsidR="00647666" w:rsidRPr="002F3B22" w:rsidRDefault="00647666" w:rsidP="006F7B0C">
            <w:pPr>
              <w:jc w:val="center"/>
              <w:rPr>
                <w:rFonts w:ascii="Calibri" w:hAnsi="Calibri"/>
                <w:b/>
                <w:sz w:val="20"/>
                <w:szCs w:val="20"/>
                <w:lang w:val="en-GB"/>
              </w:rPr>
            </w:pPr>
          </w:p>
        </w:tc>
      </w:tr>
      <w:tr w:rsidR="00647666" w:rsidRPr="002F3B22" w:rsidTr="006F7B0C">
        <w:trPr>
          <w:gridAfter w:val="1"/>
          <w:wAfter w:w="47" w:type="dxa"/>
          <w:cantSplit/>
          <w:trHeight w:val="397"/>
          <w:tblHeader/>
          <w:jc w:val="center"/>
        </w:trPr>
        <w:tc>
          <w:tcPr>
            <w:tcW w:w="5868" w:type="dxa"/>
            <w:gridSpan w:val="16"/>
            <w:shd w:val="clear" w:color="auto" w:fill="D9D9D9"/>
            <w:vAlign w:val="center"/>
          </w:tcPr>
          <w:p w:rsidR="00647666" w:rsidRPr="002F3B22" w:rsidRDefault="00647666" w:rsidP="006F7B0C">
            <w:pPr>
              <w:ind w:left="360"/>
              <w:rPr>
                <w:rFonts w:ascii="Calibri" w:hAnsi="Calibri"/>
                <w:bCs/>
                <w:sz w:val="20"/>
                <w:szCs w:val="20"/>
                <w:lang w:val="en-GB"/>
              </w:rPr>
            </w:pPr>
            <w:r w:rsidRPr="002F3B22">
              <w:rPr>
                <w:rFonts w:ascii="Calibri" w:hAnsi="Calibri"/>
                <w:bCs/>
                <w:sz w:val="20"/>
                <w:szCs w:val="20"/>
                <w:lang w:val="en-GB"/>
              </w:rPr>
              <w:t>Sub-activity 3: Data and information management system</w:t>
            </w:r>
          </w:p>
        </w:tc>
        <w:tc>
          <w:tcPr>
            <w:tcW w:w="8482" w:type="dxa"/>
            <w:gridSpan w:val="31"/>
            <w:shd w:val="clear" w:color="auto" w:fill="D9D9D9"/>
            <w:vAlign w:val="center"/>
          </w:tcPr>
          <w:p w:rsidR="00647666" w:rsidRPr="002F3B22" w:rsidRDefault="00647666" w:rsidP="006F7B0C">
            <w:pPr>
              <w:jc w:val="center"/>
              <w:rPr>
                <w:rFonts w:ascii="Calibri" w:hAnsi="Calibri"/>
                <w:b/>
                <w:sz w:val="20"/>
                <w:szCs w:val="20"/>
                <w:lang w:val="en-GB"/>
              </w:rPr>
            </w:pPr>
          </w:p>
        </w:tc>
      </w:tr>
      <w:tr w:rsidR="00647666" w:rsidRPr="002F3B22" w:rsidTr="006F7B0C">
        <w:trPr>
          <w:gridAfter w:val="1"/>
          <w:wAfter w:w="47" w:type="dxa"/>
          <w:cantSplit/>
          <w:trHeight w:val="567"/>
          <w:tblHeader/>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
                <w:bCs/>
                <w:sz w:val="20"/>
                <w:szCs w:val="20"/>
                <w:lang w:val="en-GB"/>
              </w:rPr>
              <w:t>Sub-component II.3: Assessment Coordination</w:t>
            </w:r>
          </w:p>
        </w:tc>
        <w:tc>
          <w:tcPr>
            <w:tcW w:w="8482" w:type="dxa"/>
            <w:gridSpan w:val="31"/>
            <w:shd w:val="clear" w:color="auto" w:fill="D9D9D9"/>
            <w:vAlign w:val="center"/>
          </w:tcPr>
          <w:p w:rsidR="00647666" w:rsidRPr="002F3B22" w:rsidRDefault="00647666" w:rsidP="006F7B0C">
            <w:pPr>
              <w:rPr>
                <w:rFonts w:ascii="Calibri" w:hAnsi="Calibri"/>
                <w:sz w:val="20"/>
                <w:szCs w:val="20"/>
                <w:vertAlign w:val="subscript"/>
                <w:lang w:val="en-GB"/>
              </w:rPr>
            </w:pPr>
            <w:r w:rsidRPr="002F3B22">
              <w:rPr>
                <w:rFonts w:ascii="Calibri" w:hAnsi="Calibri"/>
                <w:bCs/>
                <w:sz w:val="20"/>
                <w:szCs w:val="20"/>
                <w:lang w:val="en-GB"/>
              </w:rPr>
              <w:t>Core and data partners are actively cooperating in project activities, and meeting project deadlines, outputs and budgetary constraints.</w:t>
            </w:r>
          </w:p>
        </w:tc>
      </w:tr>
      <w:tr w:rsidR="00647666" w:rsidRPr="002F3B22" w:rsidTr="006F7B0C">
        <w:trPr>
          <w:gridAfter w:val="1"/>
          <w:wAfter w:w="47" w:type="dxa"/>
          <w:cantSplit/>
          <w:trHeight w:val="397"/>
          <w:tblHeader/>
          <w:jc w:val="center"/>
        </w:trPr>
        <w:tc>
          <w:tcPr>
            <w:tcW w:w="5868" w:type="dxa"/>
            <w:gridSpan w:val="16"/>
            <w:shd w:val="clear" w:color="auto" w:fill="D9D9D9"/>
            <w:vAlign w:val="center"/>
          </w:tcPr>
          <w:p w:rsidR="00647666" w:rsidRPr="002F3B22" w:rsidRDefault="00647666" w:rsidP="006F7B0C">
            <w:pPr>
              <w:rPr>
                <w:rFonts w:ascii="Calibri" w:hAnsi="Calibri"/>
                <w:b/>
                <w:bCs/>
                <w:sz w:val="20"/>
                <w:szCs w:val="20"/>
                <w:lang w:val="en-GB"/>
              </w:rPr>
            </w:pPr>
            <w:r w:rsidRPr="002F3B22">
              <w:rPr>
                <w:rFonts w:ascii="Calibri" w:hAnsi="Calibri"/>
                <w:b/>
                <w:sz w:val="20"/>
                <w:szCs w:val="20"/>
                <w:lang w:val="en-GB"/>
              </w:rPr>
              <w:t>Activity II.3.1:</w:t>
            </w:r>
            <w:r w:rsidRPr="002F3B22">
              <w:rPr>
                <w:rFonts w:ascii="Calibri" w:hAnsi="Calibri"/>
                <w:i/>
                <w:sz w:val="20"/>
                <w:szCs w:val="20"/>
                <w:lang w:val="en-GB"/>
              </w:rPr>
              <w:t xml:space="preserve"> </w:t>
            </w:r>
            <w:r w:rsidRPr="002F3B22">
              <w:rPr>
                <w:rFonts w:ascii="Calibri" w:hAnsi="Calibri"/>
                <w:sz w:val="20"/>
                <w:szCs w:val="20"/>
                <w:lang w:val="en-GB"/>
              </w:rPr>
              <w:t>Sub-project management.</w:t>
            </w:r>
          </w:p>
        </w:tc>
        <w:tc>
          <w:tcPr>
            <w:tcW w:w="8482" w:type="dxa"/>
            <w:gridSpan w:val="31"/>
            <w:shd w:val="clear" w:color="auto" w:fill="D9D9D9"/>
            <w:vAlign w:val="center"/>
          </w:tcPr>
          <w:p w:rsidR="00647666" w:rsidRPr="002F3B22" w:rsidRDefault="00647666" w:rsidP="006F7B0C">
            <w:pPr>
              <w:jc w:val="center"/>
              <w:rPr>
                <w:rFonts w:ascii="Calibri" w:hAnsi="Calibri"/>
                <w:b/>
                <w:sz w:val="20"/>
                <w:szCs w:val="20"/>
                <w:lang w:val="en-GB"/>
              </w:rPr>
            </w:pPr>
          </w:p>
        </w:tc>
      </w:tr>
      <w:tr w:rsidR="00647666" w:rsidRPr="002F3B22" w:rsidTr="006F7B0C">
        <w:trPr>
          <w:gridAfter w:val="1"/>
          <w:wAfter w:w="47" w:type="dxa"/>
          <w:trHeight w:val="794"/>
          <w:jc w:val="center"/>
        </w:trPr>
        <w:tc>
          <w:tcPr>
            <w:tcW w:w="14350" w:type="dxa"/>
            <w:gridSpan w:val="47"/>
            <w:shd w:val="clear" w:color="auto" w:fill="99CCFF"/>
            <w:vAlign w:val="center"/>
          </w:tcPr>
          <w:p w:rsidR="00647666" w:rsidRPr="002F3B22" w:rsidRDefault="00647666" w:rsidP="006F7B0C">
            <w:pPr>
              <w:rPr>
                <w:rFonts w:ascii="Calibri" w:hAnsi="Calibri"/>
                <w:b/>
                <w:lang w:val="en-GB"/>
              </w:rPr>
            </w:pPr>
            <w:r w:rsidRPr="002F3B22">
              <w:rPr>
                <w:rFonts w:ascii="Calibri" w:hAnsi="Calibri"/>
                <w:b/>
                <w:sz w:val="22"/>
                <w:szCs w:val="22"/>
                <w:lang w:val="en-GB"/>
              </w:rPr>
              <w:lastRenderedPageBreak/>
              <w:t xml:space="preserve">Component III Objective: </w:t>
            </w:r>
            <w:r w:rsidRPr="002F3B22">
              <w:rPr>
                <w:rFonts w:ascii="Calibri" w:hAnsi="Calibri"/>
                <w:sz w:val="22"/>
                <w:szCs w:val="22"/>
                <w:lang w:val="en-GB"/>
              </w:rPr>
              <w:t>To undertake a global comparative assessment of transboundary river basins, through a formalised consortium of partners, to support informed investments by the GEF and other international organizations, and to be sustained through a periodic process in partnership with key institutions aiming at incorporating transboundary considerations into regular assessment programmes.</w:t>
            </w:r>
          </w:p>
        </w:tc>
      </w:tr>
      <w:tr w:rsidR="00647666" w:rsidRPr="002F3B22" w:rsidTr="006F7B0C">
        <w:trPr>
          <w:gridAfter w:val="1"/>
          <w:wAfter w:w="47" w:type="dxa"/>
          <w:trHeight w:val="567"/>
          <w:jc w:val="center"/>
        </w:trPr>
        <w:tc>
          <w:tcPr>
            <w:tcW w:w="5868" w:type="dxa"/>
            <w:gridSpan w:val="16"/>
            <w:shd w:val="clear" w:color="auto" w:fill="D9D9D9"/>
            <w:vAlign w:val="center"/>
          </w:tcPr>
          <w:p w:rsidR="00647666" w:rsidRPr="002F3B22" w:rsidRDefault="00647666" w:rsidP="006F7B0C">
            <w:pPr>
              <w:jc w:val="center"/>
              <w:rPr>
                <w:rFonts w:ascii="Calibri" w:hAnsi="Calibri"/>
                <w:b/>
                <w:lang w:val="en-GB"/>
              </w:rPr>
            </w:pPr>
            <w:r w:rsidRPr="002F3B22">
              <w:rPr>
                <w:rFonts w:ascii="Calibri" w:hAnsi="Calibri"/>
                <w:b/>
                <w:sz w:val="22"/>
                <w:szCs w:val="22"/>
                <w:lang w:val="en-GB"/>
              </w:rPr>
              <w:t>Activities</w:t>
            </w:r>
          </w:p>
        </w:tc>
        <w:tc>
          <w:tcPr>
            <w:tcW w:w="8482" w:type="dxa"/>
            <w:gridSpan w:val="31"/>
            <w:shd w:val="clear" w:color="auto" w:fill="D9D9D9"/>
            <w:vAlign w:val="center"/>
          </w:tcPr>
          <w:p w:rsidR="00647666" w:rsidRPr="002F3B22" w:rsidRDefault="00647666" w:rsidP="006F7B0C">
            <w:pPr>
              <w:jc w:val="center"/>
              <w:rPr>
                <w:rFonts w:ascii="Calibri" w:hAnsi="Calibri"/>
                <w:b/>
                <w:lang w:val="en-GB"/>
              </w:rPr>
            </w:pPr>
            <w:r w:rsidRPr="002F3B22">
              <w:rPr>
                <w:rFonts w:ascii="Calibri" w:hAnsi="Calibri"/>
                <w:b/>
                <w:sz w:val="22"/>
                <w:szCs w:val="22"/>
                <w:lang w:val="en-GB"/>
              </w:rPr>
              <w:t>Objectively verifiable indicators</w:t>
            </w:r>
          </w:p>
        </w:tc>
      </w:tr>
      <w:tr w:rsidR="00647666" w:rsidRPr="002F3B22" w:rsidTr="006F7B0C">
        <w:trPr>
          <w:gridAfter w:val="1"/>
          <w:wAfter w:w="47" w:type="dxa"/>
          <w:trHeight w:val="397"/>
          <w:jc w:val="center"/>
        </w:trPr>
        <w:tc>
          <w:tcPr>
            <w:tcW w:w="5868" w:type="dxa"/>
            <w:gridSpan w:val="16"/>
            <w:shd w:val="clear" w:color="auto" w:fill="D9D9D9"/>
            <w:vAlign w:val="center"/>
          </w:tcPr>
          <w:p w:rsidR="00647666" w:rsidRPr="002F3B22" w:rsidRDefault="00647666" w:rsidP="006F7B0C">
            <w:pPr>
              <w:rPr>
                <w:rFonts w:ascii="Calibri" w:hAnsi="Calibri"/>
                <w:sz w:val="20"/>
                <w:szCs w:val="20"/>
                <w:lang w:val="en-GB"/>
              </w:rPr>
            </w:pPr>
            <w:r w:rsidRPr="002F3B22">
              <w:rPr>
                <w:rFonts w:ascii="Calibri" w:hAnsi="Calibri"/>
                <w:b/>
                <w:bCs/>
                <w:sz w:val="20"/>
                <w:szCs w:val="20"/>
                <w:lang w:val="en-GB"/>
              </w:rPr>
              <w:t>Sub-component III.1: Water quantity &amp; quality</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p>
        </w:tc>
      </w:tr>
      <w:tr w:rsidR="00647666" w:rsidRPr="002F3B22" w:rsidTr="006F7B0C">
        <w:trPr>
          <w:gridAfter w:val="1"/>
          <w:wAfter w:w="47" w:type="dxa"/>
          <w:trHeight w:val="567"/>
          <w:jc w:val="center"/>
        </w:trPr>
        <w:tc>
          <w:tcPr>
            <w:tcW w:w="5868" w:type="dxa"/>
            <w:gridSpan w:val="16"/>
            <w:shd w:val="clear" w:color="auto" w:fill="D9D9D9"/>
            <w:vAlign w:val="center"/>
          </w:tcPr>
          <w:p w:rsidR="00647666" w:rsidRPr="002F3B22" w:rsidRDefault="00647666" w:rsidP="006F7B0C">
            <w:pPr>
              <w:rPr>
                <w:rFonts w:ascii="Calibri" w:hAnsi="Calibri"/>
                <w:sz w:val="20"/>
                <w:szCs w:val="20"/>
                <w:lang w:val="en-GB"/>
              </w:rPr>
            </w:pPr>
            <w:r w:rsidRPr="002F3B22">
              <w:rPr>
                <w:rFonts w:ascii="Calibri" w:hAnsi="Calibri"/>
                <w:bCs/>
                <w:sz w:val="20"/>
                <w:szCs w:val="20"/>
                <w:lang w:val="en-GB"/>
              </w:rPr>
              <w:t>Activity III.1.1: Environmental water stress - current</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Environmental water stress (current) indicator results data, intermediate by July 2013, final by Aug. 2014.</w:t>
            </w:r>
          </w:p>
        </w:tc>
      </w:tr>
      <w:tr w:rsidR="00647666" w:rsidRPr="002F3B22" w:rsidTr="006F7B0C">
        <w:trPr>
          <w:gridAfter w:val="1"/>
          <w:wAfter w:w="47" w:type="dxa"/>
          <w:trHeight w:val="397"/>
          <w:jc w:val="center"/>
        </w:trPr>
        <w:tc>
          <w:tcPr>
            <w:tcW w:w="5868" w:type="dxa"/>
            <w:gridSpan w:val="16"/>
            <w:shd w:val="clear" w:color="auto" w:fill="D9D9D9"/>
            <w:vAlign w:val="center"/>
          </w:tcPr>
          <w:p w:rsidR="00647666" w:rsidRPr="002F3B22" w:rsidRDefault="00647666" w:rsidP="006F7B0C">
            <w:pPr>
              <w:rPr>
                <w:rFonts w:ascii="Calibri" w:hAnsi="Calibri"/>
                <w:sz w:val="20"/>
                <w:szCs w:val="20"/>
                <w:lang w:val="en-GB"/>
              </w:rPr>
            </w:pPr>
            <w:r w:rsidRPr="002F3B22">
              <w:rPr>
                <w:rFonts w:ascii="Calibri" w:hAnsi="Calibri"/>
                <w:bCs/>
                <w:sz w:val="20"/>
                <w:szCs w:val="20"/>
                <w:lang w:val="en-GB"/>
              </w:rPr>
              <w:t>Activity III.1.2: Environmental water stress - projected</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Environmental water stress (projected) indicator results data by Aug. 2014.</w:t>
            </w:r>
          </w:p>
        </w:tc>
      </w:tr>
      <w:tr w:rsidR="00647666" w:rsidRPr="002F3B22" w:rsidTr="006F7B0C">
        <w:trPr>
          <w:gridAfter w:val="1"/>
          <w:wAfter w:w="47" w:type="dxa"/>
          <w:trHeight w:val="397"/>
          <w:jc w:val="center"/>
        </w:trPr>
        <w:tc>
          <w:tcPr>
            <w:tcW w:w="5868" w:type="dxa"/>
            <w:gridSpan w:val="16"/>
            <w:shd w:val="clear" w:color="auto" w:fill="D9D9D9"/>
            <w:vAlign w:val="center"/>
          </w:tcPr>
          <w:p w:rsidR="00647666" w:rsidRPr="002F3B22" w:rsidRDefault="00647666" w:rsidP="006F7B0C">
            <w:pPr>
              <w:rPr>
                <w:rFonts w:ascii="Calibri" w:hAnsi="Calibri"/>
                <w:sz w:val="20"/>
                <w:szCs w:val="20"/>
                <w:lang w:val="en-GB"/>
              </w:rPr>
            </w:pPr>
            <w:r w:rsidRPr="002F3B22">
              <w:rPr>
                <w:rFonts w:ascii="Calibri" w:hAnsi="Calibri"/>
                <w:bCs/>
                <w:sz w:val="20"/>
                <w:szCs w:val="20"/>
                <w:lang w:val="en-GB"/>
              </w:rPr>
              <w:t>Activity III.1.3: Agricultural water stress</w:t>
            </w:r>
            <w:r w:rsidRPr="002F3B22">
              <w:rPr>
                <w:rFonts w:ascii="Calibri" w:hAnsi="Calibri"/>
                <w:b/>
                <w:bCs/>
                <w:sz w:val="20"/>
                <w:szCs w:val="20"/>
                <w:lang w:val="en-GB"/>
              </w:rPr>
              <w:tab/>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Agricultural water stress indicator results data, intermediate by July 2013, final by Aug. 2014.</w:t>
            </w:r>
          </w:p>
        </w:tc>
      </w:tr>
      <w:tr w:rsidR="00647666" w:rsidRPr="002F3B22" w:rsidTr="006F7B0C">
        <w:trPr>
          <w:gridAfter w:val="1"/>
          <w:wAfter w:w="47" w:type="dxa"/>
          <w:trHeight w:val="397"/>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Activity III.1.4: Urban water quality</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Urban water quality indicator results data, intermediate by July 2013, final by Aug. 2014.</w:t>
            </w:r>
          </w:p>
        </w:tc>
      </w:tr>
      <w:tr w:rsidR="00647666" w:rsidRPr="002F3B22" w:rsidTr="006F7B0C">
        <w:trPr>
          <w:gridAfter w:val="1"/>
          <w:wAfter w:w="47" w:type="dxa"/>
          <w:trHeight w:val="397"/>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Activity III.1.5: Lake influence</w:t>
            </w:r>
            <w:r w:rsidRPr="002F3B22">
              <w:rPr>
                <w:rFonts w:ascii="Calibri" w:hAnsi="Calibri"/>
                <w:b/>
                <w:bCs/>
                <w:sz w:val="20"/>
                <w:szCs w:val="20"/>
                <w:lang w:val="en-GB"/>
              </w:rPr>
              <w:tab/>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Lake influence indicator results data, by Aug. 2014.</w:t>
            </w:r>
          </w:p>
        </w:tc>
      </w:tr>
      <w:tr w:rsidR="00647666" w:rsidRPr="002F3B22" w:rsidTr="006F7B0C">
        <w:trPr>
          <w:gridAfter w:val="1"/>
          <w:wAfter w:w="47" w:type="dxa"/>
          <w:trHeight w:val="397"/>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Activity III.1.6: Human water stress – current</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Human water stress (current) indicator results data, intermediate by July 2013, final by Aug. 2014.</w:t>
            </w:r>
          </w:p>
        </w:tc>
      </w:tr>
      <w:tr w:rsidR="00647666" w:rsidRPr="002F3B22" w:rsidTr="006F7B0C">
        <w:trPr>
          <w:gridAfter w:val="1"/>
          <w:wAfter w:w="47" w:type="dxa"/>
          <w:trHeight w:val="397"/>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Activity III.1.7: Human water stress – projected</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Human water stress (projected) indicator results data by Aug. 2014.</w:t>
            </w:r>
          </w:p>
        </w:tc>
      </w:tr>
      <w:tr w:rsidR="00647666" w:rsidRPr="002F3B22" w:rsidTr="006F7B0C">
        <w:trPr>
          <w:gridAfter w:val="1"/>
          <w:wAfter w:w="47" w:type="dxa"/>
          <w:trHeight w:val="397"/>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Activity III.1.8: Nutrients – current</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Nutrients (current) indicator results data, intermediate by July 2013, final by Aug. 2014.</w:t>
            </w:r>
          </w:p>
        </w:tc>
      </w:tr>
      <w:tr w:rsidR="00647666" w:rsidRPr="002F3B22" w:rsidTr="006F7B0C">
        <w:trPr>
          <w:gridAfter w:val="1"/>
          <w:wAfter w:w="47" w:type="dxa"/>
          <w:trHeight w:val="397"/>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Activity III.1.9: Nutrients – projected</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Nutrients (projected) indicator results data by Aug. 2014.</w:t>
            </w:r>
          </w:p>
        </w:tc>
      </w:tr>
      <w:tr w:rsidR="00647666" w:rsidRPr="002F3B22" w:rsidTr="006F7B0C">
        <w:trPr>
          <w:gridAfter w:val="1"/>
          <w:wAfter w:w="47" w:type="dxa"/>
          <w:trHeight w:val="567"/>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Activity III.1.10: Water quantity &amp; quality reporting (CESR, CUNY, IGBP)</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Water quantity &amp; quality report, intermediate by Aug. 2013, final by Oct. 2014.</w:t>
            </w:r>
          </w:p>
        </w:tc>
      </w:tr>
      <w:tr w:rsidR="00647666" w:rsidRPr="002F3B22" w:rsidTr="006F7B0C">
        <w:trPr>
          <w:gridAfter w:val="1"/>
          <w:wAfter w:w="47" w:type="dxa"/>
          <w:trHeight w:val="397"/>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
                <w:bCs/>
                <w:sz w:val="20"/>
                <w:szCs w:val="20"/>
                <w:lang w:val="en-GB"/>
              </w:rPr>
              <w:t>Sub-components III.2: Ecosystems</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p>
        </w:tc>
      </w:tr>
      <w:tr w:rsidR="00647666" w:rsidRPr="002F3B22" w:rsidTr="006F7B0C">
        <w:trPr>
          <w:gridAfter w:val="1"/>
          <w:wAfter w:w="47" w:type="dxa"/>
          <w:trHeight w:val="397"/>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Activity III.2.1: Biodiversity &amp; habitat loss</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Biodiversity &amp; habitat loss indicator results data, intermediate by July 2013, final by Aug. 2014.</w:t>
            </w:r>
          </w:p>
        </w:tc>
      </w:tr>
      <w:tr w:rsidR="00647666" w:rsidRPr="002F3B22" w:rsidTr="006F7B0C">
        <w:trPr>
          <w:gridAfter w:val="1"/>
          <w:wAfter w:w="47" w:type="dxa"/>
          <w:trHeight w:val="397"/>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Activity III.2.2: Ecosystem integrity</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Ecosystem integrity indicator results data, intermediate by July 2013, final by Aug. 2014.</w:t>
            </w:r>
          </w:p>
        </w:tc>
      </w:tr>
      <w:tr w:rsidR="00647666" w:rsidRPr="002F3B22" w:rsidTr="006F7B0C">
        <w:trPr>
          <w:gridAfter w:val="1"/>
          <w:wAfter w:w="47" w:type="dxa"/>
          <w:trHeight w:val="397"/>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Activity III.2.3: Threats to fish</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Threats to fish indicator results data, intermediate by July 2013, final by Aug. 2014.</w:t>
            </w:r>
          </w:p>
        </w:tc>
      </w:tr>
      <w:tr w:rsidR="00647666" w:rsidRPr="002F3B22" w:rsidTr="006F7B0C">
        <w:trPr>
          <w:gridAfter w:val="1"/>
          <w:wAfter w:w="47" w:type="dxa"/>
          <w:trHeight w:val="397"/>
          <w:jc w:val="center"/>
        </w:trPr>
        <w:tc>
          <w:tcPr>
            <w:tcW w:w="5868" w:type="dxa"/>
            <w:gridSpan w:val="16"/>
            <w:shd w:val="clear" w:color="auto" w:fill="D9D9D9"/>
            <w:vAlign w:val="center"/>
          </w:tcPr>
          <w:p w:rsidR="00647666" w:rsidRPr="002F3B22" w:rsidRDefault="00647666" w:rsidP="006F7B0C">
            <w:pPr>
              <w:rPr>
                <w:rFonts w:ascii="Calibri" w:hAnsi="Calibri"/>
                <w:b/>
                <w:bCs/>
                <w:sz w:val="20"/>
                <w:szCs w:val="20"/>
                <w:lang w:val="en-GB"/>
              </w:rPr>
            </w:pPr>
            <w:r w:rsidRPr="002F3B22">
              <w:rPr>
                <w:rFonts w:ascii="Calibri" w:hAnsi="Calibri"/>
                <w:bCs/>
                <w:sz w:val="20"/>
                <w:szCs w:val="20"/>
                <w:lang w:val="en-GB"/>
              </w:rPr>
              <w:t>Activity III.2.4: Ecosystems reporting</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Ecosystems report, intermediate by Sep. 2013, final by Oct. 2014.</w:t>
            </w:r>
          </w:p>
        </w:tc>
      </w:tr>
      <w:tr w:rsidR="00647666" w:rsidRPr="002F3B22" w:rsidTr="006F7B0C">
        <w:trPr>
          <w:gridAfter w:val="1"/>
          <w:wAfter w:w="47" w:type="dxa"/>
          <w:trHeight w:val="397"/>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
                <w:bCs/>
                <w:sz w:val="20"/>
                <w:szCs w:val="20"/>
                <w:lang w:val="en-GB"/>
              </w:rPr>
              <w:t>Sub-components III.3: Governance</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p>
        </w:tc>
      </w:tr>
      <w:tr w:rsidR="00647666" w:rsidRPr="002F3B22" w:rsidTr="006F7B0C">
        <w:trPr>
          <w:gridAfter w:val="1"/>
          <w:wAfter w:w="47" w:type="dxa"/>
          <w:trHeight w:val="397"/>
          <w:jc w:val="center"/>
        </w:trPr>
        <w:tc>
          <w:tcPr>
            <w:tcW w:w="5868" w:type="dxa"/>
            <w:gridSpan w:val="16"/>
            <w:shd w:val="clear" w:color="auto" w:fill="D9D9D9"/>
            <w:vAlign w:val="center"/>
          </w:tcPr>
          <w:p w:rsidR="00647666" w:rsidRPr="002F3B22" w:rsidRDefault="00647666" w:rsidP="006F7B0C">
            <w:pPr>
              <w:rPr>
                <w:rFonts w:ascii="Calibri" w:hAnsi="Calibri"/>
                <w:b/>
                <w:bCs/>
                <w:sz w:val="20"/>
                <w:szCs w:val="20"/>
                <w:lang w:val="en-GB"/>
              </w:rPr>
            </w:pPr>
            <w:r w:rsidRPr="002F3B22">
              <w:rPr>
                <w:rFonts w:ascii="Calibri" w:hAnsi="Calibri"/>
                <w:bCs/>
                <w:sz w:val="20"/>
                <w:szCs w:val="20"/>
                <w:lang w:val="en-GB"/>
              </w:rPr>
              <w:t>Activity III.3.1: Governance architecture</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Governance architecture indicator results data, intermediate by July 2013, final by Aug. 2014.</w:t>
            </w:r>
          </w:p>
        </w:tc>
      </w:tr>
      <w:tr w:rsidR="00647666" w:rsidRPr="002F3B22" w:rsidTr="006F7B0C">
        <w:trPr>
          <w:gridAfter w:val="1"/>
          <w:wAfter w:w="47" w:type="dxa"/>
          <w:trHeight w:val="567"/>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Activity III.3.2: Institutional resilience</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Institutional resilience (current) indicator results data, intermediate by July 2013, final by Aug. 2014.</w:t>
            </w:r>
          </w:p>
        </w:tc>
      </w:tr>
      <w:tr w:rsidR="00647666" w:rsidRPr="002F3B22" w:rsidTr="006F7B0C">
        <w:trPr>
          <w:gridAfter w:val="1"/>
          <w:wAfter w:w="47" w:type="dxa"/>
          <w:trHeight w:val="397"/>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lastRenderedPageBreak/>
              <w:t>Activity III.3.3: Institutional resilience – projected</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Institutional resilience (projected) indicator results data by Aug. 2014.</w:t>
            </w:r>
          </w:p>
        </w:tc>
      </w:tr>
      <w:tr w:rsidR="00647666" w:rsidRPr="002F3B22" w:rsidTr="006F7B0C">
        <w:trPr>
          <w:gridAfter w:val="1"/>
          <w:wAfter w:w="47" w:type="dxa"/>
          <w:trHeight w:val="397"/>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Activity III.3.4: Enabling environment</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Enabling environment indicator results data, intermediate by July 2013, final by Aug. 2014.</w:t>
            </w:r>
          </w:p>
        </w:tc>
      </w:tr>
      <w:tr w:rsidR="00647666" w:rsidRPr="002F3B22" w:rsidTr="006F7B0C">
        <w:trPr>
          <w:gridAfter w:val="1"/>
          <w:wAfter w:w="47" w:type="dxa"/>
          <w:trHeight w:val="397"/>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Activity III.3.5: Governance reporting</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Governance report, intermediate by Sep. 2013, final by Oct. 2014.</w:t>
            </w:r>
          </w:p>
        </w:tc>
      </w:tr>
      <w:tr w:rsidR="00647666" w:rsidRPr="002F3B22" w:rsidTr="006F7B0C">
        <w:trPr>
          <w:gridAfter w:val="1"/>
          <w:wAfter w:w="47" w:type="dxa"/>
          <w:trHeight w:val="397"/>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
                <w:bCs/>
                <w:sz w:val="20"/>
                <w:szCs w:val="20"/>
                <w:lang w:val="en-GB"/>
              </w:rPr>
              <w:t>Sub-components III.4: Socioeconomics</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p>
        </w:tc>
      </w:tr>
      <w:tr w:rsidR="00647666" w:rsidRPr="002F3B22" w:rsidTr="006F7B0C">
        <w:trPr>
          <w:gridAfter w:val="1"/>
          <w:wAfter w:w="47" w:type="dxa"/>
          <w:trHeight w:val="567"/>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Activity III.4.1: Economic dependence on water resources</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 xml:space="preserve">Economic dependence on water resources indicator results data, intermediate by July 2013, final by Aug. 2014. </w:t>
            </w:r>
          </w:p>
        </w:tc>
      </w:tr>
      <w:tr w:rsidR="00647666" w:rsidRPr="002F3B22" w:rsidTr="006F7B0C">
        <w:trPr>
          <w:gridAfter w:val="1"/>
          <w:wAfter w:w="47" w:type="dxa"/>
          <w:trHeight w:val="397"/>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Activity III.4.2: Societal well-being</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Societal well-being indicator results data, intermediate by July 2013, final by Aug. 2014.</w:t>
            </w:r>
          </w:p>
        </w:tc>
      </w:tr>
      <w:tr w:rsidR="00647666" w:rsidRPr="002F3B22" w:rsidTr="006F7B0C">
        <w:trPr>
          <w:gridAfter w:val="1"/>
          <w:wAfter w:w="47" w:type="dxa"/>
          <w:trHeight w:val="567"/>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Activity III.4.3: Vulnerability to climate-related natural disasters</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Vulnerability to climate-related natural disasters indicator results data, intermediate by July 2013, final by Aug. 2014.</w:t>
            </w:r>
          </w:p>
        </w:tc>
      </w:tr>
      <w:tr w:rsidR="00647666" w:rsidRPr="002F3B22" w:rsidTr="006F7B0C">
        <w:trPr>
          <w:gridAfter w:val="1"/>
          <w:wAfter w:w="47" w:type="dxa"/>
          <w:trHeight w:val="397"/>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Activity III.4.4: Population density – projected</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Population density (projected) indicator results data by Aug. 2014.</w:t>
            </w:r>
          </w:p>
        </w:tc>
      </w:tr>
      <w:tr w:rsidR="00647666" w:rsidRPr="002F3B22" w:rsidTr="006F7B0C">
        <w:trPr>
          <w:gridAfter w:val="1"/>
          <w:wAfter w:w="47" w:type="dxa"/>
          <w:trHeight w:val="397"/>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Activity III.4.5: Socioeconomics reporting</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Socioeconomics report, intermediate by Sep. 2013, final by Oct. 2014.</w:t>
            </w:r>
          </w:p>
        </w:tc>
      </w:tr>
      <w:tr w:rsidR="00647666" w:rsidRPr="002F3B22" w:rsidTr="006F7B0C">
        <w:trPr>
          <w:gridAfter w:val="1"/>
          <w:wAfter w:w="47" w:type="dxa"/>
          <w:trHeight w:val="397"/>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
                <w:bCs/>
                <w:sz w:val="20"/>
                <w:szCs w:val="20"/>
                <w:lang w:val="en-GB"/>
              </w:rPr>
              <w:t>Sub-components III.5: Deltas</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p>
        </w:tc>
      </w:tr>
      <w:tr w:rsidR="00647666" w:rsidRPr="002F3B22" w:rsidTr="006F7B0C">
        <w:trPr>
          <w:gridAfter w:val="1"/>
          <w:wAfter w:w="47" w:type="dxa"/>
          <w:trHeight w:val="397"/>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Activity III.5.1: Deltas assessment</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 xml:space="preserve">Deltas indicator results data, intermediate by July 2013, final by Aug. 2014. </w:t>
            </w:r>
          </w:p>
        </w:tc>
      </w:tr>
      <w:tr w:rsidR="00647666" w:rsidRPr="002F3B22" w:rsidTr="006F7B0C">
        <w:trPr>
          <w:gridAfter w:val="1"/>
          <w:wAfter w:w="47" w:type="dxa"/>
          <w:trHeight w:val="397"/>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Activity III.5.2: Deltas reporting</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Deltas report, intermediate by Sep. 2013, final by Oct. 2014.</w:t>
            </w:r>
          </w:p>
        </w:tc>
      </w:tr>
      <w:tr w:rsidR="00647666" w:rsidRPr="002F3B22" w:rsidTr="006F7B0C">
        <w:trPr>
          <w:gridAfter w:val="1"/>
          <w:wAfter w:w="47" w:type="dxa"/>
          <w:trHeight w:val="397"/>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
                <w:bCs/>
                <w:sz w:val="20"/>
                <w:szCs w:val="20"/>
                <w:lang w:val="en-GB"/>
              </w:rPr>
              <w:t>Sub-component III.6: Analysis &amp; reporting</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p>
        </w:tc>
      </w:tr>
      <w:tr w:rsidR="00647666" w:rsidRPr="002F3B22" w:rsidTr="006F7B0C">
        <w:trPr>
          <w:gridAfter w:val="1"/>
          <w:wAfter w:w="47" w:type="dxa"/>
          <w:trHeight w:val="397"/>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Activity III.6.1: River basin factsheets</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River basin factsheets (intermediate by Sep. 2013, final by Aug. 2014).</w:t>
            </w:r>
          </w:p>
        </w:tc>
      </w:tr>
      <w:tr w:rsidR="00647666" w:rsidRPr="002F3B22" w:rsidTr="006F7B0C">
        <w:trPr>
          <w:gridAfter w:val="1"/>
          <w:wAfter w:w="47" w:type="dxa"/>
          <w:trHeight w:val="397"/>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Activity III.6.2: Data &amp; information management</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Website with indicator results (demo by June 2014, final by Dec. 2014).</w:t>
            </w:r>
          </w:p>
        </w:tc>
      </w:tr>
      <w:tr w:rsidR="00647666" w:rsidRPr="002F3B22" w:rsidTr="006F7B0C">
        <w:trPr>
          <w:gridAfter w:val="1"/>
          <w:wAfter w:w="47" w:type="dxa"/>
          <w:trHeight w:val="397"/>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Activity III.6.3: Cross-cutting analysis</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 xml:space="preserve">Inputs to cross-cutting governance and socioeconomic report, by Dec. 2014. </w:t>
            </w:r>
          </w:p>
        </w:tc>
      </w:tr>
      <w:tr w:rsidR="00647666" w:rsidRPr="002F3B22" w:rsidTr="006F7B0C">
        <w:trPr>
          <w:gridAfter w:val="1"/>
          <w:wAfter w:w="47" w:type="dxa"/>
          <w:trHeight w:val="567"/>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Activity III.6.4: Integrated assessment</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Systematic global assessment report on the state of transboundary river basins with provisional outlook projections (Interim Sept. 2013, final report Dec 2014)</w:t>
            </w:r>
          </w:p>
        </w:tc>
      </w:tr>
      <w:tr w:rsidR="00647666" w:rsidRPr="002F3B22" w:rsidTr="006F7B0C">
        <w:trPr>
          <w:gridAfter w:val="1"/>
          <w:wAfter w:w="47" w:type="dxa"/>
          <w:trHeight w:val="397"/>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
                <w:bCs/>
                <w:sz w:val="20"/>
                <w:szCs w:val="20"/>
                <w:lang w:val="en-GB"/>
              </w:rPr>
              <w:t>Sub-component III.7: Sustainability</w:t>
            </w:r>
          </w:p>
        </w:tc>
        <w:tc>
          <w:tcPr>
            <w:tcW w:w="8482" w:type="dxa"/>
            <w:gridSpan w:val="31"/>
            <w:shd w:val="clear" w:color="auto" w:fill="D9D9D9"/>
            <w:vAlign w:val="center"/>
          </w:tcPr>
          <w:p w:rsidR="00647666" w:rsidRPr="002F3B22" w:rsidRDefault="00647666" w:rsidP="006F7B0C">
            <w:pPr>
              <w:jc w:val="center"/>
              <w:rPr>
                <w:rFonts w:ascii="Calibri" w:hAnsi="Calibri"/>
                <w:b/>
                <w:sz w:val="20"/>
                <w:szCs w:val="20"/>
                <w:lang w:val="en-GB"/>
              </w:rPr>
            </w:pPr>
          </w:p>
        </w:tc>
      </w:tr>
      <w:tr w:rsidR="00647666" w:rsidRPr="002F3B22" w:rsidTr="006F7B0C">
        <w:trPr>
          <w:gridAfter w:val="1"/>
          <w:wAfter w:w="47" w:type="dxa"/>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Activity III.7.1: Design and establish periodic assessment framework</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An agreed framework for a sustainable periodic assessment process, including a sustainable consortium of partners by Dec. 2014.</w:t>
            </w:r>
          </w:p>
        </w:tc>
      </w:tr>
      <w:tr w:rsidR="00647666" w:rsidRPr="002F3B22" w:rsidTr="006F7B0C">
        <w:trPr>
          <w:gridAfter w:val="1"/>
          <w:wAfter w:w="47" w:type="dxa"/>
          <w:trHeight w:val="397"/>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
                <w:bCs/>
                <w:sz w:val="20"/>
                <w:szCs w:val="20"/>
                <w:lang w:val="en-GB"/>
              </w:rPr>
              <w:t>Sub-component III.8: Component coordination</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p>
        </w:tc>
      </w:tr>
      <w:tr w:rsidR="00647666" w:rsidRPr="002F3B22" w:rsidTr="006F7B0C">
        <w:trPr>
          <w:gridAfter w:val="1"/>
          <w:wAfter w:w="47" w:type="dxa"/>
          <w:trHeight w:val="340"/>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Activity III.8.1: Contract management</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Signed contracts</w:t>
            </w:r>
          </w:p>
        </w:tc>
      </w:tr>
      <w:tr w:rsidR="00647666" w:rsidRPr="002F3B22" w:rsidTr="006F7B0C">
        <w:trPr>
          <w:gridAfter w:val="1"/>
          <w:wAfter w:w="47" w:type="dxa"/>
          <w:trHeight w:val="340"/>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Activity III.8.2: Meeting arrangement</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Meeting minutes</w:t>
            </w:r>
          </w:p>
        </w:tc>
      </w:tr>
      <w:tr w:rsidR="00647666" w:rsidRPr="002F3B22" w:rsidTr="006F7B0C">
        <w:trPr>
          <w:gridAfter w:val="1"/>
          <w:wAfter w:w="47" w:type="dxa"/>
          <w:trHeight w:val="340"/>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Activity III.8,3: Component communication</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Updated work plans</w:t>
            </w:r>
          </w:p>
        </w:tc>
      </w:tr>
      <w:tr w:rsidR="00647666" w:rsidRPr="002F3B22" w:rsidTr="006F7B0C">
        <w:trPr>
          <w:gridAfter w:val="1"/>
          <w:wAfter w:w="47" w:type="dxa"/>
          <w:trHeight w:val="340"/>
          <w:jc w:val="center"/>
        </w:trPr>
        <w:tc>
          <w:tcPr>
            <w:tcW w:w="5868" w:type="dxa"/>
            <w:gridSpan w:val="16"/>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lastRenderedPageBreak/>
              <w:t>Activity III.8.4: Progress / financial reporting</w:t>
            </w:r>
          </w:p>
        </w:tc>
        <w:tc>
          <w:tcPr>
            <w:tcW w:w="8482" w:type="dxa"/>
            <w:gridSpan w:val="31"/>
            <w:shd w:val="clear" w:color="auto" w:fill="D9D9D9"/>
            <w:vAlign w:val="center"/>
          </w:tcPr>
          <w:p w:rsidR="00647666" w:rsidRPr="002F3B22" w:rsidRDefault="00647666" w:rsidP="006F7B0C">
            <w:pPr>
              <w:spacing w:before="40" w:after="40"/>
              <w:rPr>
                <w:rFonts w:ascii="Calibri" w:hAnsi="Calibri"/>
                <w:sz w:val="20"/>
                <w:szCs w:val="20"/>
                <w:lang w:val="en-GB"/>
              </w:rPr>
            </w:pPr>
            <w:r w:rsidRPr="002F3B22">
              <w:rPr>
                <w:rFonts w:ascii="Calibri" w:hAnsi="Calibri"/>
                <w:sz w:val="20"/>
                <w:szCs w:val="20"/>
                <w:lang w:val="en-GB"/>
              </w:rPr>
              <w:t>Quarterly Progress reports / Quarterly Financial reports</w:t>
            </w:r>
          </w:p>
        </w:tc>
      </w:tr>
      <w:tr w:rsidR="00647666" w:rsidRPr="002F3B22" w:rsidTr="006F7B0C">
        <w:trPr>
          <w:gridAfter w:val="1"/>
          <w:wAfter w:w="47" w:type="dxa"/>
          <w:cantSplit/>
          <w:trHeight w:val="680"/>
          <w:jc w:val="center"/>
        </w:trPr>
        <w:tc>
          <w:tcPr>
            <w:tcW w:w="14350" w:type="dxa"/>
            <w:gridSpan w:val="47"/>
            <w:shd w:val="clear" w:color="auto" w:fill="99CCFF"/>
            <w:vAlign w:val="center"/>
          </w:tcPr>
          <w:p w:rsidR="00647666" w:rsidRPr="002F3B22" w:rsidRDefault="00647666" w:rsidP="006F7B0C">
            <w:pPr>
              <w:jc w:val="both"/>
              <w:rPr>
                <w:rFonts w:ascii="Calibri" w:hAnsi="Calibri"/>
                <w:lang w:val="en-GB"/>
              </w:rPr>
            </w:pPr>
            <w:r w:rsidRPr="002F3B22">
              <w:rPr>
                <w:rFonts w:ascii="Calibri" w:hAnsi="Calibri"/>
                <w:b/>
                <w:sz w:val="22"/>
                <w:szCs w:val="22"/>
                <w:lang w:val="en-GB"/>
              </w:rPr>
              <w:t>Component IV Objective:</w:t>
            </w:r>
            <w:r w:rsidRPr="002F3B22">
              <w:rPr>
                <w:rFonts w:ascii="Calibri" w:hAnsi="Calibri"/>
                <w:sz w:val="22"/>
                <w:szCs w:val="22"/>
                <w:lang w:val="en-GB"/>
              </w:rPr>
              <w:t xml:space="preserve"> To conduct a global comparative baseline assessment of LMEs through a formalised consortium of partners, and to establish a process for future periodic assessments of LMEs through formal partnerships with key institutions and linkage with regular assessment programmes. </w:t>
            </w:r>
          </w:p>
        </w:tc>
      </w:tr>
      <w:tr w:rsidR="00647666" w:rsidRPr="002F3B22" w:rsidTr="006F7B0C">
        <w:trPr>
          <w:gridAfter w:val="1"/>
          <w:wAfter w:w="47" w:type="dxa"/>
          <w:cantSplit/>
          <w:trHeight w:val="567"/>
          <w:jc w:val="center"/>
        </w:trPr>
        <w:tc>
          <w:tcPr>
            <w:tcW w:w="5800" w:type="dxa"/>
            <w:gridSpan w:val="15"/>
            <w:shd w:val="clear" w:color="auto" w:fill="D9D9D9"/>
            <w:vAlign w:val="center"/>
          </w:tcPr>
          <w:p w:rsidR="00647666" w:rsidRPr="002F3B22" w:rsidRDefault="00647666" w:rsidP="006F7B0C">
            <w:pPr>
              <w:spacing w:before="80" w:after="80"/>
              <w:jc w:val="center"/>
              <w:rPr>
                <w:rFonts w:ascii="Calibri" w:hAnsi="Calibri"/>
                <w:b/>
                <w:bCs/>
                <w:lang w:val="en-GB"/>
              </w:rPr>
            </w:pPr>
            <w:r w:rsidRPr="002F3B22">
              <w:rPr>
                <w:rFonts w:ascii="Calibri" w:hAnsi="Calibri"/>
                <w:b/>
                <w:bCs/>
                <w:sz w:val="22"/>
                <w:szCs w:val="22"/>
                <w:lang w:val="en-GB"/>
              </w:rPr>
              <w:t>Activities</w:t>
            </w:r>
          </w:p>
        </w:tc>
        <w:tc>
          <w:tcPr>
            <w:tcW w:w="8550" w:type="dxa"/>
            <w:gridSpan w:val="32"/>
            <w:shd w:val="clear" w:color="auto" w:fill="D9D9D9"/>
            <w:vAlign w:val="center"/>
          </w:tcPr>
          <w:p w:rsidR="00647666" w:rsidRPr="002F3B22" w:rsidRDefault="00647666" w:rsidP="006F7B0C">
            <w:pPr>
              <w:spacing w:before="80" w:after="80"/>
              <w:jc w:val="center"/>
              <w:rPr>
                <w:rFonts w:ascii="Calibri" w:hAnsi="Calibri"/>
                <w:b/>
                <w:bCs/>
                <w:lang w:val="en-GB"/>
              </w:rPr>
            </w:pPr>
            <w:r w:rsidRPr="002F3B22">
              <w:rPr>
                <w:rFonts w:ascii="Calibri" w:hAnsi="Calibri"/>
                <w:b/>
                <w:bCs/>
                <w:sz w:val="22"/>
                <w:szCs w:val="22"/>
                <w:lang w:val="en-GB"/>
              </w:rPr>
              <w:t>Objectively Verifiable  Indicators</w:t>
            </w:r>
          </w:p>
        </w:tc>
      </w:tr>
      <w:tr w:rsidR="00647666" w:rsidRPr="002F3B22" w:rsidTr="006F7B0C">
        <w:trPr>
          <w:gridAfter w:val="1"/>
          <w:wAfter w:w="47" w:type="dxa"/>
          <w:trHeight w:val="567"/>
          <w:jc w:val="center"/>
        </w:trPr>
        <w:tc>
          <w:tcPr>
            <w:tcW w:w="5800" w:type="dxa"/>
            <w:gridSpan w:val="15"/>
            <w:shd w:val="clear" w:color="auto" w:fill="D9D9D9"/>
            <w:vAlign w:val="center"/>
          </w:tcPr>
          <w:p w:rsidR="00647666" w:rsidRPr="002F3B22" w:rsidRDefault="00647666" w:rsidP="006F7B0C">
            <w:pPr>
              <w:rPr>
                <w:rFonts w:ascii="Calibri" w:hAnsi="Calibri"/>
                <w:b/>
                <w:bCs/>
                <w:sz w:val="20"/>
                <w:szCs w:val="20"/>
                <w:lang w:val="en-GB"/>
              </w:rPr>
            </w:pPr>
            <w:r w:rsidRPr="002F3B22">
              <w:rPr>
                <w:rFonts w:ascii="Calibri" w:hAnsi="Calibri"/>
                <w:b/>
                <w:bCs/>
                <w:sz w:val="20"/>
                <w:szCs w:val="20"/>
                <w:lang w:val="en-GB"/>
              </w:rPr>
              <w:t>Sub-component IV.1: Assessment of LMEs and the Pacific Warm Pool</w:t>
            </w:r>
          </w:p>
        </w:tc>
        <w:tc>
          <w:tcPr>
            <w:tcW w:w="8550" w:type="dxa"/>
            <w:gridSpan w:val="32"/>
            <w:shd w:val="clear" w:color="auto" w:fill="D9D9D9"/>
            <w:vAlign w:val="center"/>
          </w:tcPr>
          <w:p w:rsidR="00647666" w:rsidRPr="002F3B22" w:rsidRDefault="00647666" w:rsidP="006F7B0C">
            <w:pPr>
              <w:rPr>
                <w:rFonts w:ascii="Calibri" w:hAnsi="Calibri"/>
                <w:b/>
                <w:bCs/>
                <w:sz w:val="20"/>
                <w:szCs w:val="20"/>
                <w:lang w:val="en-GB"/>
              </w:rPr>
            </w:pPr>
          </w:p>
        </w:tc>
      </w:tr>
      <w:tr w:rsidR="00647666" w:rsidRPr="002F3B22" w:rsidTr="006F7B0C">
        <w:trPr>
          <w:gridAfter w:val="1"/>
          <w:wAfter w:w="47" w:type="dxa"/>
          <w:trHeight w:val="567"/>
          <w:jc w:val="center"/>
        </w:trPr>
        <w:tc>
          <w:tcPr>
            <w:tcW w:w="5800" w:type="dxa"/>
            <w:gridSpan w:val="15"/>
            <w:shd w:val="clear" w:color="auto" w:fill="D9D9D9"/>
            <w:vAlign w:val="center"/>
          </w:tcPr>
          <w:p w:rsidR="00647666" w:rsidRPr="002F3B22" w:rsidRDefault="00647666" w:rsidP="006F7B0C">
            <w:pPr>
              <w:rPr>
                <w:rFonts w:ascii="Calibri" w:hAnsi="Calibri"/>
                <w:b/>
                <w:bCs/>
                <w:sz w:val="20"/>
                <w:szCs w:val="20"/>
                <w:lang w:val="en-GB"/>
              </w:rPr>
            </w:pPr>
            <w:r w:rsidRPr="002F3B22">
              <w:rPr>
                <w:rFonts w:ascii="Calibri" w:hAnsi="Calibri"/>
                <w:bCs/>
                <w:sz w:val="20"/>
                <w:szCs w:val="20"/>
                <w:lang w:val="en-GB"/>
              </w:rPr>
              <w:t>Activity IV.1.1: LME Thematic assessment</w:t>
            </w:r>
          </w:p>
        </w:tc>
        <w:tc>
          <w:tcPr>
            <w:tcW w:w="8550" w:type="dxa"/>
            <w:gridSpan w:val="32"/>
            <w:shd w:val="clear" w:color="auto" w:fill="D9D9D9"/>
            <w:vAlign w:val="center"/>
          </w:tcPr>
          <w:p w:rsidR="00647666" w:rsidRPr="002F3B22" w:rsidRDefault="00647666" w:rsidP="006F7B0C">
            <w:pPr>
              <w:rPr>
                <w:rFonts w:ascii="Calibri" w:hAnsi="Calibri"/>
                <w:b/>
                <w:bCs/>
                <w:sz w:val="20"/>
                <w:szCs w:val="20"/>
                <w:lang w:val="en-GB"/>
              </w:rPr>
            </w:pPr>
            <w:r w:rsidRPr="002F3B22">
              <w:rPr>
                <w:rFonts w:ascii="Calibri" w:hAnsi="Calibri"/>
                <w:b/>
                <w:bCs/>
                <w:sz w:val="20"/>
                <w:szCs w:val="20"/>
                <w:lang w:val="en-GB"/>
              </w:rPr>
              <w:t>Indicator-based assessment of individual themes completed and results, including appropriate maps and associated data in agreed format, available within specified timeframe</w:t>
            </w:r>
          </w:p>
        </w:tc>
      </w:tr>
      <w:tr w:rsidR="00647666" w:rsidRPr="002F3B22" w:rsidTr="006F7B0C">
        <w:trPr>
          <w:gridAfter w:val="1"/>
          <w:wAfter w:w="47" w:type="dxa"/>
          <w:trHeight w:val="397"/>
          <w:jc w:val="center"/>
        </w:trPr>
        <w:tc>
          <w:tcPr>
            <w:tcW w:w="5800" w:type="dxa"/>
            <w:gridSpan w:val="15"/>
            <w:shd w:val="clear" w:color="auto" w:fill="D9D9D9"/>
            <w:vAlign w:val="center"/>
          </w:tcPr>
          <w:p w:rsidR="00647666" w:rsidRPr="002F3B22" w:rsidRDefault="00647666" w:rsidP="006F7B0C">
            <w:pPr>
              <w:ind w:left="347"/>
              <w:rPr>
                <w:rFonts w:ascii="Calibri" w:hAnsi="Calibri"/>
                <w:b/>
                <w:bCs/>
                <w:sz w:val="20"/>
                <w:szCs w:val="20"/>
                <w:lang w:val="en-GB"/>
              </w:rPr>
            </w:pPr>
            <w:r w:rsidRPr="002F3B22">
              <w:rPr>
                <w:rFonts w:ascii="Calibri" w:hAnsi="Calibri"/>
                <w:bCs/>
                <w:sz w:val="20"/>
                <w:szCs w:val="20"/>
                <w:lang w:val="en-GB"/>
              </w:rPr>
              <w:t>Sub-activity 1.1.1: Habitats</w:t>
            </w:r>
          </w:p>
        </w:tc>
        <w:tc>
          <w:tcPr>
            <w:tcW w:w="8550" w:type="dxa"/>
            <w:gridSpan w:val="32"/>
            <w:shd w:val="clear" w:color="auto" w:fill="D9D9D9"/>
            <w:vAlign w:val="center"/>
          </w:tcPr>
          <w:p w:rsidR="00647666" w:rsidRPr="002F3B22" w:rsidRDefault="00647666" w:rsidP="006F7B0C">
            <w:pPr>
              <w:rPr>
                <w:rFonts w:ascii="Calibri" w:hAnsi="Calibri"/>
                <w:sz w:val="20"/>
                <w:szCs w:val="20"/>
                <w:lang w:val="en-GB"/>
              </w:rPr>
            </w:pPr>
            <w:r w:rsidRPr="002F3B22">
              <w:rPr>
                <w:rFonts w:ascii="Calibri" w:hAnsi="Calibri"/>
                <w:sz w:val="20"/>
                <w:szCs w:val="20"/>
                <w:lang w:val="en-GB"/>
              </w:rPr>
              <w:t xml:space="preserve">Habitat indicators quantified, report completed and data produced in agreed format </w:t>
            </w:r>
          </w:p>
        </w:tc>
      </w:tr>
      <w:tr w:rsidR="00647666" w:rsidRPr="002F3B22" w:rsidTr="006F7B0C">
        <w:trPr>
          <w:gridAfter w:val="1"/>
          <w:wAfter w:w="47" w:type="dxa"/>
          <w:trHeight w:val="397"/>
          <w:jc w:val="center"/>
        </w:trPr>
        <w:tc>
          <w:tcPr>
            <w:tcW w:w="5800" w:type="dxa"/>
            <w:gridSpan w:val="15"/>
            <w:shd w:val="clear" w:color="auto" w:fill="D9D9D9"/>
            <w:vAlign w:val="center"/>
          </w:tcPr>
          <w:p w:rsidR="00647666" w:rsidRPr="002F3B22" w:rsidRDefault="00647666" w:rsidP="006F7B0C">
            <w:pPr>
              <w:ind w:left="360"/>
              <w:rPr>
                <w:rFonts w:ascii="Calibri" w:hAnsi="Calibri"/>
                <w:bCs/>
                <w:sz w:val="20"/>
                <w:szCs w:val="20"/>
                <w:lang w:val="en-GB"/>
              </w:rPr>
            </w:pPr>
            <w:proofErr w:type="spellStart"/>
            <w:r w:rsidRPr="002F3B22">
              <w:rPr>
                <w:rFonts w:ascii="Calibri" w:hAnsi="Calibri"/>
                <w:bCs/>
                <w:sz w:val="20"/>
                <w:szCs w:val="20"/>
                <w:lang w:val="en-GB"/>
              </w:rPr>
              <w:t>Sub.activity</w:t>
            </w:r>
            <w:proofErr w:type="spellEnd"/>
            <w:r w:rsidRPr="002F3B22">
              <w:rPr>
                <w:rFonts w:ascii="Calibri" w:hAnsi="Calibri"/>
                <w:bCs/>
                <w:sz w:val="20"/>
                <w:szCs w:val="20"/>
                <w:lang w:val="en-GB"/>
              </w:rPr>
              <w:t xml:space="preserve"> 1.1.2: Pollution</w:t>
            </w:r>
          </w:p>
        </w:tc>
        <w:tc>
          <w:tcPr>
            <w:tcW w:w="8550" w:type="dxa"/>
            <w:gridSpan w:val="32"/>
            <w:shd w:val="clear" w:color="auto" w:fill="D9D9D9"/>
            <w:vAlign w:val="center"/>
          </w:tcPr>
          <w:p w:rsidR="00647666" w:rsidRPr="002F3B22" w:rsidRDefault="00647666" w:rsidP="006F7B0C">
            <w:pPr>
              <w:rPr>
                <w:rFonts w:ascii="Calibri" w:hAnsi="Calibri"/>
                <w:sz w:val="20"/>
                <w:szCs w:val="20"/>
                <w:lang w:val="en-GB"/>
              </w:rPr>
            </w:pPr>
            <w:r w:rsidRPr="002F3B22">
              <w:rPr>
                <w:rFonts w:ascii="Calibri" w:hAnsi="Calibri"/>
                <w:sz w:val="20"/>
                <w:szCs w:val="20"/>
                <w:lang w:val="en-GB"/>
              </w:rPr>
              <w:t xml:space="preserve">Pollution indicators quantified, report completed and data produced in agreed format </w:t>
            </w:r>
          </w:p>
        </w:tc>
      </w:tr>
      <w:tr w:rsidR="00647666" w:rsidRPr="002F3B22" w:rsidTr="006F7B0C">
        <w:trPr>
          <w:gridAfter w:val="1"/>
          <w:wAfter w:w="47" w:type="dxa"/>
          <w:trHeight w:val="397"/>
          <w:jc w:val="center"/>
        </w:trPr>
        <w:tc>
          <w:tcPr>
            <w:tcW w:w="5800" w:type="dxa"/>
            <w:gridSpan w:val="15"/>
            <w:shd w:val="clear" w:color="auto" w:fill="D9D9D9"/>
            <w:vAlign w:val="center"/>
          </w:tcPr>
          <w:p w:rsidR="00647666" w:rsidRPr="002F3B22" w:rsidRDefault="00647666" w:rsidP="006F7B0C">
            <w:pPr>
              <w:ind w:left="360"/>
              <w:rPr>
                <w:rFonts w:ascii="Calibri" w:hAnsi="Calibri"/>
                <w:bCs/>
                <w:sz w:val="20"/>
                <w:szCs w:val="20"/>
                <w:lang w:val="en-GB"/>
              </w:rPr>
            </w:pPr>
            <w:r w:rsidRPr="002F3B22">
              <w:rPr>
                <w:rFonts w:ascii="Calibri" w:hAnsi="Calibri"/>
                <w:bCs/>
                <w:sz w:val="20"/>
                <w:szCs w:val="20"/>
                <w:lang w:val="en-GB"/>
              </w:rPr>
              <w:t>Sub-activity 1.1.3: Fisheries</w:t>
            </w:r>
          </w:p>
        </w:tc>
        <w:tc>
          <w:tcPr>
            <w:tcW w:w="8550" w:type="dxa"/>
            <w:gridSpan w:val="32"/>
            <w:shd w:val="clear" w:color="auto" w:fill="D9D9D9"/>
            <w:vAlign w:val="center"/>
          </w:tcPr>
          <w:p w:rsidR="00647666" w:rsidRPr="002F3B22" w:rsidRDefault="00647666" w:rsidP="006F7B0C">
            <w:pPr>
              <w:rPr>
                <w:rFonts w:ascii="Calibri" w:hAnsi="Calibri"/>
                <w:b/>
                <w:bCs/>
                <w:sz w:val="20"/>
                <w:szCs w:val="20"/>
                <w:lang w:val="en-GB"/>
              </w:rPr>
            </w:pPr>
            <w:r w:rsidRPr="002F3B22">
              <w:rPr>
                <w:rFonts w:ascii="Calibri" w:hAnsi="Calibri"/>
                <w:sz w:val="20"/>
                <w:szCs w:val="20"/>
                <w:lang w:val="en-GB"/>
              </w:rPr>
              <w:t xml:space="preserve">Fisheries indicators quantified, report completed, and data produced in agreed format </w:t>
            </w:r>
          </w:p>
        </w:tc>
      </w:tr>
      <w:tr w:rsidR="00647666" w:rsidRPr="002F3B22" w:rsidTr="006F7B0C">
        <w:trPr>
          <w:gridAfter w:val="1"/>
          <w:wAfter w:w="47" w:type="dxa"/>
          <w:trHeight w:val="397"/>
          <w:jc w:val="center"/>
        </w:trPr>
        <w:tc>
          <w:tcPr>
            <w:tcW w:w="5800" w:type="dxa"/>
            <w:gridSpan w:val="15"/>
            <w:shd w:val="clear" w:color="auto" w:fill="D9D9D9"/>
            <w:vAlign w:val="center"/>
          </w:tcPr>
          <w:p w:rsidR="00647666" w:rsidRPr="002F3B22" w:rsidRDefault="00647666" w:rsidP="006F7B0C">
            <w:pPr>
              <w:ind w:left="360"/>
              <w:rPr>
                <w:rFonts w:ascii="Calibri" w:hAnsi="Calibri"/>
                <w:bCs/>
                <w:sz w:val="20"/>
                <w:szCs w:val="20"/>
                <w:lang w:val="en-GB"/>
              </w:rPr>
            </w:pPr>
            <w:r w:rsidRPr="002F3B22">
              <w:rPr>
                <w:rFonts w:ascii="Calibri" w:hAnsi="Calibri"/>
                <w:bCs/>
                <w:sz w:val="20"/>
                <w:szCs w:val="20"/>
                <w:lang w:val="en-GB"/>
              </w:rPr>
              <w:t>Sub-activity 1.1.4: Nutrients (with Rivers)</w:t>
            </w:r>
          </w:p>
        </w:tc>
        <w:tc>
          <w:tcPr>
            <w:tcW w:w="8550" w:type="dxa"/>
            <w:gridSpan w:val="32"/>
            <w:shd w:val="clear" w:color="auto" w:fill="D9D9D9"/>
            <w:vAlign w:val="center"/>
          </w:tcPr>
          <w:p w:rsidR="00647666" w:rsidRPr="002F3B22" w:rsidRDefault="00647666" w:rsidP="006F7B0C">
            <w:pPr>
              <w:rPr>
                <w:rFonts w:ascii="Calibri" w:hAnsi="Calibri"/>
                <w:b/>
                <w:bCs/>
                <w:sz w:val="20"/>
                <w:szCs w:val="20"/>
                <w:lang w:val="en-GB"/>
              </w:rPr>
            </w:pPr>
            <w:r w:rsidRPr="002F3B22">
              <w:rPr>
                <w:rFonts w:ascii="Calibri" w:hAnsi="Calibri"/>
                <w:sz w:val="20"/>
                <w:szCs w:val="20"/>
                <w:lang w:val="en-GB"/>
              </w:rPr>
              <w:t>Nutrient indicators quantified,  report completed and data produced in agreed format</w:t>
            </w:r>
          </w:p>
        </w:tc>
      </w:tr>
      <w:tr w:rsidR="00647666" w:rsidRPr="002F3B22" w:rsidTr="006F7B0C">
        <w:trPr>
          <w:gridAfter w:val="1"/>
          <w:wAfter w:w="47" w:type="dxa"/>
          <w:trHeight w:val="397"/>
          <w:jc w:val="center"/>
        </w:trPr>
        <w:tc>
          <w:tcPr>
            <w:tcW w:w="5800" w:type="dxa"/>
            <w:gridSpan w:val="15"/>
            <w:shd w:val="clear" w:color="auto" w:fill="D9D9D9"/>
            <w:vAlign w:val="center"/>
          </w:tcPr>
          <w:p w:rsidR="00647666" w:rsidRPr="002F3B22" w:rsidRDefault="00647666" w:rsidP="006F7B0C">
            <w:pPr>
              <w:ind w:left="360"/>
              <w:rPr>
                <w:rFonts w:ascii="Calibri" w:hAnsi="Calibri"/>
                <w:bCs/>
                <w:sz w:val="20"/>
                <w:szCs w:val="20"/>
                <w:lang w:val="en-GB"/>
              </w:rPr>
            </w:pPr>
            <w:r w:rsidRPr="002F3B22">
              <w:rPr>
                <w:rFonts w:ascii="Calibri" w:hAnsi="Calibri"/>
                <w:bCs/>
                <w:sz w:val="20"/>
                <w:szCs w:val="20"/>
                <w:lang w:val="en-GB"/>
              </w:rPr>
              <w:t>Sub-activity 1.1.5: Productivity/SST</w:t>
            </w:r>
          </w:p>
        </w:tc>
        <w:tc>
          <w:tcPr>
            <w:tcW w:w="8550" w:type="dxa"/>
            <w:gridSpan w:val="32"/>
            <w:shd w:val="clear" w:color="auto" w:fill="D9D9D9"/>
            <w:vAlign w:val="center"/>
          </w:tcPr>
          <w:p w:rsidR="00647666" w:rsidRPr="002F3B22" w:rsidRDefault="00647666" w:rsidP="006F7B0C">
            <w:pPr>
              <w:rPr>
                <w:rFonts w:ascii="Calibri" w:hAnsi="Calibri"/>
                <w:b/>
                <w:bCs/>
                <w:sz w:val="20"/>
                <w:szCs w:val="20"/>
                <w:lang w:val="en-GB"/>
              </w:rPr>
            </w:pPr>
            <w:r w:rsidRPr="002F3B22">
              <w:rPr>
                <w:rFonts w:ascii="Calibri" w:hAnsi="Calibri"/>
                <w:sz w:val="20"/>
                <w:szCs w:val="20"/>
                <w:lang w:val="en-GB"/>
              </w:rPr>
              <w:t xml:space="preserve">Productivity and SST trends updated, report completed and data produced in agreed format </w:t>
            </w:r>
          </w:p>
        </w:tc>
      </w:tr>
      <w:tr w:rsidR="00647666" w:rsidRPr="002F3B22" w:rsidTr="006F7B0C">
        <w:trPr>
          <w:gridAfter w:val="1"/>
          <w:wAfter w:w="47" w:type="dxa"/>
          <w:trHeight w:val="397"/>
          <w:jc w:val="center"/>
        </w:trPr>
        <w:tc>
          <w:tcPr>
            <w:tcW w:w="5800" w:type="dxa"/>
            <w:gridSpan w:val="15"/>
            <w:shd w:val="clear" w:color="auto" w:fill="D9D9D9"/>
            <w:vAlign w:val="center"/>
          </w:tcPr>
          <w:p w:rsidR="00647666" w:rsidRPr="002F3B22" w:rsidRDefault="00647666" w:rsidP="006F7B0C">
            <w:pPr>
              <w:ind w:left="360"/>
              <w:rPr>
                <w:rFonts w:ascii="Calibri" w:hAnsi="Calibri"/>
                <w:bCs/>
                <w:sz w:val="20"/>
                <w:szCs w:val="20"/>
                <w:lang w:val="en-GB"/>
              </w:rPr>
            </w:pPr>
            <w:r w:rsidRPr="002F3B22">
              <w:rPr>
                <w:rFonts w:ascii="Calibri" w:hAnsi="Calibri"/>
                <w:bCs/>
                <w:sz w:val="20"/>
                <w:szCs w:val="20"/>
                <w:lang w:val="en-GB"/>
              </w:rPr>
              <w:t>Sub-activity 1.1.6: Socioeconomics</w:t>
            </w:r>
          </w:p>
        </w:tc>
        <w:tc>
          <w:tcPr>
            <w:tcW w:w="8550" w:type="dxa"/>
            <w:gridSpan w:val="32"/>
            <w:shd w:val="clear" w:color="auto" w:fill="D9D9D9"/>
            <w:vAlign w:val="center"/>
          </w:tcPr>
          <w:p w:rsidR="00647666" w:rsidRPr="002F3B22" w:rsidRDefault="00647666" w:rsidP="006F7B0C">
            <w:pPr>
              <w:rPr>
                <w:rFonts w:ascii="Calibri" w:hAnsi="Calibri"/>
                <w:b/>
                <w:bCs/>
                <w:sz w:val="20"/>
                <w:szCs w:val="20"/>
                <w:lang w:val="en-GB"/>
              </w:rPr>
            </w:pPr>
            <w:r w:rsidRPr="002F3B22">
              <w:rPr>
                <w:rFonts w:ascii="Calibri" w:hAnsi="Calibri"/>
                <w:sz w:val="20"/>
                <w:szCs w:val="20"/>
                <w:lang w:val="en-GB"/>
              </w:rPr>
              <w:t xml:space="preserve">Socioeconomic  indicators quantified,  report completed and data produced in agreed format </w:t>
            </w:r>
          </w:p>
        </w:tc>
      </w:tr>
      <w:tr w:rsidR="00647666" w:rsidRPr="002F3B22" w:rsidTr="006F7B0C">
        <w:trPr>
          <w:gridAfter w:val="1"/>
          <w:wAfter w:w="47" w:type="dxa"/>
          <w:trHeight w:val="397"/>
          <w:jc w:val="center"/>
        </w:trPr>
        <w:tc>
          <w:tcPr>
            <w:tcW w:w="5800" w:type="dxa"/>
            <w:gridSpan w:val="15"/>
            <w:shd w:val="clear" w:color="auto" w:fill="D9D9D9"/>
            <w:vAlign w:val="center"/>
          </w:tcPr>
          <w:p w:rsidR="00647666" w:rsidRPr="002F3B22" w:rsidRDefault="00647666" w:rsidP="006F7B0C">
            <w:pPr>
              <w:ind w:left="360"/>
              <w:rPr>
                <w:rFonts w:ascii="Calibri" w:hAnsi="Calibri"/>
                <w:bCs/>
                <w:sz w:val="20"/>
                <w:szCs w:val="20"/>
                <w:lang w:val="en-GB"/>
              </w:rPr>
            </w:pPr>
            <w:r w:rsidRPr="002F3B22">
              <w:rPr>
                <w:rFonts w:ascii="Calibri" w:hAnsi="Calibri"/>
                <w:bCs/>
                <w:sz w:val="20"/>
                <w:szCs w:val="20"/>
                <w:lang w:val="en-GB"/>
              </w:rPr>
              <w:t>Sub-activity 1.1.7: Governance</w:t>
            </w:r>
          </w:p>
        </w:tc>
        <w:tc>
          <w:tcPr>
            <w:tcW w:w="8550" w:type="dxa"/>
            <w:gridSpan w:val="32"/>
            <w:shd w:val="clear" w:color="auto" w:fill="D9D9D9"/>
            <w:vAlign w:val="center"/>
          </w:tcPr>
          <w:p w:rsidR="00647666" w:rsidRPr="002F3B22" w:rsidRDefault="00647666" w:rsidP="006F7B0C">
            <w:pPr>
              <w:rPr>
                <w:rFonts w:ascii="Calibri" w:hAnsi="Calibri"/>
                <w:b/>
                <w:bCs/>
                <w:sz w:val="20"/>
                <w:szCs w:val="20"/>
                <w:lang w:val="en-GB"/>
              </w:rPr>
            </w:pPr>
            <w:r w:rsidRPr="002F3B22">
              <w:rPr>
                <w:rFonts w:ascii="Calibri" w:hAnsi="Calibri"/>
                <w:sz w:val="20"/>
                <w:szCs w:val="20"/>
                <w:lang w:val="en-GB"/>
              </w:rPr>
              <w:t xml:space="preserve">Governance architecture of transboundary LMEs described and data produced in agreed format </w:t>
            </w:r>
          </w:p>
        </w:tc>
      </w:tr>
      <w:tr w:rsidR="00647666" w:rsidRPr="002F3B22" w:rsidTr="006F7B0C">
        <w:trPr>
          <w:gridAfter w:val="1"/>
          <w:wAfter w:w="47" w:type="dxa"/>
          <w:trHeight w:val="567"/>
          <w:jc w:val="center"/>
        </w:trPr>
        <w:tc>
          <w:tcPr>
            <w:tcW w:w="5800" w:type="dxa"/>
            <w:gridSpan w:val="15"/>
            <w:shd w:val="clear" w:color="auto" w:fill="D9D9D9"/>
            <w:vAlign w:val="center"/>
          </w:tcPr>
          <w:p w:rsidR="00647666" w:rsidRPr="002F3B22" w:rsidRDefault="00647666" w:rsidP="006F7B0C">
            <w:pPr>
              <w:ind w:left="360"/>
              <w:rPr>
                <w:rFonts w:ascii="Calibri" w:hAnsi="Calibri"/>
                <w:bCs/>
                <w:sz w:val="20"/>
                <w:szCs w:val="20"/>
                <w:lang w:val="en-GB"/>
              </w:rPr>
            </w:pPr>
            <w:r w:rsidRPr="002F3B22">
              <w:rPr>
                <w:rFonts w:ascii="Calibri" w:hAnsi="Calibri"/>
                <w:bCs/>
                <w:sz w:val="20"/>
                <w:szCs w:val="20"/>
                <w:lang w:val="en-GB"/>
              </w:rPr>
              <w:t>Sub-activity 1.1.8: Cumulative impact mapping/Ocean Health Index</w:t>
            </w:r>
          </w:p>
        </w:tc>
        <w:tc>
          <w:tcPr>
            <w:tcW w:w="8550" w:type="dxa"/>
            <w:gridSpan w:val="32"/>
            <w:shd w:val="clear" w:color="auto" w:fill="D9D9D9"/>
            <w:vAlign w:val="center"/>
          </w:tcPr>
          <w:p w:rsidR="00647666" w:rsidRPr="002F3B22" w:rsidRDefault="00647666" w:rsidP="006F7B0C">
            <w:pPr>
              <w:rPr>
                <w:rFonts w:ascii="Calibri" w:hAnsi="Calibri"/>
                <w:sz w:val="20"/>
                <w:szCs w:val="20"/>
                <w:lang w:val="en-GB"/>
              </w:rPr>
            </w:pPr>
            <w:r w:rsidRPr="002F3B22">
              <w:rPr>
                <w:rFonts w:ascii="Calibri" w:hAnsi="Calibri"/>
                <w:sz w:val="20"/>
                <w:szCs w:val="20"/>
                <w:lang w:val="en-GB"/>
              </w:rPr>
              <w:t xml:space="preserve">Report with cumulative impact scores and maps and Ocean Health Index for each LME completed and data produced in agreed format </w:t>
            </w:r>
          </w:p>
        </w:tc>
      </w:tr>
      <w:tr w:rsidR="00647666" w:rsidRPr="002F3B22" w:rsidTr="006F7B0C">
        <w:trPr>
          <w:gridAfter w:val="1"/>
          <w:wAfter w:w="47" w:type="dxa"/>
          <w:trHeight w:val="397"/>
          <w:jc w:val="center"/>
        </w:trPr>
        <w:tc>
          <w:tcPr>
            <w:tcW w:w="5800" w:type="dxa"/>
            <w:gridSpan w:val="15"/>
            <w:shd w:val="clear" w:color="auto" w:fill="D9D9D9"/>
            <w:vAlign w:val="center"/>
          </w:tcPr>
          <w:p w:rsidR="00647666" w:rsidRPr="002F3B22" w:rsidRDefault="00647666" w:rsidP="006F7B0C">
            <w:pPr>
              <w:ind w:left="360"/>
              <w:rPr>
                <w:rFonts w:ascii="Calibri" w:hAnsi="Calibri"/>
                <w:bCs/>
                <w:sz w:val="20"/>
                <w:szCs w:val="20"/>
                <w:lang w:val="en-GB"/>
              </w:rPr>
            </w:pPr>
            <w:r w:rsidRPr="002F3B22">
              <w:rPr>
                <w:rFonts w:ascii="Calibri" w:hAnsi="Calibri"/>
                <w:bCs/>
                <w:sz w:val="20"/>
                <w:szCs w:val="20"/>
                <w:lang w:val="en-GB"/>
              </w:rPr>
              <w:t>Sub-activity 1.1.9: Ranking of LMEs</w:t>
            </w:r>
          </w:p>
        </w:tc>
        <w:tc>
          <w:tcPr>
            <w:tcW w:w="8550" w:type="dxa"/>
            <w:gridSpan w:val="32"/>
            <w:shd w:val="clear" w:color="auto" w:fill="D9D9D9"/>
            <w:vAlign w:val="center"/>
          </w:tcPr>
          <w:p w:rsidR="00647666" w:rsidRPr="002F3B22" w:rsidRDefault="00647666" w:rsidP="006F7B0C">
            <w:pPr>
              <w:rPr>
                <w:rFonts w:ascii="Calibri" w:hAnsi="Calibri"/>
                <w:sz w:val="20"/>
                <w:szCs w:val="20"/>
                <w:lang w:val="en-GB"/>
              </w:rPr>
            </w:pPr>
            <w:r w:rsidRPr="002F3B22">
              <w:rPr>
                <w:rFonts w:ascii="Calibri" w:hAnsi="Calibri"/>
                <w:sz w:val="20"/>
                <w:szCs w:val="20"/>
                <w:lang w:val="en-GB"/>
              </w:rPr>
              <w:t xml:space="preserve">LMEs ranked according to ecological status based on the thematic assessments </w:t>
            </w:r>
          </w:p>
        </w:tc>
      </w:tr>
      <w:tr w:rsidR="00647666" w:rsidRPr="002F3B22" w:rsidTr="006F7B0C">
        <w:trPr>
          <w:gridAfter w:val="1"/>
          <w:wAfter w:w="47" w:type="dxa"/>
          <w:trHeight w:val="510"/>
          <w:jc w:val="center"/>
        </w:trPr>
        <w:tc>
          <w:tcPr>
            <w:tcW w:w="5800" w:type="dxa"/>
            <w:gridSpan w:val="15"/>
            <w:shd w:val="clear" w:color="auto" w:fill="D9D9D9"/>
            <w:vAlign w:val="center"/>
          </w:tcPr>
          <w:p w:rsidR="00647666" w:rsidRPr="002F3B22" w:rsidRDefault="00647666" w:rsidP="006F7B0C">
            <w:pPr>
              <w:ind w:left="360"/>
              <w:rPr>
                <w:rFonts w:ascii="Calibri" w:hAnsi="Calibri"/>
                <w:bCs/>
                <w:sz w:val="20"/>
                <w:szCs w:val="20"/>
                <w:lang w:val="en-GB"/>
              </w:rPr>
            </w:pPr>
            <w:r w:rsidRPr="002F3B22">
              <w:rPr>
                <w:rFonts w:ascii="Calibri" w:hAnsi="Calibri"/>
                <w:bCs/>
                <w:sz w:val="20"/>
                <w:szCs w:val="20"/>
                <w:lang w:val="en-GB"/>
              </w:rPr>
              <w:t>Sub-activity 1.1.10: Pilot Level 2 assessment- Bay of Bengal LME</w:t>
            </w:r>
          </w:p>
        </w:tc>
        <w:tc>
          <w:tcPr>
            <w:tcW w:w="8550" w:type="dxa"/>
            <w:gridSpan w:val="32"/>
            <w:shd w:val="clear" w:color="auto" w:fill="D9D9D9"/>
            <w:vAlign w:val="center"/>
          </w:tcPr>
          <w:p w:rsidR="00647666" w:rsidRPr="002F3B22" w:rsidRDefault="00647666" w:rsidP="006F7B0C">
            <w:pPr>
              <w:rPr>
                <w:rFonts w:ascii="Calibri" w:hAnsi="Calibri"/>
                <w:sz w:val="20"/>
                <w:szCs w:val="20"/>
                <w:lang w:val="en-GB"/>
              </w:rPr>
            </w:pPr>
            <w:r w:rsidRPr="002F3B22">
              <w:rPr>
                <w:rFonts w:ascii="Calibri" w:hAnsi="Calibri"/>
                <w:sz w:val="20"/>
                <w:szCs w:val="20"/>
                <w:lang w:val="en-GB"/>
              </w:rPr>
              <w:t>Pilot level 2 assessment completed and report and data in agreed format produced</w:t>
            </w:r>
          </w:p>
        </w:tc>
      </w:tr>
      <w:tr w:rsidR="00647666" w:rsidRPr="002F3B22" w:rsidTr="006F7B0C">
        <w:trPr>
          <w:gridAfter w:val="1"/>
          <w:wAfter w:w="47" w:type="dxa"/>
          <w:trHeight w:val="567"/>
          <w:jc w:val="center"/>
        </w:trPr>
        <w:tc>
          <w:tcPr>
            <w:tcW w:w="5800" w:type="dxa"/>
            <w:gridSpan w:val="15"/>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Activity IV.1.2: Preparation of assessment products</w:t>
            </w:r>
          </w:p>
        </w:tc>
        <w:tc>
          <w:tcPr>
            <w:tcW w:w="8550" w:type="dxa"/>
            <w:gridSpan w:val="32"/>
            <w:shd w:val="clear" w:color="auto" w:fill="D9D9D9"/>
            <w:vAlign w:val="center"/>
          </w:tcPr>
          <w:p w:rsidR="00647666" w:rsidRPr="002F3B22" w:rsidRDefault="00647666" w:rsidP="006F7B0C">
            <w:pPr>
              <w:rPr>
                <w:rFonts w:ascii="Calibri" w:hAnsi="Calibri"/>
                <w:b/>
                <w:bCs/>
                <w:sz w:val="20"/>
                <w:szCs w:val="20"/>
                <w:lang w:val="en-GB"/>
              </w:rPr>
            </w:pPr>
            <w:r w:rsidRPr="002F3B22">
              <w:rPr>
                <w:rFonts w:ascii="Calibri" w:hAnsi="Calibri"/>
                <w:b/>
                <w:bCs/>
                <w:sz w:val="20"/>
                <w:szCs w:val="20"/>
                <w:lang w:val="en-GB"/>
              </w:rPr>
              <w:t xml:space="preserve">Results of thematic assessments integrated into a single report, validated and peer-reviewed, and finalized for publication; data in agreed format uploaded on DIM system </w:t>
            </w:r>
          </w:p>
        </w:tc>
      </w:tr>
      <w:tr w:rsidR="00647666" w:rsidRPr="002F3B22" w:rsidTr="006F7B0C">
        <w:trPr>
          <w:gridAfter w:val="1"/>
          <w:wAfter w:w="47" w:type="dxa"/>
          <w:trHeight w:hRule="exact" w:val="464"/>
          <w:jc w:val="center"/>
        </w:trPr>
        <w:tc>
          <w:tcPr>
            <w:tcW w:w="5800" w:type="dxa"/>
            <w:gridSpan w:val="15"/>
            <w:shd w:val="clear" w:color="auto" w:fill="D9D9D9"/>
            <w:vAlign w:val="center"/>
          </w:tcPr>
          <w:p w:rsidR="00647666" w:rsidRPr="002F3B22" w:rsidRDefault="00647666" w:rsidP="006F7B0C">
            <w:pPr>
              <w:ind w:left="360"/>
              <w:rPr>
                <w:rFonts w:ascii="Calibri" w:hAnsi="Calibri"/>
                <w:bCs/>
                <w:sz w:val="20"/>
                <w:szCs w:val="20"/>
                <w:lang w:val="en-GB"/>
              </w:rPr>
            </w:pPr>
            <w:r w:rsidRPr="002F3B22">
              <w:rPr>
                <w:rFonts w:ascii="Calibri" w:hAnsi="Calibri"/>
                <w:bCs/>
                <w:sz w:val="20"/>
                <w:szCs w:val="20"/>
                <w:lang w:val="en-GB"/>
              </w:rPr>
              <w:t>Sub-activity 1.2.1: Validation and peer review</w:t>
            </w:r>
          </w:p>
        </w:tc>
        <w:tc>
          <w:tcPr>
            <w:tcW w:w="8550" w:type="dxa"/>
            <w:gridSpan w:val="32"/>
            <w:shd w:val="clear" w:color="auto" w:fill="D9D9D9"/>
            <w:vAlign w:val="center"/>
          </w:tcPr>
          <w:p w:rsidR="00647666" w:rsidRPr="002F3B22" w:rsidRDefault="00647666" w:rsidP="006F7B0C">
            <w:pPr>
              <w:rPr>
                <w:rFonts w:ascii="Calibri" w:hAnsi="Calibri"/>
                <w:b/>
                <w:bCs/>
                <w:sz w:val="20"/>
                <w:szCs w:val="20"/>
                <w:lang w:val="en-GB"/>
              </w:rPr>
            </w:pPr>
            <w:r w:rsidRPr="002F3B22">
              <w:rPr>
                <w:rFonts w:ascii="Calibri" w:hAnsi="Calibri"/>
                <w:sz w:val="20"/>
                <w:szCs w:val="20"/>
                <w:lang w:val="en-GB"/>
              </w:rPr>
              <w:t>Validation of assessment results and peer review</w:t>
            </w:r>
            <w:r w:rsidRPr="002F3B22">
              <w:rPr>
                <w:rFonts w:ascii="Calibri" w:hAnsi="Calibri"/>
                <w:b/>
                <w:bCs/>
                <w:sz w:val="20"/>
                <w:szCs w:val="20"/>
                <w:lang w:val="en-GB"/>
              </w:rPr>
              <w:t xml:space="preserve"> </w:t>
            </w:r>
            <w:r w:rsidRPr="002F3B22">
              <w:rPr>
                <w:rFonts w:ascii="Calibri" w:hAnsi="Calibri"/>
                <w:sz w:val="20"/>
                <w:szCs w:val="20"/>
                <w:lang w:val="en-GB"/>
              </w:rPr>
              <w:t>of report completed</w:t>
            </w:r>
          </w:p>
        </w:tc>
      </w:tr>
      <w:tr w:rsidR="00647666" w:rsidRPr="002F3B22" w:rsidTr="006F7B0C">
        <w:trPr>
          <w:gridAfter w:val="1"/>
          <w:wAfter w:w="47" w:type="dxa"/>
          <w:trHeight w:hRule="exact" w:val="464"/>
          <w:jc w:val="center"/>
        </w:trPr>
        <w:tc>
          <w:tcPr>
            <w:tcW w:w="5800" w:type="dxa"/>
            <w:gridSpan w:val="15"/>
            <w:shd w:val="clear" w:color="auto" w:fill="D9D9D9"/>
            <w:vAlign w:val="center"/>
          </w:tcPr>
          <w:p w:rsidR="00647666" w:rsidRPr="002F3B22" w:rsidRDefault="00647666" w:rsidP="006F7B0C">
            <w:pPr>
              <w:ind w:left="360"/>
              <w:rPr>
                <w:rFonts w:ascii="Calibri" w:hAnsi="Calibri"/>
                <w:bCs/>
                <w:sz w:val="20"/>
                <w:szCs w:val="20"/>
                <w:lang w:val="en-GB"/>
              </w:rPr>
            </w:pPr>
            <w:r w:rsidRPr="002F3B22">
              <w:rPr>
                <w:rFonts w:ascii="Calibri" w:hAnsi="Calibri"/>
                <w:bCs/>
                <w:sz w:val="20"/>
                <w:szCs w:val="20"/>
                <w:lang w:val="en-GB"/>
              </w:rPr>
              <w:t>Sub-activity 1.2.2: TWAP LME assessment report</w:t>
            </w:r>
          </w:p>
        </w:tc>
        <w:tc>
          <w:tcPr>
            <w:tcW w:w="8550" w:type="dxa"/>
            <w:gridSpan w:val="32"/>
            <w:shd w:val="clear" w:color="auto" w:fill="D9D9D9"/>
            <w:vAlign w:val="center"/>
          </w:tcPr>
          <w:p w:rsidR="00647666" w:rsidRPr="002F3B22" w:rsidRDefault="00647666" w:rsidP="006F7B0C">
            <w:pPr>
              <w:rPr>
                <w:rFonts w:ascii="Calibri" w:hAnsi="Calibri"/>
                <w:sz w:val="20"/>
                <w:szCs w:val="20"/>
                <w:lang w:val="en-GB"/>
              </w:rPr>
            </w:pPr>
            <w:r w:rsidRPr="002F3B22">
              <w:rPr>
                <w:rFonts w:ascii="Calibri" w:hAnsi="Calibri"/>
                <w:sz w:val="20"/>
                <w:szCs w:val="20"/>
                <w:lang w:val="en-GB"/>
              </w:rPr>
              <w:t>Assessment report integrating results from all assessment partners, and other products finalized and published</w:t>
            </w:r>
          </w:p>
        </w:tc>
      </w:tr>
      <w:tr w:rsidR="00647666" w:rsidRPr="002F3B22" w:rsidTr="006F7B0C">
        <w:trPr>
          <w:gridAfter w:val="1"/>
          <w:wAfter w:w="47" w:type="dxa"/>
          <w:trHeight w:hRule="exact" w:val="455"/>
          <w:jc w:val="center"/>
        </w:trPr>
        <w:tc>
          <w:tcPr>
            <w:tcW w:w="5800" w:type="dxa"/>
            <w:gridSpan w:val="15"/>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
                <w:bCs/>
                <w:sz w:val="20"/>
                <w:szCs w:val="20"/>
                <w:lang w:val="en-GB"/>
              </w:rPr>
              <w:t>Sub-component IV.2: Sustainability of the LME assessment</w:t>
            </w:r>
          </w:p>
        </w:tc>
        <w:tc>
          <w:tcPr>
            <w:tcW w:w="8550" w:type="dxa"/>
            <w:gridSpan w:val="32"/>
            <w:shd w:val="clear" w:color="auto" w:fill="D9D9D9"/>
            <w:vAlign w:val="center"/>
          </w:tcPr>
          <w:p w:rsidR="00647666" w:rsidRPr="002F3B22" w:rsidRDefault="00647666" w:rsidP="006F7B0C">
            <w:pPr>
              <w:jc w:val="center"/>
              <w:rPr>
                <w:rFonts w:ascii="Calibri" w:hAnsi="Calibri"/>
                <w:b/>
                <w:bCs/>
                <w:sz w:val="20"/>
                <w:szCs w:val="20"/>
                <w:lang w:val="en-GB"/>
              </w:rPr>
            </w:pPr>
          </w:p>
        </w:tc>
      </w:tr>
      <w:tr w:rsidR="00647666" w:rsidRPr="002F3B22" w:rsidTr="006F7B0C">
        <w:trPr>
          <w:gridAfter w:val="1"/>
          <w:wAfter w:w="47" w:type="dxa"/>
          <w:trHeight w:hRule="exact" w:val="455"/>
          <w:jc w:val="center"/>
        </w:trPr>
        <w:tc>
          <w:tcPr>
            <w:tcW w:w="5800" w:type="dxa"/>
            <w:gridSpan w:val="15"/>
            <w:shd w:val="clear" w:color="auto" w:fill="D9D9D9"/>
            <w:vAlign w:val="center"/>
          </w:tcPr>
          <w:p w:rsidR="00647666" w:rsidRPr="002F3B22" w:rsidRDefault="00647666" w:rsidP="006F7B0C">
            <w:pPr>
              <w:rPr>
                <w:rFonts w:ascii="Calibri" w:hAnsi="Calibri"/>
                <w:b/>
                <w:bCs/>
                <w:sz w:val="20"/>
                <w:szCs w:val="20"/>
                <w:lang w:val="en-GB"/>
              </w:rPr>
            </w:pPr>
            <w:r w:rsidRPr="002F3B22">
              <w:rPr>
                <w:rFonts w:ascii="Calibri" w:hAnsi="Calibri"/>
                <w:bCs/>
                <w:sz w:val="20"/>
                <w:szCs w:val="20"/>
                <w:lang w:val="en-GB"/>
              </w:rPr>
              <w:t>Activity IV.2.1: Establishment of a sustainable consortium of partners</w:t>
            </w:r>
          </w:p>
        </w:tc>
        <w:tc>
          <w:tcPr>
            <w:tcW w:w="8550" w:type="dxa"/>
            <w:gridSpan w:val="32"/>
            <w:shd w:val="clear" w:color="auto" w:fill="D9D9D9"/>
            <w:vAlign w:val="center"/>
          </w:tcPr>
          <w:p w:rsidR="00647666" w:rsidRPr="002F3B22" w:rsidRDefault="00647666" w:rsidP="006F7B0C">
            <w:pPr>
              <w:rPr>
                <w:rFonts w:ascii="Calibri" w:hAnsi="Calibri"/>
                <w:b/>
                <w:bCs/>
                <w:sz w:val="20"/>
                <w:szCs w:val="20"/>
                <w:lang w:val="en-GB"/>
              </w:rPr>
            </w:pPr>
            <w:r w:rsidRPr="002F3B22">
              <w:rPr>
                <w:rFonts w:ascii="Calibri" w:hAnsi="Calibri"/>
                <w:b/>
                <w:bCs/>
                <w:sz w:val="20"/>
                <w:szCs w:val="20"/>
                <w:lang w:val="en-GB"/>
              </w:rPr>
              <w:t>Formal agreements signed with partners for their engagement in future LME assessments</w:t>
            </w:r>
          </w:p>
        </w:tc>
      </w:tr>
      <w:tr w:rsidR="00647666" w:rsidRPr="002F3B22" w:rsidTr="006F7B0C">
        <w:trPr>
          <w:gridAfter w:val="1"/>
          <w:wAfter w:w="47" w:type="dxa"/>
          <w:trHeight w:val="435"/>
          <w:jc w:val="center"/>
        </w:trPr>
        <w:tc>
          <w:tcPr>
            <w:tcW w:w="5800" w:type="dxa"/>
            <w:gridSpan w:val="15"/>
            <w:shd w:val="clear" w:color="auto" w:fill="D9D9D9"/>
            <w:vAlign w:val="center"/>
          </w:tcPr>
          <w:p w:rsidR="00647666" w:rsidRPr="002F3B22" w:rsidRDefault="00647666" w:rsidP="006F7B0C">
            <w:pPr>
              <w:ind w:left="360"/>
              <w:rPr>
                <w:rFonts w:ascii="Calibri" w:hAnsi="Calibri"/>
                <w:bCs/>
                <w:sz w:val="20"/>
                <w:szCs w:val="20"/>
                <w:lang w:val="en-GB"/>
              </w:rPr>
            </w:pPr>
            <w:r w:rsidRPr="002F3B22">
              <w:rPr>
                <w:rFonts w:ascii="Calibri" w:hAnsi="Calibri"/>
                <w:bCs/>
                <w:sz w:val="20"/>
                <w:szCs w:val="20"/>
                <w:lang w:val="en-GB"/>
              </w:rPr>
              <w:lastRenderedPageBreak/>
              <w:t>Sub-activity 2.1.1: Working Group coordination (meetings)</w:t>
            </w:r>
          </w:p>
        </w:tc>
        <w:tc>
          <w:tcPr>
            <w:tcW w:w="8550" w:type="dxa"/>
            <w:gridSpan w:val="32"/>
            <w:shd w:val="clear" w:color="auto" w:fill="D9D9D9"/>
            <w:vAlign w:val="center"/>
          </w:tcPr>
          <w:p w:rsidR="00647666" w:rsidRPr="002F3B22" w:rsidRDefault="00647666" w:rsidP="006F7B0C">
            <w:pPr>
              <w:rPr>
                <w:rFonts w:ascii="Calibri" w:hAnsi="Calibri"/>
                <w:sz w:val="20"/>
                <w:szCs w:val="20"/>
                <w:lang w:val="en-GB"/>
              </w:rPr>
            </w:pPr>
            <w:r w:rsidRPr="002F3B22">
              <w:rPr>
                <w:rFonts w:ascii="Calibri" w:hAnsi="Calibri"/>
                <w:sz w:val="20"/>
                <w:szCs w:val="20"/>
                <w:lang w:val="en-GB"/>
              </w:rPr>
              <w:t>At least two working group meetings held within project timeframe</w:t>
            </w:r>
          </w:p>
        </w:tc>
      </w:tr>
      <w:tr w:rsidR="00647666" w:rsidRPr="002F3B22" w:rsidTr="006F7B0C">
        <w:trPr>
          <w:gridAfter w:val="1"/>
          <w:wAfter w:w="47" w:type="dxa"/>
          <w:trHeight w:val="579"/>
          <w:jc w:val="center"/>
        </w:trPr>
        <w:tc>
          <w:tcPr>
            <w:tcW w:w="5800" w:type="dxa"/>
            <w:gridSpan w:val="15"/>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Cs/>
                <w:sz w:val="20"/>
                <w:szCs w:val="20"/>
                <w:lang w:val="en-GB"/>
              </w:rPr>
              <w:t>Activity IV.2.2:Development of a framework for sustainability of the assessment process</w:t>
            </w:r>
          </w:p>
        </w:tc>
        <w:tc>
          <w:tcPr>
            <w:tcW w:w="8550" w:type="dxa"/>
            <w:gridSpan w:val="32"/>
            <w:shd w:val="clear" w:color="auto" w:fill="D9D9D9"/>
            <w:vAlign w:val="center"/>
          </w:tcPr>
          <w:p w:rsidR="00647666" w:rsidRPr="002F3B22" w:rsidRDefault="00647666" w:rsidP="006F7B0C">
            <w:pPr>
              <w:rPr>
                <w:rFonts w:ascii="Calibri" w:hAnsi="Calibri"/>
                <w:b/>
                <w:bCs/>
                <w:sz w:val="20"/>
                <w:szCs w:val="20"/>
                <w:lang w:val="en-GB"/>
              </w:rPr>
            </w:pPr>
            <w:r w:rsidRPr="002F3B22">
              <w:rPr>
                <w:rFonts w:ascii="Calibri" w:hAnsi="Calibri"/>
                <w:b/>
                <w:bCs/>
                <w:sz w:val="20"/>
                <w:szCs w:val="20"/>
                <w:lang w:val="en-GB"/>
              </w:rPr>
              <w:t>Strategy and institutional framework for sustaining the assessment process prepared and agreed by all key stakeholders</w:t>
            </w:r>
          </w:p>
        </w:tc>
      </w:tr>
      <w:tr w:rsidR="00647666" w:rsidRPr="002F3B22" w:rsidTr="006F7B0C">
        <w:trPr>
          <w:gridAfter w:val="1"/>
          <w:wAfter w:w="47" w:type="dxa"/>
          <w:trHeight w:val="567"/>
          <w:jc w:val="center"/>
        </w:trPr>
        <w:tc>
          <w:tcPr>
            <w:tcW w:w="5800" w:type="dxa"/>
            <w:gridSpan w:val="15"/>
            <w:shd w:val="clear" w:color="auto" w:fill="D9D9D9"/>
            <w:vAlign w:val="center"/>
          </w:tcPr>
          <w:p w:rsidR="00647666" w:rsidRPr="002F3B22" w:rsidRDefault="00647666" w:rsidP="006F7B0C">
            <w:pPr>
              <w:ind w:left="360"/>
              <w:rPr>
                <w:rFonts w:ascii="Calibri" w:hAnsi="Calibri"/>
                <w:bCs/>
                <w:sz w:val="20"/>
                <w:szCs w:val="20"/>
                <w:lang w:val="en-GB"/>
              </w:rPr>
            </w:pPr>
            <w:r w:rsidRPr="002F3B22">
              <w:rPr>
                <w:rFonts w:ascii="Calibri" w:hAnsi="Calibri"/>
                <w:bCs/>
                <w:sz w:val="20"/>
                <w:szCs w:val="20"/>
                <w:lang w:val="en-GB"/>
              </w:rPr>
              <w:t>Sub-activity 2.2.1: Participation in stakeholders meetings (Regional Seas, Regular Process, LME consultation, etc)</w:t>
            </w:r>
          </w:p>
        </w:tc>
        <w:tc>
          <w:tcPr>
            <w:tcW w:w="8550" w:type="dxa"/>
            <w:gridSpan w:val="32"/>
            <w:shd w:val="clear" w:color="auto" w:fill="D9D9D9"/>
            <w:vAlign w:val="center"/>
          </w:tcPr>
          <w:p w:rsidR="00647666" w:rsidRPr="002F3B22" w:rsidRDefault="00647666" w:rsidP="006F7B0C">
            <w:pPr>
              <w:rPr>
                <w:rFonts w:ascii="Calibri" w:hAnsi="Calibri"/>
                <w:sz w:val="20"/>
                <w:szCs w:val="20"/>
                <w:lang w:val="en-GB"/>
              </w:rPr>
            </w:pPr>
            <w:r w:rsidRPr="002F3B22">
              <w:rPr>
                <w:rFonts w:ascii="Calibri" w:hAnsi="Calibri"/>
                <w:sz w:val="20"/>
                <w:szCs w:val="20"/>
                <w:lang w:val="en-GB"/>
              </w:rPr>
              <w:t xml:space="preserve">Appropriate sub-project personnel participate in appropriate meetings to engage with stakeholders  </w:t>
            </w:r>
          </w:p>
        </w:tc>
      </w:tr>
      <w:tr w:rsidR="00647666" w:rsidRPr="002F3B22" w:rsidTr="006F7B0C">
        <w:trPr>
          <w:gridAfter w:val="1"/>
          <w:wAfter w:w="47" w:type="dxa"/>
          <w:trHeight w:val="567"/>
          <w:jc w:val="center"/>
        </w:trPr>
        <w:tc>
          <w:tcPr>
            <w:tcW w:w="5800" w:type="dxa"/>
            <w:gridSpan w:val="15"/>
            <w:shd w:val="clear" w:color="auto" w:fill="D9D9D9"/>
            <w:vAlign w:val="center"/>
          </w:tcPr>
          <w:p w:rsidR="00647666" w:rsidRPr="002F3B22" w:rsidRDefault="00647666" w:rsidP="006F7B0C">
            <w:pPr>
              <w:ind w:left="360"/>
              <w:rPr>
                <w:rFonts w:ascii="Calibri" w:hAnsi="Calibri"/>
                <w:bCs/>
                <w:sz w:val="20"/>
                <w:szCs w:val="20"/>
                <w:lang w:val="en-GB"/>
              </w:rPr>
            </w:pPr>
            <w:r w:rsidRPr="002F3B22">
              <w:rPr>
                <w:rFonts w:ascii="Calibri" w:hAnsi="Calibri"/>
                <w:bCs/>
                <w:sz w:val="20"/>
                <w:szCs w:val="20"/>
                <w:lang w:val="en-GB"/>
              </w:rPr>
              <w:t>Sub-activity 2.2.2: Post-TWAP strategy for sustaining periodic assessment</w:t>
            </w:r>
          </w:p>
        </w:tc>
        <w:tc>
          <w:tcPr>
            <w:tcW w:w="8550" w:type="dxa"/>
            <w:gridSpan w:val="32"/>
            <w:shd w:val="clear" w:color="auto" w:fill="D9D9D9"/>
            <w:vAlign w:val="center"/>
          </w:tcPr>
          <w:p w:rsidR="00647666" w:rsidRPr="002F3B22" w:rsidRDefault="00647666" w:rsidP="006F7B0C">
            <w:pPr>
              <w:rPr>
                <w:rFonts w:ascii="Calibri" w:hAnsi="Calibri"/>
                <w:sz w:val="20"/>
                <w:szCs w:val="20"/>
                <w:lang w:val="en-GB"/>
              </w:rPr>
            </w:pPr>
            <w:r w:rsidRPr="002F3B22">
              <w:rPr>
                <w:rFonts w:ascii="Calibri" w:hAnsi="Calibri"/>
                <w:sz w:val="20"/>
                <w:szCs w:val="20"/>
                <w:lang w:val="en-GB"/>
              </w:rPr>
              <w:t xml:space="preserve">Post-TWAP strategy for periodic LME assessments prepared, reviewed and approved by key partners </w:t>
            </w:r>
          </w:p>
        </w:tc>
      </w:tr>
      <w:tr w:rsidR="00647666" w:rsidRPr="002F3B22" w:rsidTr="006F7B0C">
        <w:trPr>
          <w:gridAfter w:val="1"/>
          <w:wAfter w:w="47" w:type="dxa"/>
          <w:trHeight w:val="397"/>
          <w:jc w:val="center"/>
        </w:trPr>
        <w:tc>
          <w:tcPr>
            <w:tcW w:w="5800" w:type="dxa"/>
            <w:gridSpan w:val="15"/>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b/>
                <w:bCs/>
                <w:sz w:val="20"/>
                <w:szCs w:val="20"/>
                <w:lang w:val="en-GB"/>
              </w:rPr>
              <w:t>Sub-component IV.3: Assessment Coordination</w:t>
            </w:r>
          </w:p>
        </w:tc>
        <w:tc>
          <w:tcPr>
            <w:tcW w:w="8550" w:type="dxa"/>
            <w:gridSpan w:val="32"/>
            <w:shd w:val="clear" w:color="auto" w:fill="D9D9D9"/>
            <w:vAlign w:val="center"/>
          </w:tcPr>
          <w:p w:rsidR="00647666" w:rsidRPr="002F3B22" w:rsidRDefault="00647666" w:rsidP="006F7B0C">
            <w:pPr>
              <w:rPr>
                <w:rFonts w:ascii="Calibri" w:hAnsi="Calibri"/>
                <w:b/>
                <w:bCs/>
                <w:sz w:val="20"/>
                <w:szCs w:val="20"/>
                <w:lang w:val="en-GB"/>
              </w:rPr>
            </w:pPr>
          </w:p>
        </w:tc>
      </w:tr>
      <w:tr w:rsidR="00647666" w:rsidRPr="002F3B22" w:rsidTr="006F7B0C">
        <w:trPr>
          <w:gridAfter w:val="1"/>
          <w:wAfter w:w="47" w:type="dxa"/>
          <w:trHeight w:val="567"/>
          <w:jc w:val="center"/>
        </w:trPr>
        <w:tc>
          <w:tcPr>
            <w:tcW w:w="5800" w:type="dxa"/>
            <w:gridSpan w:val="15"/>
            <w:shd w:val="clear" w:color="auto" w:fill="D9D9D9"/>
            <w:vAlign w:val="center"/>
          </w:tcPr>
          <w:p w:rsidR="00647666" w:rsidRPr="002F3B22" w:rsidRDefault="00647666" w:rsidP="006F7B0C">
            <w:pPr>
              <w:rPr>
                <w:rFonts w:ascii="Calibri" w:hAnsi="Calibri"/>
                <w:bCs/>
                <w:sz w:val="20"/>
                <w:szCs w:val="20"/>
                <w:lang w:val="en-GB"/>
              </w:rPr>
            </w:pPr>
            <w:r w:rsidRPr="002F3B22">
              <w:rPr>
                <w:rFonts w:ascii="Calibri" w:hAnsi="Calibri"/>
                <w:sz w:val="20"/>
                <w:szCs w:val="20"/>
                <w:lang w:val="en-GB"/>
              </w:rPr>
              <w:t>Activity IV.3.1: Communication and information dissemination</w:t>
            </w:r>
          </w:p>
        </w:tc>
        <w:tc>
          <w:tcPr>
            <w:tcW w:w="8550" w:type="dxa"/>
            <w:gridSpan w:val="32"/>
            <w:shd w:val="clear" w:color="auto" w:fill="D9D9D9"/>
            <w:vAlign w:val="center"/>
          </w:tcPr>
          <w:p w:rsidR="00647666" w:rsidRPr="002F3B22" w:rsidRDefault="00647666" w:rsidP="006F7B0C">
            <w:pPr>
              <w:rPr>
                <w:rFonts w:ascii="Calibri" w:hAnsi="Calibri"/>
                <w:b/>
                <w:bCs/>
                <w:sz w:val="20"/>
                <w:szCs w:val="20"/>
                <w:lang w:val="en-GB"/>
              </w:rPr>
            </w:pPr>
            <w:r w:rsidRPr="002F3B22">
              <w:rPr>
                <w:rFonts w:ascii="Calibri" w:hAnsi="Calibri"/>
                <w:b/>
                <w:bCs/>
                <w:sz w:val="20"/>
                <w:szCs w:val="20"/>
                <w:lang w:val="en-GB"/>
              </w:rPr>
              <w:t xml:space="preserve">Communication and information dissemination strategy implemented, including functional website and outreach material prepared </w:t>
            </w:r>
          </w:p>
        </w:tc>
      </w:tr>
      <w:tr w:rsidR="00647666" w:rsidRPr="002F3B22" w:rsidTr="006F7B0C">
        <w:trPr>
          <w:gridAfter w:val="1"/>
          <w:wAfter w:w="47" w:type="dxa"/>
          <w:trHeight w:val="567"/>
          <w:jc w:val="center"/>
        </w:trPr>
        <w:tc>
          <w:tcPr>
            <w:tcW w:w="5800" w:type="dxa"/>
            <w:gridSpan w:val="15"/>
            <w:shd w:val="clear" w:color="auto" w:fill="D9D9D9"/>
            <w:vAlign w:val="center"/>
          </w:tcPr>
          <w:p w:rsidR="00647666" w:rsidRPr="002F3B22" w:rsidRDefault="00647666" w:rsidP="006F7B0C">
            <w:pPr>
              <w:rPr>
                <w:rFonts w:ascii="Calibri" w:hAnsi="Calibri"/>
                <w:sz w:val="20"/>
                <w:szCs w:val="20"/>
                <w:lang w:val="en-GB"/>
              </w:rPr>
            </w:pPr>
            <w:r w:rsidRPr="002F3B22">
              <w:rPr>
                <w:rFonts w:ascii="Calibri" w:hAnsi="Calibri"/>
                <w:sz w:val="20"/>
                <w:szCs w:val="20"/>
                <w:lang w:val="en-GB"/>
              </w:rPr>
              <w:t xml:space="preserve">Activity IV.3.2: </w:t>
            </w:r>
            <w:r w:rsidRPr="002F3B22">
              <w:rPr>
                <w:rFonts w:ascii="Calibri" w:hAnsi="Calibri"/>
                <w:bCs/>
                <w:sz w:val="20"/>
                <w:szCs w:val="20"/>
                <w:lang w:val="en-GB"/>
              </w:rPr>
              <w:t>Data and information management system</w:t>
            </w:r>
          </w:p>
        </w:tc>
        <w:tc>
          <w:tcPr>
            <w:tcW w:w="8550" w:type="dxa"/>
            <w:gridSpan w:val="32"/>
            <w:shd w:val="clear" w:color="auto" w:fill="D9D9D9"/>
            <w:vAlign w:val="center"/>
          </w:tcPr>
          <w:p w:rsidR="00647666" w:rsidRPr="002F3B22" w:rsidRDefault="00647666" w:rsidP="006F7B0C">
            <w:pPr>
              <w:rPr>
                <w:rFonts w:ascii="Calibri" w:hAnsi="Calibri"/>
                <w:b/>
                <w:bCs/>
                <w:sz w:val="20"/>
                <w:szCs w:val="20"/>
                <w:lang w:val="en-GB"/>
              </w:rPr>
            </w:pPr>
            <w:r w:rsidRPr="002F3B22">
              <w:rPr>
                <w:rFonts w:ascii="Calibri" w:hAnsi="Calibri"/>
                <w:b/>
                <w:bCs/>
                <w:sz w:val="20"/>
                <w:szCs w:val="20"/>
                <w:lang w:val="en-GB"/>
              </w:rPr>
              <w:t>LMEs DIM system functional and integrated with the Open Ocean  data infrastructure and linked to TWAP data platform</w:t>
            </w:r>
          </w:p>
        </w:tc>
      </w:tr>
      <w:tr w:rsidR="00647666" w:rsidRPr="002F3B22" w:rsidTr="006F7B0C">
        <w:trPr>
          <w:gridAfter w:val="1"/>
          <w:wAfter w:w="47" w:type="dxa"/>
          <w:trHeight w:val="397"/>
          <w:jc w:val="center"/>
        </w:trPr>
        <w:tc>
          <w:tcPr>
            <w:tcW w:w="5800" w:type="dxa"/>
            <w:gridSpan w:val="15"/>
            <w:shd w:val="clear" w:color="auto" w:fill="D9D9D9"/>
            <w:vAlign w:val="center"/>
          </w:tcPr>
          <w:p w:rsidR="00647666" w:rsidRPr="002F3B22" w:rsidRDefault="00647666" w:rsidP="006F7B0C">
            <w:pPr>
              <w:rPr>
                <w:rFonts w:ascii="Calibri" w:hAnsi="Calibri"/>
                <w:sz w:val="20"/>
                <w:szCs w:val="20"/>
                <w:lang w:val="en-GB"/>
              </w:rPr>
            </w:pPr>
            <w:r w:rsidRPr="002F3B22">
              <w:rPr>
                <w:rFonts w:ascii="Calibri" w:hAnsi="Calibri"/>
                <w:sz w:val="20"/>
                <w:szCs w:val="20"/>
                <w:lang w:val="en-GB"/>
              </w:rPr>
              <w:t>Activity IV.3.3: Sub-project  coordination</w:t>
            </w:r>
          </w:p>
        </w:tc>
        <w:tc>
          <w:tcPr>
            <w:tcW w:w="8550" w:type="dxa"/>
            <w:gridSpan w:val="32"/>
            <w:shd w:val="clear" w:color="auto" w:fill="D9D9D9"/>
            <w:vAlign w:val="center"/>
          </w:tcPr>
          <w:p w:rsidR="00647666" w:rsidRPr="002F3B22" w:rsidRDefault="00647666" w:rsidP="006F7B0C">
            <w:pPr>
              <w:rPr>
                <w:rFonts w:ascii="Calibri" w:hAnsi="Calibri"/>
                <w:sz w:val="20"/>
                <w:szCs w:val="20"/>
                <w:lang w:val="en-GB"/>
              </w:rPr>
            </w:pPr>
            <w:r w:rsidRPr="002F3B22">
              <w:rPr>
                <w:rFonts w:ascii="Calibri" w:hAnsi="Calibri"/>
                <w:b/>
                <w:bCs/>
                <w:sz w:val="20"/>
                <w:szCs w:val="20"/>
                <w:lang w:val="en-GB"/>
              </w:rPr>
              <w:t>Delivery of all sub-project outputs within sub-project timeframe and budget</w:t>
            </w:r>
          </w:p>
        </w:tc>
      </w:tr>
      <w:tr w:rsidR="00647666" w:rsidRPr="002F3B22" w:rsidTr="006F7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dxa"/>
          <w:trHeight w:val="794"/>
          <w:jc w:val="center"/>
        </w:trPr>
        <w:tc>
          <w:tcPr>
            <w:tcW w:w="14350" w:type="dxa"/>
            <w:gridSpan w:val="47"/>
            <w:tcBorders>
              <w:top w:val="single" w:sz="4" w:space="0" w:color="auto"/>
              <w:left w:val="single" w:sz="4" w:space="0" w:color="auto"/>
              <w:bottom w:val="single" w:sz="4" w:space="0" w:color="auto"/>
              <w:right w:val="single" w:sz="4" w:space="0" w:color="auto"/>
            </w:tcBorders>
            <w:shd w:val="clear" w:color="auto" w:fill="99CCFF"/>
            <w:vAlign w:val="center"/>
          </w:tcPr>
          <w:p w:rsidR="00647666" w:rsidRPr="002F3B22" w:rsidRDefault="00647666" w:rsidP="006F7B0C">
            <w:pPr>
              <w:rPr>
                <w:rFonts w:ascii="Calibri" w:hAnsi="Calibri"/>
                <w:lang w:val="en-GB"/>
              </w:rPr>
            </w:pPr>
            <w:r w:rsidRPr="002F3B22">
              <w:rPr>
                <w:rFonts w:ascii="Calibri" w:hAnsi="Calibri"/>
                <w:b/>
                <w:sz w:val="22"/>
                <w:szCs w:val="22"/>
                <w:lang w:val="en-GB"/>
              </w:rPr>
              <w:t>Component V Objective:</w:t>
            </w:r>
            <w:r w:rsidRPr="002F3B22">
              <w:rPr>
                <w:rFonts w:ascii="Calibri" w:hAnsi="Calibri"/>
                <w:sz w:val="22"/>
                <w:szCs w:val="22"/>
                <w:lang w:val="en-GB"/>
              </w:rPr>
              <w:t xml:space="preserve"> To undertake a global assessment of the open ocean through a formalized consortium of partners, highlighting global ocean environmental issues, their local environmental and human impact, and informing and influencing the development of thematic interventions through informed investments by the GEF and other international organizations, providing a baseline on which to monitor future progress. </w:t>
            </w:r>
          </w:p>
        </w:tc>
      </w:tr>
      <w:tr w:rsidR="00647666" w:rsidRPr="002F3B22" w:rsidTr="006F7B0C">
        <w:trPr>
          <w:gridAfter w:val="1"/>
          <w:wAfter w:w="47" w:type="dxa"/>
          <w:trHeight w:val="567"/>
          <w:tblHeader/>
          <w:jc w:val="center"/>
        </w:trPr>
        <w:tc>
          <w:tcPr>
            <w:tcW w:w="5868" w:type="dxa"/>
            <w:gridSpan w:val="16"/>
            <w:shd w:val="clear" w:color="auto" w:fill="D9D9D9"/>
            <w:vAlign w:val="center"/>
          </w:tcPr>
          <w:p w:rsidR="00647666" w:rsidRPr="002F3B22" w:rsidRDefault="00647666" w:rsidP="006F7B0C">
            <w:pPr>
              <w:tabs>
                <w:tab w:val="left" w:pos="5415"/>
                <w:tab w:val="center" w:pos="6480"/>
              </w:tabs>
              <w:spacing w:before="60" w:after="60"/>
              <w:jc w:val="center"/>
              <w:rPr>
                <w:rFonts w:ascii="Calibri" w:hAnsi="Calibri"/>
                <w:b/>
                <w:bCs/>
                <w:lang w:val="en-GB"/>
              </w:rPr>
            </w:pPr>
            <w:r w:rsidRPr="002F3B22">
              <w:rPr>
                <w:rFonts w:ascii="Calibri" w:hAnsi="Calibri"/>
                <w:b/>
                <w:bCs/>
                <w:sz w:val="22"/>
                <w:szCs w:val="22"/>
                <w:lang w:val="en-GB"/>
              </w:rPr>
              <w:t>Activities</w:t>
            </w:r>
          </w:p>
        </w:tc>
        <w:tc>
          <w:tcPr>
            <w:tcW w:w="8462" w:type="dxa"/>
            <w:gridSpan w:val="31"/>
            <w:shd w:val="clear" w:color="auto" w:fill="D9D9D9"/>
            <w:vAlign w:val="center"/>
          </w:tcPr>
          <w:p w:rsidR="00647666" w:rsidRPr="002F3B22" w:rsidRDefault="00647666" w:rsidP="006F7B0C">
            <w:pPr>
              <w:spacing w:before="60" w:after="60"/>
              <w:jc w:val="center"/>
              <w:rPr>
                <w:rFonts w:ascii="Calibri" w:hAnsi="Calibri"/>
                <w:b/>
                <w:bCs/>
                <w:lang w:val="en-GB"/>
              </w:rPr>
            </w:pPr>
            <w:r w:rsidRPr="002F3B22">
              <w:rPr>
                <w:rFonts w:ascii="Calibri" w:hAnsi="Calibri"/>
                <w:b/>
                <w:sz w:val="22"/>
                <w:szCs w:val="22"/>
                <w:lang w:val="en-GB"/>
              </w:rPr>
              <w:t>Objectively verifiable indicators</w:t>
            </w:r>
          </w:p>
        </w:tc>
      </w:tr>
      <w:tr w:rsidR="00647666" w:rsidRPr="002F3B22" w:rsidTr="006F7B0C">
        <w:trPr>
          <w:gridAfter w:val="1"/>
          <w:wAfter w:w="47" w:type="dxa"/>
          <w:trHeight w:val="397"/>
          <w:tblHeader/>
          <w:jc w:val="center"/>
        </w:trPr>
        <w:tc>
          <w:tcPr>
            <w:tcW w:w="5868" w:type="dxa"/>
            <w:gridSpan w:val="16"/>
            <w:shd w:val="clear" w:color="auto" w:fill="D9D9D9"/>
            <w:vAlign w:val="center"/>
          </w:tcPr>
          <w:p w:rsidR="00647666" w:rsidRPr="002F3B22" w:rsidRDefault="00647666" w:rsidP="006F7B0C">
            <w:pPr>
              <w:tabs>
                <w:tab w:val="left" w:pos="5415"/>
                <w:tab w:val="center" w:pos="6480"/>
              </w:tabs>
              <w:spacing w:before="60" w:after="60"/>
              <w:rPr>
                <w:rFonts w:ascii="Calibri" w:hAnsi="Calibri"/>
                <w:bCs/>
                <w:sz w:val="20"/>
                <w:szCs w:val="20"/>
                <w:lang w:val="en-GB"/>
              </w:rPr>
            </w:pPr>
            <w:r w:rsidRPr="002F3B22">
              <w:rPr>
                <w:rFonts w:ascii="Calibri" w:hAnsi="Calibri"/>
                <w:b/>
                <w:bCs/>
                <w:sz w:val="20"/>
                <w:szCs w:val="20"/>
                <w:lang w:val="en-GB"/>
              </w:rPr>
              <w:t>Sub-component V.1: Assessment of Open Ocean</w:t>
            </w:r>
          </w:p>
        </w:tc>
        <w:tc>
          <w:tcPr>
            <w:tcW w:w="8462" w:type="dxa"/>
            <w:gridSpan w:val="31"/>
            <w:shd w:val="clear" w:color="auto" w:fill="D9D9D9"/>
            <w:vAlign w:val="center"/>
          </w:tcPr>
          <w:p w:rsidR="00647666" w:rsidRPr="002F3B22" w:rsidRDefault="00647666" w:rsidP="006F7B0C">
            <w:pPr>
              <w:spacing w:before="60" w:after="60"/>
              <w:rPr>
                <w:rFonts w:ascii="Calibri" w:hAnsi="Calibri"/>
                <w:sz w:val="20"/>
                <w:szCs w:val="20"/>
                <w:lang w:val="en-GB"/>
              </w:rPr>
            </w:pPr>
          </w:p>
        </w:tc>
      </w:tr>
      <w:tr w:rsidR="00647666" w:rsidRPr="002F3B22" w:rsidTr="006F7B0C">
        <w:trPr>
          <w:gridAfter w:val="1"/>
          <w:wAfter w:w="47" w:type="dxa"/>
          <w:trHeight w:val="397"/>
          <w:tblHeader/>
          <w:jc w:val="center"/>
        </w:trPr>
        <w:tc>
          <w:tcPr>
            <w:tcW w:w="5868" w:type="dxa"/>
            <w:gridSpan w:val="16"/>
            <w:shd w:val="clear" w:color="auto" w:fill="D9D9D9"/>
            <w:vAlign w:val="center"/>
          </w:tcPr>
          <w:p w:rsidR="00647666" w:rsidRPr="002F3B22" w:rsidRDefault="00647666" w:rsidP="006F7B0C">
            <w:pPr>
              <w:tabs>
                <w:tab w:val="left" w:pos="5415"/>
                <w:tab w:val="center" w:pos="6480"/>
              </w:tabs>
              <w:spacing w:before="60" w:after="60"/>
              <w:rPr>
                <w:rFonts w:ascii="Calibri" w:hAnsi="Calibri"/>
                <w:bCs/>
                <w:sz w:val="20"/>
                <w:szCs w:val="20"/>
                <w:lang w:val="en-GB"/>
              </w:rPr>
            </w:pPr>
            <w:r w:rsidRPr="002F3B22">
              <w:rPr>
                <w:rFonts w:ascii="Calibri" w:hAnsi="Calibri"/>
                <w:sz w:val="20"/>
                <w:szCs w:val="20"/>
                <w:lang w:val="en-GB"/>
              </w:rPr>
              <w:t>Activity V.1.1: Assembly of metrics and indices by theme</w:t>
            </w:r>
          </w:p>
        </w:tc>
        <w:tc>
          <w:tcPr>
            <w:tcW w:w="8462" w:type="dxa"/>
            <w:gridSpan w:val="31"/>
            <w:shd w:val="clear" w:color="auto" w:fill="D9D9D9"/>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Below described in the adjusted OO methodology</w:t>
            </w:r>
          </w:p>
        </w:tc>
      </w:tr>
      <w:tr w:rsidR="00647666" w:rsidRPr="002F3B22" w:rsidTr="006F7B0C">
        <w:trPr>
          <w:gridAfter w:val="1"/>
          <w:wAfter w:w="47" w:type="dxa"/>
          <w:trHeight w:val="397"/>
          <w:tblHeader/>
          <w:jc w:val="center"/>
        </w:trPr>
        <w:tc>
          <w:tcPr>
            <w:tcW w:w="5868" w:type="dxa"/>
            <w:gridSpan w:val="16"/>
            <w:shd w:val="clear" w:color="auto" w:fill="D9D9D9"/>
            <w:vAlign w:val="center"/>
          </w:tcPr>
          <w:p w:rsidR="00647666" w:rsidRPr="002F3B22" w:rsidRDefault="00647666" w:rsidP="006F7B0C">
            <w:pPr>
              <w:tabs>
                <w:tab w:val="left" w:pos="5415"/>
                <w:tab w:val="center" w:pos="6480"/>
              </w:tabs>
              <w:spacing w:before="60" w:after="60"/>
              <w:ind w:left="360"/>
              <w:rPr>
                <w:rFonts w:ascii="Calibri" w:hAnsi="Calibri"/>
                <w:bCs/>
                <w:sz w:val="20"/>
                <w:szCs w:val="20"/>
                <w:lang w:val="en-GB"/>
              </w:rPr>
            </w:pPr>
            <w:r w:rsidRPr="002F3B22">
              <w:rPr>
                <w:rFonts w:ascii="Calibri" w:hAnsi="Calibri"/>
                <w:bCs/>
                <w:sz w:val="20"/>
                <w:szCs w:val="20"/>
                <w:lang w:val="en-GB"/>
              </w:rPr>
              <w:t>Sub-activity 1: Climate indices</w:t>
            </w:r>
          </w:p>
        </w:tc>
        <w:tc>
          <w:tcPr>
            <w:tcW w:w="8462" w:type="dxa"/>
            <w:gridSpan w:val="31"/>
            <w:shd w:val="clear" w:color="auto" w:fill="D9D9D9"/>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 xml:space="preserve">Availability of the climate indices, indicators and metrics </w:t>
            </w:r>
          </w:p>
        </w:tc>
      </w:tr>
      <w:tr w:rsidR="00647666" w:rsidRPr="002F3B22" w:rsidTr="006F7B0C">
        <w:trPr>
          <w:gridAfter w:val="1"/>
          <w:wAfter w:w="47" w:type="dxa"/>
          <w:trHeight w:val="397"/>
          <w:tblHeader/>
          <w:jc w:val="center"/>
        </w:trPr>
        <w:tc>
          <w:tcPr>
            <w:tcW w:w="5868" w:type="dxa"/>
            <w:gridSpan w:val="16"/>
            <w:shd w:val="clear" w:color="auto" w:fill="D9D9D9"/>
            <w:vAlign w:val="center"/>
          </w:tcPr>
          <w:p w:rsidR="00647666" w:rsidRPr="002F3B22" w:rsidRDefault="00647666" w:rsidP="006F7B0C">
            <w:pPr>
              <w:tabs>
                <w:tab w:val="left" w:pos="5415"/>
                <w:tab w:val="center" w:pos="6480"/>
              </w:tabs>
              <w:spacing w:before="60" w:after="60"/>
              <w:ind w:left="360"/>
              <w:rPr>
                <w:rFonts w:ascii="Calibri" w:hAnsi="Calibri"/>
                <w:bCs/>
                <w:sz w:val="20"/>
                <w:szCs w:val="20"/>
                <w:lang w:val="en-GB"/>
              </w:rPr>
            </w:pPr>
            <w:r w:rsidRPr="002F3B22">
              <w:rPr>
                <w:rFonts w:ascii="Calibri" w:hAnsi="Calibri"/>
                <w:bCs/>
                <w:sz w:val="20"/>
                <w:szCs w:val="20"/>
                <w:lang w:val="en-GB"/>
              </w:rPr>
              <w:t>Sub-activity 2: Ecosystem indices</w:t>
            </w:r>
          </w:p>
        </w:tc>
        <w:tc>
          <w:tcPr>
            <w:tcW w:w="8462" w:type="dxa"/>
            <w:gridSpan w:val="31"/>
            <w:shd w:val="clear" w:color="auto" w:fill="D9D9D9"/>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Availability of the ecosystem indices, indicators and metrics</w:t>
            </w:r>
          </w:p>
        </w:tc>
      </w:tr>
      <w:tr w:rsidR="00647666" w:rsidRPr="002F3B22" w:rsidTr="006F7B0C">
        <w:trPr>
          <w:gridAfter w:val="1"/>
          <w:wAfter w:w="47" w:type="dxa"/>
          <w:trHeight w:val="397"/>
          <w:tblHeader/>
          <w:jc w:val="center"/>
        </w:trPr>
        <w:tc>
          <w:tcPr>
            <w:tcW w:w="5868" w:type="dxa"/>
            <w:gridSpan w:val="16"/>
            <w:shd w:val="clear" w:color="auto" w:fill="D9D9D9"/>
            <w:vAlign w:val="center"/>
          </w:tcPr>
          <w:p w:rsidR="00647666" w:rsidRPr="002F3B22" w:rsidRDefault="00647666" w:rsidP="006F7B0C">
            <w:pPr>
              <w:tabs>
                <w:tab w:val="left" w:pos="5415"/>
                <w:tab w:val="center" w:pos="6480"/>
              </w:tabs>
              <w:spacing w:before="60" w:after="60"/>
              <w:ind w:left="360"/>
              <w:rPr>
                <w:rFonts w:ascii="Calibri" w:hAnsi="Calibri"/>
                <w:bCs/>
                <w:sz w:val="20"/>
                <w:szCs w:val="20"/>
                <w:lang w:val="en-GB"/>
              </w:rPr>
            </w:pPr>
            <w:r w:rsidRPr="002F3B22">
              <w:rPr>
                <w:rFonts w:ascii="Calibri" w:hAnsi="Calibri"/>
                <w:bCs/>
                <w:sz w:val="20"/>
                <w:szCs w:val="20"/>
                <w:lang w:val="en-GB"/>
              </w:rPr>
              <w:t>Sub-activity 3: Fisheries indices</w:t>
            </w:r>
          </w:p>
        </w:tc>
        <w:tc>
          <w:tcPr>
            <w:tcW w:w="8462" w:type="dxa"/>
            <w:gridSpan w:val="31"/>
            <w:shd w:val="clear" w:color="auto" w:fill="D9D9D9"/>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Availability of the fisheries indices, indicators and metrics</w:t>
            </w:r>
          </w:p>
        </w:tc>
      </w:tr>
      <w:tr w:rsidR="00647666" w:rsidRPr="002F3B22" w:rsidTr="006F7B0C">
        <w:trPr>
          <w:gridAfter w:val="1"/>
          <w:wAfter w:w="47" w:type="dxa"/>
          <w:trHeight w:val="397"/>
          <w:tblHeader/>
          <w:jc w:val="center"/>
        </w:trPr>
        <w:tc>
          <w:tcPr>
            <w:tcW w:w="5868" w:type="dxa"/>
            <w:gridSpan w:val="16"/>
            <w:shd w:val="clear" w:color="auto" w:fill="D9D9D9"/>
            <w:vAlign w:val="center"/>
          </w:tcPr>
          <w:p w:rsidR="00647666" w:rsidRPr="002F3B22" w:rsidRDefault="00647666" w:rsidP="006F7B0C">
            <w:pPr>
              <w:tabs>
                <w:tab w:val="left" w:pos="5415"/>
                <w:tab w:val="center" w:pos="6480"/>
              </w:tabs>
              <w:spacing w:before="60" w:after="60"/>
              <w:ind w:left="360"/>
              <w:rPr>
                <w:rFonts w:ascii="Calibri" w:hAnsi="Calibri"/>
                <w:bCs/>
                <w:sz w:val="20"/>
                <w:szCs w:val="20"/>
                <w:lang w:val="en-GB"/>
              </w:rPr>
            </w:pPr>
            <w:r w:rsidRPr="002F3B22">
              <w:rPr>
                <w:rFonts w:ascii="Calibri" w:hAnsi="Calibri"/>
                <w:bCs/>
                <w:sz w:val="20"/>
                <w:szCs w:val="20"/>
                <w:lang w:val="en-GB"/>
              </w:rPr>
              <w:t>Sub-activity 4: Socioeconomic indices</w:t>
            </w:r>
          </w:p>
        </w:tc>
        <w:tc>
          <w:tcPr>
            <w:tcW w:w="8462" w:type="dxa"/>
            <w:gridSpan w:val="31"/>
            <w:shd w:val="clear" w:color="auto" w:fill="D9D9D9"/>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Availability of the socio-economic indices, indicators and metrics</w:t>
            </w:r>
          </w:p>
        </w:tc>
      </w:tr>
      <w:tr w:rsidR="00647666" w:rsidRPr="002F3B22" w:rsidTr="006F7B0C">
        <w:trPr>
          <w:gridAfter w:val="1"/>
          <w:wAfter w:w="47" w:type="dxa"/>
          <w:trHeight w:val="397"/>
          <w:tblHeader/>
          <w:jc w:val="center"/>
        </w:trPr>
        <w:tc>
          <w:tcPr>
            <w:tcW w:w="5868" w:type="dxa"/>
            <w:gridSpan w:val="16"/>
            <w:shd w:val="clear" w:color="auto" w:fill="D9D9D9"/>
            <w:vAlign w:val="center"/>
          </w:tcPr>
          <w:p w:rsidR="00647666" w:rsidRPr="002F3B22" w:rsidRDefault="00647666" w:rsidP="006F7B0C">
            <w:pPr>
              <w:tabs>
                <w:tab w:val="left" w:pos="5415"/>
                <w:tab w:val="center" w:pos="6480"/>
              </w:tabs>
              <w:spacing w:before="60" w:after="60"/>
              <w:ind w:left="360"/>
              <w:rPr>
                <w:rFonts w:ascii="Calibri" w:hAnsi="Calibri"/>
                <w:bCs/>
                <w:sz w:val="20"/>
                <w:szCs w:val="20"/>
                <w:lang w:val="en-GB"/>
              </w:rPr>
            </w:pPr>
            <w:r w:rsidRPr="002F3B22">
              <w:rPr>
                <w:rFonts w:ascii="Calibri" w:hAnsi="Calibri"/>
                <w:bCs/>
                <w:sz w:val="20"/>
                <w:szCs w:val="20"/>
                <w:lang w:val="en-GB"/>
              </w:rPr>
              <w:t>Sub-activity 5: Cumulative mapping/OHI</w:t>
            </w:r>
          </w:p>
        </w:tc>
        <w:tc>
          <w:tcPr>
            <w:tcW w:w="8462" w:type="dxa"/>
            <w:gridSpan w:val="31"/>
            <w:shd w:val="clear" w:color="auto" w:fill="D9D9D9"/>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Availability of the cumulative human impact/OHI products</w:t>
            </w:r>
          </w:p>
        </w:tc>
      </w:tr>
      <w:tr w:rsidR="00647666" w:rsidRPr="002F3B22" w:rsidTr="006F7B0C">
        <w:trPr>
          <w:gridAfter w:val="1"/>
          <w:wAfter w:w="47" w:type="dxa"/>
          <w:trHeight w:val="567"/>
          <w:tblHeader/>
          <w:jc w:val="center"/>
        </w:trPr>
        <w:tc>
          <w:tcPr>
            <w:tcW w:w="5868" w:type="dxa"/>
            <w:gridSpan w:val="16"/>
            <w:shd w:val="clear" w:color="auto" w:fill="D9D9D9"/>
            <w:vAlign w:val="center"/>
          </w:tcPr>
          <w:p w:rsidR="00647666" w:rsidRPr="002F3B22" w:rsidRDefault="00647666" w:rsidP="006F7B0C">
            <w:pPr>
              <w:tabs>
                <w:tab w:val="left" w:pos="5415"/>
                <w:tab w:val="center" w:pos="6480"/>
              </w:tabs>
              <w:spacing w:before="60" w:after="60"/>
              <w:ind w:left="360"/>
              <w:rPr>
                <w:rFonts w:ascii="Calibri" w:hAnsi="Calibri"/>
                <w:bCs/>
                <w:sz w:val="20"/>
                <w:szCs w:val="20"/>
                <w:lang w:val="en-GB"/>
              </w:rPr>
            </w:pPr>
            <w:r w:rsidRPr="002F3B22">
              <w:rPr>
                <w:rFonts w:ascii="Calibri" w:hAnsi="Calibri"/>
                <w:bCs/>
                <w:sz w:val="20"/>
                <w:szCs w:val="20"/>
                <w:lang w:val="en-GB"/>
              </w:rPr>
              <w:t>Sub-activity 6: Data and information management and interactive display system</w:t>
            </w:r>
          </w:p>
        </w:tc>
        <w:tc>
          <w:tcPr>
            <w:tcW w:w="8462" w:type="dxa"/>
            <w:gridSpan w:val="31"/>
            <w:shd w:val="clear" w:color="auto" w:fill="D9D9D9"/>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Open ocean indicators website available, and data shared with TWAP DIM system</w:t>
            </w:r>
          </w:p>
        </w:tc>
      </w:tr>
      <w:tr w:rsidR="00647666" w:rsidRPr="002F3B22" w:rsidTr="006F7B0C">
        <w:trPr>
          <w:gridAfter w:val="1"/>
          <w:wAfter w:w="47" w:type="dxa"/>
          <w:trHeight w:val="397"/>
          <w:tblHeader/>
          <w:jc w:val="center"/>
        </w:trPr>
        <w:tc>
          <w:tcPr>
            <w:tcW w:w="5868" w:type="dxa"/>
            <w:gridSpan w:val="16"/>
            <w:shd w:val="clear" w:color="auto" w:fill="D9D9D9"/>
            <w:vAlign w:val="center"/>
          </w:tcPr>
          <w:p w:rsidR="00647666" w:rsidRPr="002F3B22" w:rsidRDefault="00647666" w:rsidP="006F7B0C">
            <w:pPr>
              <w:tabs>
                <w:tab w:val="left" w:pos="5415"/>
                <w:tab w:val="center" w:pos="6480"/>
              </w:tabs>
              <w:spacing w:before="60" w:after="60"/>
              <w:rPr>
                <w:rFonts w:ascii="Calibri" w:hAnsi="Calibri"/>
                <w:bCs/>
                <w:sz w:val="20"/>
                <w:szCs w:val="20"/>
                <w:lang w:val="en-GB"/>
              </w:rPr>
            </w:pPr>
            <w:r w:rsidRPr="002F3B22">
              <w:rPr>
                <w:rFonts w:ascii="Calibri" w:hAnsi="Calibri"/>
                <w:bCs/>
                <w:sz w:val="20"/>
                <w:szCs w:val="20"/>
                <w:lang w:val="en-GB"/>
              </w:rPr>
              <w:t>Activity V.1.2: Expert assessment by theme</w:t>
            </w:r>
          </w:p>
        </w:tc>
        <w:tc>
          <w:tcPr>
            <w:tcW w:w="8462" w:type="dxa"/>
            <w:gridSpan w:val="31"/>
            <w:shd w:val="clear" w:color="auto" w:fill="D9D9D9"/>
            <w:vAlign w:val="center"/>
          </w:tcPr>
          <w:p w:rsidR="00647666" w:rsidRPr="002F3B22" w:rsidRDefault="00647666" w:rsidP="006F7B0C">
            <w:pPr>
              <w:spacing w:before="60" w:after="60"/>
              <w:rPr>
                <w:rFonts w:ascii="Calibri" w:hAnsi="Calibri"/>
                <w:sz w:val="20"/>
                <w:szCs w:val="20"/>
                <w:lang w:val="en-GB"/>
              </w:rPr>
            </w:pPr>
          </w:p>
        </w:tc>
      </w:tr>
      <w:tr w:rsidR="00647666" w:rsidRPr="002F3B22" w:rsidTr="006F7B0C">
        <w:trPr>
          <w:gridAfter w:val="1"/>
          <w:wAfter w:w="47" w:type="dxa"/>
          <w:trHeight w:val="397"/>
          <w:tblHeader/>
          <w:jc w:val="center"/>
        </w:trPr>
        <w:tc>
          <w:tcPr>
            <w:tcW w:w="5868" w:type="dxa"/>
            <w:gridSpan w:val="16"/>
            <w:shd w:val="clear" w:color="auto" w:fill="D9D9D9"/>
            <w:vAlign w:val="center"/>
          </w:tcPr>
          <w:p w:rsidR="00647666" w:rsidRPr="002F3B22" w:rsidRDefault="00647666" w:rsidP="006F7B0C">
            <w:pPr>
              <w:tabs>
                <w:tab w:val="left" w:pos="5415"/>
                <w:tab w:val="center" w:pos="6480"/>
              </w:tabs>
              <w:spacing w:before="60" w:after="60"/>
              <w:ind w:left="360"/>
              <w:rPr>
                <w:rFonts w:ascii="Calibri" w:hAnsi="Calibri"/>
                <w:bCs/>
                <w:sz w:val="20"/>
                <w:szCs w:val="20"/>
                <w:lang w:val="en-GB"/>
              </w:rPr>
            </w:pPr>
            <w:r w:rsidRPr="002F3B22">
              <w:rPr>
                <w:rFonts w:ascii="Calibri" w:hAnsi="Calibri"/>
                <w:bCs/>
                <w:sz w:val="20"/>
                <w:szCs w:val="20"/>
                <w:lang w:val="en-GB"/>
              </w:rPr>
              <w:t>Sub-activity 1: Climate assessment</w:t>
            </w:r>
          </w:p>
        </w:tc>
        <w:tc>
          <w:tcPr>
            <w:tcW w:w="8462" w:type="dxa"/>
            <w:gridSpan w:val="31"/>
            <w:shd w:val="clear" w:color="auto" w:fill="D9D9D9"/>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Written report component on climate</w:t>
            </w:r>
          </w:p>
        </w:tc>
      </w:tr>
      <w:tr w:rsidR="00647666" w:rsidRPr="002F3B22" w:rsidTr="006F7B0C">
        <w:trPr>
          <w:gridAfter w:val="1"/>
          <w:wAfter w:w="47" w:type="dxa"/>
          <w:trHeight w:val="397"/>
          <w:tblHeader/>
          <w:jc w:val="center"/>
        </w:trPr>
        <w:tc>
          <w:tcPr>
            <w:tcW w:w="5868" w:type="dxa"/>
            <w:gridSpan w:val="16"/>
            <w:shd w:val="clear" w:color="auto" w:fill="D9D9D9"/>
            <w:vAlign w:val="center"/>
          </w:tcPr>
          <w:p w:rsidR="00647666" w:rsidRPr="002F3B22" w:rsidRDefault="00647666" w:rsidP="006F7B0C">
            <w:pPr>
              <w:tabs>
                <w:tab w:val="left" w:pos="5415"/>
                <w:tab w:val="center" w:pos="6480"/>
              </w:tabs>
              <w:spacing w:before="60" w:after="60"/>
              <w:ind w:left="360"/>
              <w:rPr>
                <w:rFonts w:ascii="Calibri" w:hAnsi="Calibri"/>
                <w:bCs/>
                <w:sz w:val="20"/>
                <w:szCs w:val="20"/>
                <w:lang w:val="en-GB"/>
              </w:rPr>
            </w:pPr>
            <w:r w:rsidRPr="002F3B22">
              <w:rPr>
                <w:rFonts w:ascii="Calibri" w:hAnsi="Calibri"/>
                <w:bCs/>
                <w:sz w:val="20"/>
                <w:szCs w:val="20"/>
                <w:lang w:val="en-GB"/>
              </w:rPr>
              <w:lastRenderedPageBreak/>
              <w:t>Sub-activity 2: Ecosystems assessment</w:t>
            </w:r>
          </w:p>
        </w:tc>
        <w:tc>
          <w:tcPr>
            <w:tcW w:w="8462" w:type="dxa"/>
            <w:gridSpan w:val="31"/>
            <w:shd w:val="clear" w:color="auto" w:fill="D9D9D9"/>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Written report component on ecosystems</w:t>
            </w:r>
          </w:p>
        </w:tc>
      </w:tr>
      <w:tr w:rsidR="00647666" w:rsidRPr="002F3B22" w:rsidTr="006F7B0C">
        <w:trPr>
          <w:gridAfter w:val="1"/>
          <w:wAfter w:w="47" w:type="dxa"/>
          <w:trHeight w:val="397"/>
          <w:tblHeader/>
          <w:jc w:val="center"/>
        </w:trPr>
        <w:tc>
          <w:tcPr>
            <w:tcW w:w="5868" w:type="dxa"/>
            <w:gridSpan w:val="16"/>
            <w:shd w:val="clear" w:color="auto" w:fill="D9D9D9"/>
            <w:vAlign w:val="center"/>
          </w:tcPr>
          <w:p w:rsidR="00647666" w:rsidRPr="002F3B22" w:rsidRDefault="00647666" w:rsidP="006F7B0C">
            <w:pPr>
              <w:tabs>
                <w:tab w:val="left" w:pos="5415"/>
                <w:tab w:val="center" w:pos="6480"/>
              </w:tabs>
              <w:spacing w:before="60" w:after="60"/>
              <w:ind w:left="360"/>
              <w:rPr>
                <w:rFonts w:ascii="Calibri" w:hAnsi="Calibri"/>
                <w:bCs/>
                <w:sz w:val="20"/>
                <w:szCs w:val="20"/>
                <w:lang w:val="en-GB"/>
              </w:rPr>
            </w:pPr>
            <w:r w:rsidRPr="002F3B22">
              <w:rPr>
                <w:rFonts w:ascii="Calibri" w:hAnsi="Calibri"/>
                <w:bCs/>
                <w:sz w:val="20"/>
                <w:szCs w:val="20"/>
                <w:lang w:val="en-GB"/>
              </w:rPr>
              <w:t>Sub-activity 3: Fisheries assessment</w:t>
            </w:r>
          </w:p>
        </w:tc>
        <w:tc>
          <w:tcPr>
            <w:tcW w:w="8462" w:type="dxa"/>
            <w:gridSpan w:val="31"/>
            <w:shd w:val="clear" w:color="auto" w:fill="D9D9D9"/>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Written report component on fisheries</w:t>
            </w:r>
          </w:p>
        </w:tc>
      </w:tr>
      <w:tr w:rsidR="00647666" w:rsidRPr="002F3B22" w:rsidTr="006F7B0C">
        <w:trPr>
          <w:gridAfter w:val="1"/>
          <w:wAfter w:w="47" w:type="dxa"/>
          <w:trHeight w:val="397"/>
          <w:tblHeader/>
          <w:jc w:val="center"/>
        </w:trPr>
        <w:tc>
          <w:tcPr>
            <w:tcW w:w="5868" w:type="dxa"/>
            <w:gridSpan w:val="16"/>
            <w:shd w:val="clear" w:color="auto" w:fill="D9D9D9"/>
            <w:vAlign w:val="center"/>
          </w:tcPr>
          <w:p w:rsidR="00647666" w:rsidRPr="002F3B22" w:rsidRDefault="00647666" w:rsidP="006F7B0C">
            <w:pPr>
              <w:tabs>
                <w:tab w:val="left" w:pos="5415"/>
                <w:tab w:val="center" w:pos="6480"/>
              </w:tabs>
              <w:spacing w:before="60" w:after="60"/>
              <w:ind w:left="360"/>
              <w:rPr>
                <w:rFonts w:ascii="Calibri" w:hAnsi="Calibri"/>
                <w:bCs/>
                <w:sz w:val="20"/>
                <w:szCs w:val="20"/>
                <w:lang w:val="en-GB"/>
              </w:rPr>
            </w:pPr>
            <w:r w:rsidRPr="002F3B22">
              <w:rPr>
                <w:rFonts w:ascii="Calibri" w:hAnsi="Calibri"/>
                <w:bCs/>
                <w:sz w:val="20"/>
                <w:szCs w:val="20"/>
                <w:lang w:val="en-GB"/>
              </w:rPr>
              <w:t>Sub-activity 4: Pollution assessment</w:t>
            </w:r>
          </w:p>
        </w:tc>
        <w:tc>
          <w:tcPr>
            <w:tcW w:w="8462" w:type="dxa"/>
            <w:gridSpan w:val="31"/>
            <w:shd w:val="clear" w:color="auto" w:fill="D9D9D9"/>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Written report component on pollution and contaminants</w:t>
            </w:r>
          </w:p>
        </w:tc>
      </w:tr>
      <w:tr w:rsidR="00647666" w:rsidRPr="002F3B22" w:rsidTr="006F7B0C">
        <w:trPr>
          <w:gridAfter w:val="1"/>
          <w:wAfter w:w="47" w:type="dxa"/>
          <w:trHeight w:val="397"/>
          <w:tblHeader/>
          <w:jc w:val="center"/>
        </w:trPr>
        <w:tc>
          <w:tcPr>
            <w:tcW w:w="5868" w:type="dxa"/>
            <w:gridSpan w:val="16"/>
            <w:shd w:val="clear" w:color="auto" w:fill="D9D9D9"/>
            <w:vAlign w:val="center"/>
          </w:tcPr>
          <w:p w:rsidR="00647666" w:rsidRPr="002F3B22" w:rsidRDefault="00647666" w:rsidP="006F7B0C">
            <w:pPr>
              <w:tabs>
                <w:tab w:val="left" w:pos="5415"/>
                <w:tab w:val="center" w:pos="6480"/>
              </w:tabs>
              <w:spacing w:before="60" w:after="60"/>
              <w:ind w:left="360"/>
              <w:rPr>
                <w:rFonts w:ascii="Calibri" w:hAnsi="Calibri"/>
                <w:bCs/>
                <w:sz w:val="20"/>
                <w:szCs w:val="20"/>
                <w:lang w:val="en-GB"/>
              </w:rPr>
            </w:pPr>
            <w:r w:rsidRPr="002F3B22">
              <w:rPr>
                <w:rFonts w:ascii="Calibri" w:hAnsi="Calibri"/>
                <w:bCs/>
                <w:sz w:val="20"/>
                <w:szCs w:val="20"/>
                <w:lang w:val="en-GB"/>
              </w:rPr>
              <w:t>Sub-activity 5: Governance assessment</w:t>
            </w:r>
          </w:p>
        </w:tc>
        <w:tc>
          <w:tcPr>
            <w:tcW w:w="8462" w:type="dxa"/>
            <w:gridSpan w:val="31"/>
            <w:shd w:val="clear" w:color="auto" w:fill="D9D9D9"/>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Written report component on governance</w:t>
            </w:r>
          </w:p>
        </w:tc>
      </w:tr>
      <w:tr w:rsidR="00647666" w:rsidRPr="002F3B22" w:rsidTr="006F7B0C">
        <w:trPr>
          <w:gridAfter w:val="1"/>
          <w:wAfter w:w="47" w:type="dxa"/>
          <w:trHeight w:val="397"/>
          <w:tblHeader/>
          <w:jc w:val="center"/>
        </w:trPr>
        <w:tc>
          <w:tcPr>
            <w:tcW w:w="5868" w:type="dxa"/>
            <w:gridSpan w:val="16"/>
            <w:shd w:val="clear" w:color="auto" w:fill="D9D9D9"/>
            <w:vAlign w:val="center"/>
          </w:tcPr>
          <w:p w:rsidR="00647666" w:rsidRPr="002F3B22" w:rsidRDefault="00647666" w:rsidP="006F7B0C">
            <w:pPr>
              <w:tabs>
                <w:tab w:val="left" w:pos="5415"/>
                <w:tab w:val="center" w:pos="6480"/>
              </w:tabs>
              <w:spacing w:before="60" w:after="60"/>
              <w:rPr>
                <w:rFonts w:ascii="Calibri" w:hAnsi="Calibri"/>
                <w:bCs/>
                <w:sz w:val="20"/>
                <w:szCs w:val="20"/>
                <w:lang w:val="en-GB"/>
              </w:rPr>
            </w:pPr>
            <w:r w:rsidRPr="002F3B22">
              <w:rPr>
                <w:rFonts w:ascii="Calibri" w:hAnsi="Calibri"/>
                <w:bCs/>
                <w:sz w:val="20"/>
                <w:szCs w:val="20"/>
                <w:lang w:val="en-GB"/>
              </w:rPr>
              <w:t>Activity V.1.3: Assessment reporting and communication</w:t>
            </w:r>
          </w:p>
        </w:tc>
        <w:tc>
          <w:tcPr>
            <w:tcW w:w="8462" w:type="dxa"/>
            <w:gridSpan w:val="31"/>
            <w:shd w:val="clear" w:color="auto" w:fill="D9D9D9"/>
            <w:vAlign w:val="center"/>
          </w:tcPr>
          <w:p w:rsidR="00647666" w:rsidRPr="002F3B22" w:rsidRDefault="00647666" w:rsidP="006F7B0C">
            <w:pPr>
              <w:spacing w:before="60" w:after="60"/>
              <w:rPr>
                <w:rFonts w:ascii="Calibri" w:hAnsi="Calibri"/>
                <w:sz w:val="20"/>
                <w:szCs w:val="20"/>
                <w:lang w:val="en-GB"/>
              </w:rPr>
            </w:pPr>
          </w:p>
        </w:tc>
      </w:tr>
      <w:tr w:rsidR="00647666" w:rsidRPr="002F3B22" w:rsidTr="006F7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dxa"/>
          <w:trHeight w:val="397"/>
          <w:jc w:val="center"/>
        </w:trPr>
        <w:tc>
          <w:tcPr>
            <w:tcW w:w="5868" w:type="dxa"/>
            <w:gridSpan w:val="16"/>
            <w:shd w:val="clear" w:color="auto" w:fill="D9D9D9"/>
            <w:vAlign w:val="center"/>
          </w:tcPr>
          <w:p w:rsidR="00647666" w:rsidRPr="002F3B22" w:rsidRDefault="00647666" w:rsidP="006F7B0C">
            <w:pPr>
              <w:tabs>
                <w:tab w:val="left" w:pos="5415"/>
                <w:tab w:val="center" w:pos="6480"/>
              </w:tabs>
              <w:spacing w:before="60" w:after="60"/>
              <w:ind w:left="360"/>
              <w:rPr>
                <w:rFonts w:ascii="Calibri" w:hAnsi="Calibri"/>
                <w:bCs/>
                <w:sz w:val="20"/>
                <w:szCs w:val="20"/>
                <w:lang w:val="en-GB"/>
              </w:rPr>
            </w:pPr>
            <w:r w:rsidRPr="002F3B22">
              <w:rPr>
                <w:rFonts w:ascii="Calibri" w:hAnsi="Calibri"/>
                <w:bCs/>
                <w:sz w:val="20"/>
                <w:szCs w:val="20"/>
                <w:lang w:val="en-GB"/>
              </w:rPr>
              <w:t>Sub-activity 1: Report and communication</w:t>
            </w:r>
          </w:p>
        </w:tc>
        <w:tc>
          <w:tcPr>
            <w:tcW w:w="8462" w:type="dxa"/>
            <w:gridSpan w:val="31"/>
            <w:shd w:val="clear" w:color="auto" w:fill="D9D9D9"/>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Availability of the final assessment report and tailored communication products</w:t>
            </w:r>
          </w:p>
        </w:tc>
      </w:tr>
      <w:tr w:rsidR="00647666" w:rsidRPr="002F3B22" w:rsidTr="006F7B0C">
        <w:trPr>
          <w:gridAfter w:val="1"/>
          <w:wAfter w:w="47" w:type="dxa"/>
          <w:trHeight w:val="567"/>
          <w:tblHeader/>
          <w:jc w:val="center"/>
        </w:trPr>
        <w:tc>
          <w:tcPr>
            <w:tcW w:w="5868" w:type="dxa"/>
            <w:gridSpan w:val="16"/>
            <w:shd w:val="clear" w:color="auto" w:fill="D9D9D9"/>
            <w:vAlign w:val="center"/>
          </w:tcPr>
          <w:p w:rsidR="00647666" w:rsidRPr="002F3B22" w:rsidRDefault="00647666" w:rsidP="006F7B0C">
            <w:pPr>
              <w:tabs>
                <w:tab w:val="left" w:pos="5415"/>
                <w:tab w:val="center" w:pos="6480"/>
              </w:tabs>
              <w:spacing w:before="60" w:after="60"/>
              <w:rPr>
                <w:rFonts w:ascii="Calibri" w:hAnsi="Calibri"/>
                <w:bCs/>
                <w:sz w:val="20"/>
                <w:szCs w:val="20"/>
                <w:lang w:val="en-GB"/>
              </w:rPr>
            </w:pPr>
            <w:r w:rsidRPr="002F3B22">
              <w:rPr>
                <w:rFonts w:ascii="Calibri" w:hAnsi="Calibri"/>
                <w:b/>
                <w:bCs/>
                <w:sz w:val="20"/>
                <w:szCs w:val="20"/>
                <w:lang w:val="en-GB"/>
              </w:rPr>
              <w:t>Sub-component V.2: Establishment of a framework for periodic OO assessment</w:t>
            </w:r>
          </w:p>
        </w:tc>
        <w:tc>
          <w:tcPr>
            <w:tcW w:w="8462" w:type="dxa"/>
            <w:gridSpan w:val="31"/>
            <w:shd w:val="clear" w:color="auto" w:fill="D9D9D9"/>
            <w:vAlign w:val="center"/>
          </w:tcPr>
          <w:p w:rsidR="00647666" w:rsidRPr="002F3B22" w:rsidRDefault="00647666" w:rsidP="006F7B0C">
            <w:pPr>
              <w:spacing w:before="60" w:after="60"/>
              <w:rPr>
                <w:rFonts w:ascii="Calibri" w:hAnsi="Calibri"/>
                <w:sz w:val="20"/>
                <w:szCs w:val="20"/>
                <w:lang w:val="en-GB"/>
              </w:rPr>
            </w:pPr>
          </w:p>
        </w:tc>
      </w:tr>
      <w:tr w:rsidR="00647666" w:rsidRPr="002F3B22" w:rsidTr="006F7B0C">
        <w:trPr>
          <w:gridAfter w:val="1"/>
          <w:wAfter w:w="47" w:type="dxa"/>
          <w:trHeight w:val="397"/>
          <w:tblHeader/>
          <w:jc w:val="center"/>
        </w:trPr>
        <w:tc>
          <w:tcPr>
            <w:tcW w:w="5868" w:type="dxa"/>
            <w:gridSpan w:val="16"/>
            <w:shd w:val="clear" w:color="auto" w:fill="D9D9D9"/>
            <w:vAlign w:val="center"/>
          </w:tcPr>
          <w:p w:rsidR="00647666" w:rsidRPr="002F3B22" w:rsidRDefault="00647666" w:rsidP="006F7B0C">
            <w:pPr>
              <w:tabs>
                <w:tab w:val="left" w:pos="5415"/>
                <w:tab w:val="center" w:pos="6480"/>
              </w:tabs>
              <w:spacing w:before="60" w:after="60"/>
              <w:rPr>
                <w:rFonts w:ascii="Calibri" w:hAnsi="Calibri"/>
                <w:b/>
                <w:bCs/>
                <w:sz w:val="20"/>
                <w:szCs w:val="20"/>
                <w:lang w:val="en-GB"/>
              </w:rPr>
            </w:pPr>
            <w:r w:rsidRPr="002F3B22">
              <w:rPr>
                <w:rFonts w:ascii="Calibri" w:hAnsi="Calibri"/>
                <w:bCs/>
                <w:sz w:val="20"/>
                <w:szCs w:val="20"/>
                <w:lang w:val="en-GB"/>
              </w:rPr>
              <w:t>Activity V.2.1: Establishment of a consortium of partners</w:t>
            </w:r>
          </w:p>
        </w:tc>
        <w:tc>
          <w:tcPr>
            <w:tcW w:w="8462" w:type="dxa"/>
            <w:gridSpan w:val="31"/>
            <w:shd w:val="clear" w:color="auto" w:fill="D9D9D9"/>
            <w:vAlign w:val="center"/>
          </w:tcPr>
          <w:p w:rsidR="00647666" w:rsidRPr="002F3B22" w:rsidRDefault="00647666" w:rsidP="006F7B0C">
            <w:pPr>
              <w:spacing w:before="60" w:after="60"/>
              <w:rPr>
                <w:rFonts w:ascii="Calibri" w:hAnsi="Calibri"/>
                <w:sz w:val="20"/>
                <w:szCs w:val="20"/>
                <w:lang w:val="en-GB"/>
              </w:rPr>
            </w:pPr>
          </w:p>
        </w:tc>
      </w:tr>
      <w:tr w:rsidR="00647666" w:rsidRPr="002F3B22" w:rsidTr="006F7B0C">
        <w:trPr>
          <w:gridAfter w:val="1"/>
          <w:wAfter w:w="47" w:type="dxa"/>
          <w:trHeight w:val="397"/>
          <w:tblHeader/>
          <w:jc w:val="center"/>
        </w:trPr>
        <w:tc>
          <w:tcPr>
            <w:tcW w:w="5868" w:type="dxa"/>
            <w:gridSpan w:val="16"/>
            <w:shd w:val="clear" w:color="auto" w:fill="D9D9D9"/>
            <w:vAlign w:val="center"/>
          </w:tcPr>
          <w:p w:rsidR="00647666" w:rsidRPr="002F3B22" w:rsidRDefault="00647666" w:rsidP="006F7B0C">
            <w:pPr>
              <w:tabs>
                <w:tab w:val="left" w:pos="5415"/>
                <w:tab w:val="center" w:pos="6480"/>
              </w:tabs>
              <w:spacing w:before="60" w:after="60"/>
              <w:ind w:left="360"/>
              <w:rPr>
                <w:rFonts w:ascii="Calibri" w:hAnsi="Calibri"/>
                <w:bCs/>
                <w:sz w:val="20"/>
                <w:szCs w:val="20"/>
                <w:lang w:val="en-GB"/>
              </w:rPr>
            </w:pPr>
            <w:r w:rsidRPr="002F3B22">
              <w:rPr>
                <w:rFonts w:ascii="Calibri" w:hAnsi="Calibri"/>
                <w:bCs/>
                <w:sz w:val="20"/>
                <w:szCs w:val="20"/>
                <w:lang w:val="en-GB"/>
              </w:rPr>
              <w:t>Sub-activity 1: Working group coordination (meetings)</w:t>
            </w:r>
          </w:p>
        </w:tc>
        <w:tc>
          <w:tcPr>
            <w:tcW w:w="8462" w:type="dxa"/>
            <w:gridSpan w:val="31"/>
            <w:shd w:val="clear" w:color="auto" w:fill="D9D9D9"/>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Reports of the meetings</w:t>
            </w:r>
          </w:p>
        </w:tc>
      </w:tr>
      <w:tr w:rsidR="00647666" w:rsidRPr="002F3B22" w:rsidTr="006F7B0C">
        <w:trPr>
          <w:gridAfter w:val="1"/>
          <w:wAfter w:w="47" w:type="dxa"/>
          <w:trHeight w:val="567"/>
          <w:tblHeader/>
          <w:jc w:val="center"/>
        </w:trPr>
        <w:tc>
          <w:tcPr>
            <w:tcW w:w="5868" w:type="dxa"/>
            <w:gridSpan w:val="16"/>
            <w:shd w:val="clear" w:color="auto" w:fill="D9D9D9"/>
            <w:vAlign w:val="center"/>
          </w:tcPr>
          <w:p w:rsidR="00647666" w:rsidRPr="002F3B22" w:rsidRDefault="00647666" w:rsidP="006F7B0C">
            <w:pPr>
              <w:tabs>
                <w:tab w:val="left" w:pos="5415"/>
                <w:tab w:val="center" w:pos="6480"/>
              </w:tabs>
              <w:spacing w:before="60" w:after="60"/>
              <w:rPr>
                <w:rFonts w:ascii="Calibri" w:hAnsi="Calibri"/>
                <w:b/>
                <w:bCs/>
                <w:sz w:val="20"/>
                <w:szCs w:val="20"/>
                <w:lang w:val="en-GB"/>
              </w:rPr>
            </w:pPr>
            <w:r w:rsidRPr="002F3B22">
              <w:rPr>
                <w:rFonts w:ascii="Calibri" w:hAnsi="Calibri"/>
                <w:sz w:val="20"/>
                <w:szCs w:val="20"/>
                <w:lang w:val="en-GB"/>
              </w:rPr>
              <w:t>Activity V.2.2: Development of a strategy for linking TWAP with the ongoing UN Regular Process</w:t>
            </w:r>
          </w:p>
        </w:tc>
        <w:tc>
          <w:tcPr>
            <w:tcW w:w="8462" w:type="dxa"/>
            <w:gridSpan w:val="31"/>
            <w:shd w:val="clear" w:color="auto" w:fill="D9D9D9"/>
            <w:vAlign w:val="center"/>
          </w:tcPr>
          <w:p w:rsidR="00647666" w:rsidRPr="002F3B22" w:rsidRDefault="00647666" w:rsidP="006F7B0C">
            <w:pPr>
              <w:spacing w:before="60" w:after="60"/>
              <w:rPr>
                <w:rFonts w:ascii="Calibri" w:hAnsi="Calibri"/>
                <w:sz w:val="20"/>
                <w:szCs w:val="20"/>
                <w:lang w:val="en-GB"/>
              </w:rPr>
            </w:pPr>
          </w:p>
        </w:tc>
      </w:tr>
      <w:tr w:rsidR="00647666" w:rsidRPr="002F3B22" w:rsidTr="006F7B0C">
        <w:trPr>
          <w:gridAfter w:val="1"/>
          <w:wAfter w:w="47" w:type="dxa"/>
          <w:trHeight w:val="567"/>
          <w:tblHeader/>
          <w:jc w:val="center"/>
        </w:trPr>
        <w:tc>
          <w:tcPr>
            <w:tcW w:w="5868" w:type="dxa"/>
            <w:gridSpan w:val="16"/>
            <w:shd w:val="clear" w:color="auto" w:fill="D9D9D9"/>
            <w:vAlign w:val="center"/>
          </w:tcPr>
          <w:p w:rsidR="00647666" w:rsidRPr="002F3B22" w:rsidRDefault="00647666" w:rsidP="006F7B0C">
            <w:pPr>
              <w:tabs>
                <w:tab w:val="left" w:pos="5415"/>
                <w:tab w:val="center" w:pos="6480"/>
              </w:tabs>
              <w:spacing w:before="60" w:after="60"/>
              <w:ind w:left="360"/>
              <w:rPr>
                <w:rFonts w:ascii="Calibri" w:hAnsi="Calibri"/>
                <w:b/>
                <w:bCs/>
                <w:sz w:val="20"/>
                <w:szCs w:val="20"/>
                <w:lang w:val="en-GB"/>
              </w:rPr>
            </w:pPr>
            <w:r w:rsidRPr="002F3B22">
              <w:rPr>
                <w:rFonts w:ascii="Calibri" w:hAnsi="Calibri"/>
                <w:sz w:val="20"/>
                <w:szCs w:val="20"/>
                <w:lang w:val="en-GB"/>
              </w:rPr>
              <w:t>Sub-activity 1: Engagement with UN Regular Process and strategy for sustaining periodic assessment</w:t>
            </w:r>
          </w:p>
        </w:tc>
        <w:tc>
          <w:tcPr>
            <w:tcW w:w="8462" w:type="dxa"/>
            <w:gridSpan w:val="31"/>
            <w:shd w:val="clear" w:color="auto" w:fill="D9D9D9"/>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Report of strategy for TWAP OO to be recognized as a contribution to the UN World Ocean Assessment (Regular Process)</w:t>
            </w:r>
          </w:p>
        </w:tc>
      </w:tr>
      <w:tr w:rsidR="00647666" w:rsidRPr="002F3B22" w:rsidTr="006F7B0C">
        <w:trPr>
          <w:gridAfter w:val="1"/>
          <w:wAfter w:w="47" w:type="dxa"/>
          <w:trHeight w:val="397"/>
          <w:tblHeader/>
          <w:jc w:val="center"/>
        </w:trPr>
        <w:tc>
          <w:tcPr>
            <w:tcW w:w="5868" w:type="dxa"/>
            <w:gridSpan w:val="16"/>
            <w:shd w:val="clear" w:color="auto" w:fill="D9D9D9"/>
            <w:vAlign w:val="center"/>
          </w:tcPr>
          <w:p w:rsidR="00647666" w:rsidRPr="002F3B22" w:rsidRDefault="00647666" w:rsidP="006F7B0C">
            <w:pPr>
              <w:tabs>
                <w:tab w:val="left" w:pos="5415"/>
                <w:tab w:val="center" w:pos="6480"/>
              </w:tabs>
              <w:spacing w:before="60" w:after="60"/>
              <w:rPr>
                <w:rFonts w:ascii="Calibri" w:hAnsi="Calibri"/>
                <w:sz w:val="20"/>
                <w:szCs w:val="20"/>
                <w:lang w:val="en-GB"/>
              </w:rPr>
            </w:pPr>
            <w:r w:rsidRPr="002F3B22">
              <w:rPr>
                <w:rFonts w:ascii="Calibri" w:hAnsi="Calibri"/>
                <w:b/>
                <w:bCs/>
                <w:sz w:val="20"/>
                <w:szCs w:val="20"/>
                <w:lang w:val="en-GB"/>
              </w:rPr>
              <w:t>Sub-component V.3: Assessment Coordination</w:t>
            </w:r>
          </w:p>
        </w:tc>
        <w:tc>
          <w:tcPr>
            <w:tcW w:w="8462" w:type="dxa"/>
            <w:gridSpan w:val="31"/>
            <w:shd w:val="clear" w:color="auto" w:fill="D9D9D9"/>
            <w:vAlign w:val="center"/>
          </w:tcPr>
          <w:p w:rsidR="00647666" w:rsidRPr="002F3B22" w:rsidRDefault="00647666" w:rsidP="006F7B0C">
            <w:pPr>
              <w:spacing w:before="60" w:after="60"/>
              <w:rPr>
                <w:rFonts w:ascii="Calibri" w:hAnsi="Calibri"/>
                <w:sz w:val="20"/>
                <w:szCs w:val="20"/>
                <w:lang w:val="en-GB"/>
              </w:rPr>
            </w:pPr>
          </w:p>
        </w:tc>
      </w:tr>
      <w:tr w:rsidR="00647666" w:rsidRPr="002F3B22" w:rsidTr="006F7B0C">
        <w:trPr>
          <w:gridAfter w:val="1"/>
          <w:wAfter w:w="47" w:type="dxa"/>
          <w:trHeight w:val="397"/>
          <w:tblHeader/>
          <w:jc w:val="center"/>
        </w:trPr>
        <w:tc>
          <w:tcPr>
            <w:tcW w:w="5868" w:type="dxa"/>
            <w:gridSpan w:val="16"/>
            <w:shd w:val="clear" w:color="auto" w:fill="D9D9D9"/>
            <w:vAlign w:val="center"/>
          </w:tcPr>
          <w:p w:rsidR="00647666" w:rsidRPr="002F3B22" w:rsidRDefault="00647666" w:rsidP="006F7B0C">
            <w:pPr>
              <w:tabs>
                <w:tab w:val="left" w:pos="5415"/>
                <w:tab w:val="center" w:pos="6480"/>
              </w:tabs>
              <w:spacing w:before="60" w:after="60"/>
              <w:rPr>
                <w:rFonts w:ascii="Calibri" w:hAnsi="Calibri"/>
                <w:b/>
                <w:bCs/>
                <w:sz w:val="20"/>
                <w:szCs w:val="20"/>
                <w:lang w:val="en-GB"/>
              </w:rPr>
            </w:pPr>
            <w:r w:rsidRPr="002F3B22">
              <w:rPr>
                <w:rFonts w:ascii="Calibri" w:hAnsi="Calibri"/>
                <w:sz w:val="20"/>
                <w:szCs w:val="20"/>
                <w:lang w:val="en-GB"/>
              </w:rPr>
              <w:t>Activity V.3.1: Assessment coordination</w:t>
            </w:r>
          </w:p>
        </w:tc>
        <w:tc>
          <w:tcPr>
            <w:tcW w:w="8462" w:type="dxa"/>
            <w:gridSpan w:val="31"/>
            <w:shd w:val="clear" w:color="auto" w:fill="D9D9D9"/>
            <w:vAlign w:val="center"/>
          </w:tcPr>
          <w:p w:rsidR="00647666" w:rsidRPr="002F3B22" w:rsidRDefault="00647666" w:rsidP="006F7B0C">
            <w:pPr>
              <w:spacing w:before="60" w:after="60"/>
              <w:rPr>
                <w:rFonts w:ascii="Calibri" w:hAnsi="Calibri"/>
                <w:sz w:val="20"/>
                <w:szCs w:val="20"/>
                <w:lang w:val="en-GB"/>
              </w:rPr>
            </w:pPr>
            <w:r w:rsidRPr="002F3B22">
              <w:rPr>
                <w:rFonts w:ascii="Calibri" w:hAnsi="Calibri"/>
                <w:sz w:val="20"/>
                <w:szCs w:val="20"/>
                <w:lang w:val="en-GB"/>
              </w:rPr>
              <w:t>Quarterly operational and financial reports, OO Working Group meeting reports</w:t>
            </w:r>
          </w:p>
        </w:tc>
      </w:tr>
      <w:tr w:rsidR="00647666" w:rsidRPr="002F3B22" w:rsidTr="006F7B0C">
        <w:trPr>
          <w:gridAfter w:val="1"/>
          <w:wAfter w:w="47" w:type="dxa"/>
          <w:trHeight w:val="680"/>
          <w:jc w:val="center"/>
        </w:trPr>
        <w:tc>
          <w:tcPr>
            <w:tcW w:w="14350" w:type="dxa"/>
            <w:gridSpan w:val="47"/>
            <w:shd w:val="clear" w:color="auto" w:fill="99CCFF"/>
            <w:vAlign w:val="center"/>
          </w:tcPr>
          <w:p w:rsidR="00647666" w:rsidRPr="002F3B22" w:rsidRDefault="00647666" w:rsidP="006F7B0C">
            <w:pPr>
              <w:spacing w:before="60" w:after="60"/>
              <w:rPr>
                <w:rFonts w:ascii="Calibri" w:hAnsi="Calibri"/>
                <w:b/>
                <w:bCs/>
                <w:lang w:val="en-GB"/>
              </w:rPr>
            </w:pPr>
            <w:r w:rsidRPr="002F3B22">
              <w:rPr>
                <w:rFonts w:ascii="Calibri" w:hAnsi="Calibri"/>
                <w:b/>
                <w:bCs/>
                <w:sz w:val="22"/>
                <w:szCs w:val="22"/>
                <w:lang w:val="en-GB"/>
              </w:rPr>
              <w:t>Component VI Objective: T</w:t>
            </w:r>
            <w:r w:rsidRPr="002F3B22">
              <w:rPr>
                <w:rFonts w:ascii="Calibri" w:hAnsi="Calibri"/>
                <w:color w:val="000000"/>
                <w:sz w:val="22"/>
                <w:szCs w:val="22"/>
                <w:lang w:val="en-GB"/>
              </w:rPr>
              <w:t xml:space="preserve">o evaluate governance and socio-economic aspects of all five transboundary water systems and provide an analysis of governance </w:t>
            </w:r>
            <w:proofErr w:type="gramStart"/>
            <w:r w:rsidRPr="002F3B22">
              <w:rPr>
                <w:rFonts w:ascii="Calibri" w:hAnsi="Calibri"/>
                <w:color w:val="000000"/>
                <w:sz w:val="22"/>
                <w:szCs w:val="22"/>
                <w:lang w:val="en-GB"/>
              </w:rPr>
              <w:t>architecture  and</w:t>
            </w:r>
            <w:proofErr w:type="gramEnd"/>
            <w:r w:rsidRPr="002F3B22">
              <w:rPr>
                <w:rFonts w:ascii="Calibri" w:hAnsi="Calibri"/>
                <w:color w:val="000000"/>
                <w:sz w:val="22"/>
                <w:szCs w:val="22"/>
                <w:lang w:val="en-GB"/>
              </w:rPr>
              <w:t xml:space="preserve"> t</w:t>
            </w:r>
            <w:r w:rsidRPr="002F3B22">
              <w:rPr>
                <w:rFonts w:ascii="Calibri" w:hAnsi="Calibri"/>
                <w:lang w:eastAsia="hr-HR"/>
              </w:rPr>
              <w:t>he cross-cutting social and economic features of the human-environment interactions as a basis for a comparative, synthetic approach for examining common issues across them</w:t>
            </w:r>
            <w:r w:rsidRPr="002F3B22">
              <w:rPr>
                <w:rFonts w:ascii="Calibri" w:hAnsi="Calibri"/>
                <w:color w:val="000000"/>
                <w:sz w:val="22"/>
                <w:szCs w:val="22"/>
                <w:lang w:val="en-GB"/>
              </w:rPr>
              <w:t>.</w:t>
            </w:r>
          </w:p>
        </w:tc>
      </w:tr>
      <w:tr w:rsidR="00647666" w:rsidRPr="002F3B22" w:rsidTr="006F7B0C">
        <w:trPr>
          <w:gridAfter w:val="1"/>
          <w:wAfter w:w="47" w:type="dxa"/>
          <w:cantSplit/>
          <w:trHeight w:val="567"/>
          <w:tblHeader/>
          <w:jc w:val="center"/>
        </w:trPr>
        <w:tc>
          <w:tcPr>
            <w:tcW w:w="5868" w:type="dxa"/>
            <w:gridSpan w:val="16"/>
            <w:shd w:val="clear" w:color="auto" w:fill="D9D9D9"/>
            <w:vAlign w:val="center"/>
          </w:tcPr>
          <w:p w:rsidR="00647666" w:rsidRPr="002F3B22" w:rsidRDefault="00647666" w:rsidP="006F7B0C">
            <w:pPr>
              <w:spacing w:before="60" w:after="60"/>
              <w:jc w:val="center"/>
              <w:rPr>
                <w:rFonts w:ascii="Calibri" w:hAnsi="Calibri"/>
                <w:lang w:val="en-GB"/>
              </w:rPr>
            </w:pPr>
            <w:r w:rsidRPr="002F3B22">
              <w:rPr>
                <w:rFonts w:ascii="Calibri" w:hAnsi="Calibri"/>
                <w:b/>
                <w:sz w:val="22"/>
                <w:szCs w:val="22"/>
                <w:lang w:val="en-GB"/>
              </w:rPr>
              <w:t>Activities</w:t>
            </w:r>
          </w:p>
        </w:tc>
        <w:tc>
          <w:tcPr>
            <w:tcW w:w="8462" w:type="dxa"/>
            <w:gridSpan w:val="31"/>
            <w:shd w:val="clear" w:color="auto" w:fill="D9D9D9"/>
            <w:vAlign w:val="center"/>
          </w:tcPr>
          <w:p w:rsidR="00647666" w:rsidRPr="002F3B22" w:rsidRDefault="00647666" w:rsidP="006F7B0C">
            <w:pPr>
              <w:spacing w:before="60" w:after="60"/>
              <w:jc w:val="center"/>
              <w:rPr>
                <w:rFonts w:ascii="Calibri" w:hAnsi="Calibri"/>
                <w:b/>
                <w:lang w:val="en-GB"/>
              </w:rPr>
            </w:pPr>
            <w:r w:rsidRPr="002F3B22">
              <w:rPr>
                <w:rFonts w:ascii="Calibri" w:hAnsi="Calibri"/>
                <w:b/>
                <w:sz w:val="22"/>
                <w:szCs w:val="22"/>
                <w:lang w:val="en-GB"/>
              </w:rPr>
              <w:t>Objectively verifiable indicators</w:t>
            </w:r>
          </w:p>
        </w:tc>
      </w:tr>
      <w:tr w:rsidR="00647666" w:rsidRPr="002F3B22" w:rsidTr="006F7B0C">
        <w:trPr>
          <w:gridAfter w:val="1"/>
          <w:wAfter w:w="47" w:type="dxa"/>
          <w:cantSplit/>
          <w:trHeight w:val="397"/>
          <w:tblHeader/>
          <w:jc w:val="center"/>
        </w:trPr>
        <w:tc>
          <w:tcPr>
            <w:tcW w:w="5868" w:type="dxa"/>
            <w:gridSpan w:val="16"/>
            <w:shd w:val="clear" w:color="auto" w:fill="D9D9D9"/>
            <w:vAlign w:val="center"/>
          </w:tcPr>
          <w:p w:rsidR="00647666" w:rsidRPr="002F3B22" w:rsidDel="00B11BCB" w:rsidRDefault="00647666" w:rsidP="006F7B0C">
            <w:pPr>
              <w:spacing w:before="20" w:after="20"/>
              <w:ind w:left="1560" w:hanging="1560"/>
              <w:rPr>
                <w:rFonts w:ascii="Calibri" w:hAnsi="Calibri"/>
                <w:b/>
                <w:sz w:val="20"/>
                <w:szCs w:val="20"/>
                <w:lang w:val="en-GB"/>
              </w:rPr>
            </w:pPr>
            <w:r w:rsidRPr="002F3B22">
              <w:rPr>
                <w:rFonts w:ascii="Calibri" w:hAnsi="Calibri"/>
                <w:b/>
                <w:sz w:val="20"/>
                <w:szCs w:val="20"/>
                <w:lang w:val="en-GB"/>
              </w:rPr>
              <w:t>Sub-component VI.1: Governance</w:t>
            </w:r>
          </w:p>
        </w:tc>
        <w:tc>
          <w:tcPr>
            <w:tcW w:w="8462" w:type="dxa"/>
            <w:gridSpan w:val="31"/>
            <w:shd w:val="clear" w:color="auto" w:fill="D9D9D9"/>
            <w:vAlign w:val="center"/>
          </w:tcPr>
          <w:p w:rsidR="00647666" w:rsidRPr="002F3B22" w:rsidRDefault="00647666" w:rsidP="006F7B0C">
            <w:pPr>
              <w:spacing w:before="60" w:after="60"/>
              <w:rPr>
                <w:rFonts w:ascii="Calibri" w:hAnsi="Calibri"/>
                <w:bCs/>
                <w:sz w:val="20"/>
                <w:szCs w:val="20"/>
                <w:lang w:val="en-GB"/>
              </w:rPr>
            </w:pPr>
          </w:p>
        </w:tc>
      </w:tr>
      <w:tr w:rsidR="00647666" w:rsidRPr="002F3B22" w:rsidTr="006F7B0C">
        <w:trPr>
          <w:gridAfter w:val="1"/>
          <w:wAfter w:w="47" w:type="dxa"/>
          <w:cantSplit/>
          <w:trHeight w:val="397"/>
          <w:tblHeader/>
          <w:jc w:val="center"/>
        </w:trPr>
        <w:tc>
          <w:tcPr>
            <w:tcW w:w="5868" w:type="dxa"/>
            <w:gridSpan w:val="16"/>
            <w:shd w:val="clear" w:color="auto" w:fill="D9D9D9"/>
            <w:vAlign w:val="center"/>
          </w:tcPr>
          <w:p w:rsidR="00647666" w:rsidRPr="002F3B22" w:rsidRDefault="00647666" w:rsidP="006F7B0C">
            <w:pPr>
              <w:spacing w:before="20" w:after="20"/>
              <w:rPr>
                <w:rFonts w:ascii="Calibri" w:hAnsi="Calibri"/>
                <w:b/>
                <w:sz w:val="20"/>
                <w:szCs w:val="20"/>
                <w:lang w:val="en-GB"/>
              </w:rPr>
            </w:pPr>
            <w:r w:rsidRPr="002F3B22">
              <w:rPr>
                <w:rFonts w:ascii="Calibri" w:hAnsi="Calibri"/>
                <w:sz w:val="20"/>
                <w:szCs w:val="20"/>
                <w:lang w:val="en-GB"/>
              </w:rPr>
              <w:t>Activity VI.1: Assess governance architecture/arrangements</w:t>
            </w:r>
          </w:p>
        </w:tc>
        <w:tc>
          <w:tcPr>
            <w:tcW w:w="8462" w:type="dxa"/>
            <w:gridSpan w:val="31"/>
            <w:shd w:val="clear" w:color="auto" w:fill="D9D9D9"/>
            <w:vAlign w:val="center"/>
          </w:tcPr>
          <w:p w:rsidR="00647666" w:rsidRPr="002F3B22" w:rsidRDefault="00647666" w:rsidP="006F7B0C">
            <w:pPr>
              <w:spacing w:before="60" w:after="60"/>
              <w:rPr>
                <w:rFonts w:ascii="Calibri" w:hAnsi="Calibri"/>
                <w:bCs/>
                <w:sz w:val="20"/>
                <w:szCs w:val="20"/>
                <w:lang w:val="en-GB"/>
              </w:rPr>
            </w:pPr>
          </w:p>
        </w:tc>
      </w:tr>
      <w:tr w:rsidR="00647666" w:rsidRPr="002F3B22" w:rsidTr="006F7B0C">
        <w:trPr>
          <w:gridAfter w:val="1"/>
          <w:wAfter w:w="47" w:type="dxa"/>
          <w:cantSplit/>
          <w:trHeight w:val="567"/>
          <w:tblHeader/>
          <w:jc w:val="center"/>
        </w:trPr>
        <w:tc>
          <w:tcPr>
            <w:tcW w:w="5868" w:type="dxa"/>
            <w:gridSpan w:val="16"/>
            <w:shd w:val="clear" w:color="auto" w:fill="D9D9D9"/>
            <w:vAlign w:val="center"/>
          </w:tcPr>
          <w:p w:rsidR="00647666" w:rsidRPr="002F3B22" w:rsidRDefault="00647666" w:rsidP="006F7B0C">
            <w:pPr>
              <w:spacing w:before="20" w:after="20"/>
              <w:ind w:left="340"/>
              <w:rPr>
                <w:rFonts w:ascii="Calibri" w:hAnsi="Calibri"/>
                <w:sz w:val="20"/>
                <w:szCs w:val="20"/>
                <w:lang w:val="en-GB"/>
              </w:rPr>
            </w:pPr>
            <w:r w:rsidRPr="002F3B22">
              <w:rPr>
                <w:rFonts w:ascii="Calibri" w:hAnsi="Calibri"/>
                <w:sz w:val="20"/>
                <w:szCs w:val="20"/>
                <w:lang w:val="en-GB"/>
              </w:rPr>
              <w:t>Sub-activity 1: Establish/coordinate correspondence WG</w:t>
            </w:r>
          </w:p>
        </w:tc>
        <w:tc>
          <w:tcPr>
            <w:tcW w:w="8462" w:type="dxa"/>
            <w:gridSpan w:val="31"/>
            <w:shd w:val="clear" w:color="auto" w:fill="D9D9D9"/>
            <w:vAlign w:val="center"/>
          </w:tcPr>
          <w:p w:rsidR="00647666" w:rsidRPr="002F3B22" w:rsidRDefault="00647666" w:rsidP="006F7B0C">
            <w:pPr>
              <w:spacing w:before="60" w:after="60"/>
              <w:rPr>
                <w:rFonts w:ascii="Calibri" w:hAnsi="Calibri"/>
                <w:bCs/>
                <w:sz w:val="20"/>
                <w:szCs w:val="20"/>
                <w:lang w:val="en-GB"/>
              </w:rPr>
            </w:pPr>
            <w:r w:rsidRPr="002F3B22">
              <w:rPr>
                <w:rFonts w:ascii="Calibri" w:hAnsi="Calibri"/>
                <w:bCs/>
                <w:sz w:val="20"/>
                <w:szCs w:val="20"/>
                <w:lang w:val="en-GB"/>
              </w:rPr>
              <w:t>Membership and commitment to participate are documented in the minutes of Crosscutting Governance Correspondence Group</w:t>
            </w:r>
          </w:p>
        </w:tc>
      </w:tr>
      <w:tr w:rsidR="00647666" w:rsidRPr="002F3B22" w:rsidTr="006F7B0C">
        <w:trPr>
          <w:gridAfter w:val="1"/>
          <w:wAfter w:w="47" w:type="dxa"/>
          <w:cantSplit/>
          <w:trHeight w:val="567"/>
          <w:tblHeader/>
          <w:jc w:val="center"/>
        </w:trPr>
        <w:tc>
          <w:tcPr>
            <w:tcW w:w="5868" w:type="dxa"/>
            <w:gridSpan w:val="16"/>
            <w:shd w:val="clear" w:color="auto" w:fill="D9D9D9"/>
            <w:vAlign w:val="center"/>
          </w:tcPr>
          <w:p w:rsidR="00647666" w:rsidRPr="002F3B22" w:rsidRDefault="00647666" w:rsidP="006F7B0C">
            <w:pPr>
              <w:spacing w:before="20" w:after="20"/>
              <w:ind w:left="340"/>
              <w:rPr>
                <w:rFonts w:ascii="Calibri" w:hAnsi="Calibri"/>
                <w:sz w:val="20"/>
                <w:szCs w:val="20"/>
                <w:lang w:val="en-GB"/>
              </w:rPr>
            </w:pPr>
            <w:r w:rsidRPr="002F3B22">
              <w:rPr>
                <w:rFonts w:ascii="Calibri" w:hAnsi="Calibri"/>
                <w:sz w:val="20"/>
                <w:szCs w:val="20"/>
                <w:lang w:val="en-GB"/>
              </w:rPr>
              <w:t>Sub-activity 2: Support WG collection of governance architecture data</w:t>
            </w:r>
          </w:p>
        </w:tc>
        <w:tc>
          <w:tcPr>
            <w:tcW w:w="8462" w:type="dxa"/>
            <w:gridSpan w:val="31"/>
            <w:shd w:val="clear" w:color="auto" w:fill="D9D9D9"/>
            <w:vAlign w:val="center"/>
          </w:tcPr>
          <w:p w:rsidR="00647666" w:rsidRPr="002F3B22" w:rsidRDefault="00647666" w:rsidP="006F7B0C">
            <w:pPr>
              <w:spacing w:before="60" w:after="60"/>
              <w:rPr>
                <w:rFonts w:ascii="Calibri" w:hAnsi="Calibri"/>
                <w:bCs/>
                <w:sz w:val="20"/>
                <w:szCs w:val="20"/>
                <w:lang w:val="en-GB"/>
              </w:rPr>
            </w:pPr>
            <w:r w:rsidRPr="002F3B22">
              <w:rPr>
                <w:rFonts w:ascii="Calibri" w:hAnsi="Calibri"/>
                <w:bCs/>
                <w:sz w:val="20"/>
                <w:szCs w:val="20"/>
                <w:lang w:val="en-GB"/>
              </w:rPr>
              <w:t>Data on governance architecture  have been collected by all WGs and are available in a database</w:t>
            </w:r>
          </w:p>
        </w:tc>
      </w:tr>
      <w:tr w:rsidR="00647666" w:rsidRPr="002F3B22" w:rsidTr="006F7B0C">
        <w:trPr>
          <w:gridAfter w:val="1"/>
          <w:wAfter w:w="47" w:type="dxa"/>
          <w:cantSplit/>
          <w:trHeight w:val="567"/>
          <w:tblHeader/>
          <w:jc w:val="center"/>
        </w:trPr>
        <w:tc>
          <w:tcPr>
            <w:tcW w:w="5868" w:type="dxa"/>
            <w:gridSpan w:val="16"/>
            <w:shd w:val="clear" w:color="auto" w:fill="D9D9D9"/>
            <w:vAlign w:val="center"/>
          </w:tcPr>
          <w:p w:rsidR="00647666" w:rsidRPr="002F3B22" w:rsidRDefault="00647666" w:rsidP="006F7B0C">
            <w:pPr>
              <w:spacing w:before="20" w:after="20"/>
              <w:ind w:left="340"/>
              <w:rPr>
                <w:rFonts w:ascii="Calibri" w:hAnsi="Calibri"/>
                <w:sz w:val="20"/>
                <w:szCs w:val="20"/>
                <w:lang w:val="en-GB"/>
              </w:rPr>
            </w:pPr>
            <w:r w:rsidRPr="002F3B22">
              <w:rPr>
                <w:rFonts w:ascii="Calibri" w:hAnsi="Calibri"/>
                <w:sz w:val="20"/>
                <w:szCs w:val="20"/>
                <w:lang w:val="en-GB"/>
              </w:rPr>
              <w:lastRenderedPageBreak/>
              <w:t>Sub-activity 3: Support WG governance analysis</w:t>
            </w:r>
          </w:p>
        </w:tc>
        <w:tc>
          <w:tcPr>
            <w:tcW w:w="8462" w:type="dxa"/>
            <w:gridSpan w:val="31"/>
            <w:shd w:val="clear" w:color="auto" w:fill="D9D9D9"/>
            <w:vAlign w:val="center"/>
          </w:tcPr>
          <w:p w:rsidR="00647666" w:rsidRPr="002F3B22" w:rsidRDefault="00647666" w:rsidP="006F7B0C">
            <w:pPr>
              <w:spacing w:before="60" w:after="60"/>
              <w:rPr>
                <w:rFonts w:ascii="Calibri" w:hAnsi="Calibri"/>
                <w:bCs/>
                <w:sz w:val="20"/>
                <w:szCs w:val="20"/>
                <w:lang w:val="en-GB"/>
              </w:rPr>
            </w:pPr>
            <w:r w:rsidRPr="002F3B22">
              <w:rPr>
                <w:rFonts w:ascii="Calibri" w:hAnsi="Calibri"/>
                <w:bCs/>
                <w:sz w:val="20"/>
                <w:szCs w:val="20"/>
                <w:lang w:val="en-GB"/>
              </w:rPr>
              <w:t>Data on governance architecture  have been analysed by all WGs and results are available in TWAP Project reports</w:t>
            </w:r>
          </w:p>
        </w:tc>
      </w:tr>
      <w:tr w:rsidR="00647666" w:rsidRPr="002F3B22" w:rsidTr="006F7B0C">
        <w:trPr>
          <w:gridAfter w:val="1"/>
          <w:wAfter w:w="47" w:type="dxa"/>
          <w:cantSplit/>
          <w:trHeight w:val="567"/>
          <w:tblHeader/>
          <w:jc w:val="center"/>
        </w:trPr>
        <w:tc>
          <w:tcPr>
            <w:tcW w:w="5868" w:type="dxa"/>
            <w:gridSpan w:val="16"/>
            <w:shd w:val="clear" w:color="auto" w:fill="D9D9D9"/>
            <w:vAlign w:val="center"/>
          </w:tcPr>
          <w:p w:rsidR="00647666" w:rsidRPr="002F3B22" w:rsidRDefault="00647666" w:rsidP="006F7B0C">
            <w:pPr>
              <w:spacing w:before="20" w:after="20"/>
              <w:ind w:left="340"/>
              <w:rPr>
                <w:rFonts w:ascii="Calibri" w:hAnsi="Calibri"/>
                <w:sz w:val="20"/>
                <w:szCs w:val="20"/>
                <w:lang w:val="en-GB"/>
              </w:rPr>
            </w:pPr>
            <w:r w:rsidRPr="002F3B22">
              <w:rPr>
                <w:rFonts w:ascii="Calibri" w:hAnsi="Calibri"/>
                <w:sz w:val="20"/>
                <w:szCs w:val="20"/>
                <w:lang w:val="en-GB"/>
              </w:rPr>
              <w:t>Sub-activity 4: Select linked water systems</w:t>
            </w:r>
          </w:p>
        </w:tc>
        <w:tc>
          <w:tcPr>
            <w:tcW w:w="8462" w:type="dxa"/>
            <w:gridSpan w:val="31"/>
            <w:shd w:val="clear" w:color="auto" w:fill="D9D9D9"/>
            <w:vAlign w:val="center"/>
          </w:tcPr>
          <w:p w:rsidR="00647666" w:rsidRPr="002F3B22" w:rsidRDefault="00647666" w:rsidP="006F7B0C">
            <w:pPr>
              <w:spacing w:before="60" w:after="60"/>
              <w:rPr>
                <w:rFonts w:ascii="Calibri" w:hAnsi="Calibri"/>
                <w:bCs/>
                <w:sz w:val="20"/>
                <w:szCs w:val="20"/>
                <w:lang w:val="en-GB"/>
              </w:rPr>
            </w:pPr>
            <w:r w:rsidRPr="002F3B22">
              <w:rPr>
                <w:rFonts w:ascii="Calibri" w:hAnsi="Calibri"/>
                <w:bCs/>
                <w:sz w:val="20"/>
                <w:szCs w:val="20"/>
                <w:lang w:val="en-GB"/>
              </w:rPr>
              <w:t>Three to five linked water systems have been selected and the rationale for system selection description documented in minutes of the Crosscutting Governance Correspondence Group</w:t>
            </w:r>
          </w:p>
        </w:tc>
      </w:tr>
      <w:tr w:rsidR="00647666" w:rsidRPr="002F3B22" w:rsidTr="006F7B0C">
        <w:trPr>
          <w:gridAfter w:val="1"/>
          <w:wAfter w:w="47" w:type="dxa"/>
          <w:cantSplit/>
          <w:trHeight w:val="567"/>
          <w:tblHeader/>
          <w:jc w:val="center"/>
        </w:trPr>
        <w:tc>
          <w:tcPr>
            <w:tcW w:w="5868" w:type="dxa"/>
            <w:gridSpan w:val="16"/>
            <w:shd w:val="clear" w:color="auto" w:fill="D9D9D9"/>
            <w:vAlign w:val="center"/>
          </w:tcPr>
          <w:p w:rsidR="00647666" w:rsidRPr="002F3B22" w:rsidRDefault="00647666" w:rsidP="006F7B0C">
            <w:pPr>
              <w:spacing w:before="20" w:after="20"/>
              <w:ind w:left="340"/>
              <w:rPr>
                <w:rFonts w:ascii="Calibri" w:hAnsi="Calibri"/>
                <w:sz w:val="20"/>
                <w:szCs w:val="20"/>
                <w:lang w:val="en-GB"/>
              </w:rPr>
            </w:pPr>
            <w:r w:rsidRPr="002F3B22">
              <w:rPr>
                <w:rFonts w:ascii="Calibri" w:hAnsi="Calibri"/>
                <w:sz w:val="20"/>
                <w:szCs w:val="20"/>
                <w:lang w:val="en-GB"/>
              </w:rPr>
              <w:t>Sub-activity 5: Acquire governance data on linked systems</w:t>
            </w:r>
          </w:p>
        </w:tc>
        <w:tc>
          <w:tcPr>
            <w:tcW w:w="8462" w:type="dxa"/>
            <w:gridSpan w:val="31"/>
            <w:shd w:val="clear" w:color="auto" w:fill="D9D9D9"/>
            <w:vAlign w:val="center"/>
          </w:tcPr>
          <w:p w:rsidR="00647666" w:rsidRPr="002F3B22" w:rsidRDefault="00647666" w:rsidP="006F7B0C">
            <w:pPr>
              <w:spacing w:before="60" w:after="60"/>
              <w:rPr>
                <w:rFonts w:ascii="Calibri" w:hAnsi="Calibri"/>
                <w:bCs/>
                <w:sz w:val="20"/>
                <w:szCs w:val="20"/>
                <w:lang w:val="en-GB"/>
              </w:rPr>
            </w:pPr>
            <w:r w:rsidRPr="002F3B22">
              <w:rPr>
                <w:rFonts w:ascii="Calibri" w:hAnsi="Calibri"/>
                <w:bCs/>
                <w:sz w:val="20"/>
                <w:szCs w:val="20"/>
                <w:lang w:val="en-GB"/>
              </w:rPr>
              <w:t>Data on governance architecture  in the selected linked systems have been collected, compiled and are available in a database</w:t>
            </w:r>
          </w:p>
        </w:tc>
      </w:tr>
      <w:tr w:rsidR="00647666" w:rsidRPr="002F3B22" w:rsidTr="006F7B0C">
        <w:trPr>
          <w:gridAfter w:val="1"/>
          <w:wAfter w:w="47" w:type="dxa"/>
          <w:cantSplit/>
          <w:trHeight w:val="567"/>
          <w:tblHeader/>
          <w:jc w:val="center"/>
        </w:trPr>
        <w:tc>
          <w:tcPr>
            <w:tcW w:w="5868" w:type="dxa"/>
            <w:gridSpan w:val="16"/>
            <w:shd w:val="clear" w:color="auto" w:fill="D9D9D9"/>
            <w:vAlign w:val="center"/>
          </w:tcPr>
          <w:p w:rsidR="00647666" w:rsidRPr="002F3B22" w:rsidRDefault="00647666" w:rsidP="006F7B0C">
            <w:pPr>
              <w:spacing w:before="20" w:after="20"/>
              <w:ind w:left="340"/>
              <w:rPr>
                <w:rFonts w:ascii="Calibri" w:hAnsi="Calibri"/>
                <w:sz w:val="20"/>
                <w:szCs w:val="20"/>
                <w:lang w:val="en-GB"/>
              </w:rPr>
            </w:pPr>
            <w:r w:rsidRPr="002F3B22">
              <w:rPr>
                <w:rFonts w:ascii="Calibri" w:hAnsi="Calibri"/>
                <w:sz w:val="20"/>
                <w:szCs w:val="20"/>
                <w:lang w:val="en-GB"/>
              </w:rPr>
              <w:t>Sub-activity 6: Analyse governance data on linked systems</w:t>
            </w:r>
          </w:p>
        </w:tc>
        <w:tc>
          <w:tcPr>
            <w:tcW w:w="8462" w:type="dxa"/>
            <w:gridSpan w:val="31"/>
            <w:shd w:val="clear" w:color="auto" w:fill="D9D9D9"/>
            <w:vAlign w:val="center"/>
          </w:tcPr>
          <w:p w:rsidR="00647666" w:rsidRPr="002F3B22" w:rsidRDefault="00647666" w:rsidP="006F7B0C">
            <w:pPr>
              <w:spacing w:before="60" w:after="60"/>
              <w:rPr>
                <w:rFonts w:ascii="Calibri" w:hAnsi="Calibri"/>
                <w:bCs/>
                <w:sz w:val="20"/>
                <w:szCs w:val="20"/>
                <w:lang w:val="en-GB"/>
              </w:rPr>
            </w:pPr>
            <w:r w:rsidRPr="002F3B22">
              <w:rPr>
                <w:rFonts w:ascii="Calibri" w:hAnsi="Calibri"/>
                <w:bCs/>
                <w:sz w:val="20"/>
                <w:szCs w:val="20"/>
                <w:lang w:val="en-GB"/>
              </w:rPr>
              <w:t>Data on governance architecture  have been analysed by all WGs and results are available in TWAP reports</w:t>
            </w:r>
          </w:p>
        </w:tc>
      </w:tr>
      <w:tr w:rsidR="00647666" w:rsidRPr="002F3B22" w:rsidTr="006F7B0C">
        <w:trPr>
          <w:gridAfter w:val="1"/>
          <w:wAfter w:w="47" w:type="dxa"/>
          <w:cantSplit/>
          <w:trHeight w:val="567"/>
          <w:tblHeader/>
          <w:jc w:val="center"/>
        </w:trPr>
        <w:tc>
          <w:tcPr>
            <w:tcW w:w="5868" w:type="dxa"/>
            <w:gridSpan w:val="16"/>
            <w:shd w:val="clear" w:color="auto" w:fill="D9D9D9"/>
            <w:vAlign w:val="center"/>
          </w:tcPr>
          <w:p w:rsidR="00647666" w:rsidRPr="002F3B22" w:rsidRDefault="00647666" w:rsidP="006F7B0C">
            <w:pPr>
              <w:spacing w:before="20" w:after="20"/>
              <w:ind w:left="340"/>
              <w:rPr>
                <w:rFonts w:ascii="Calibri" w:hAnsi="Calibri"/>
                <w:sz w:val="20"/>
                <w:szCs w:val="20"/>
                <w:lang w:val="en-GB"/>
              </w:rPr>
            </w:pPr>
            <w:r w:rsidRPr="002F3B22">
              <w:rPr>
                <w:rFonts w:ascii="Calibri" w:hAnsi="Calibri"/>
                <w:sz w:val="20"/>
                <w:szCs w:val="20"/>
                <w:lang w:val="en-GB"/>
              </w:rPr>
              <w:t>Sub-activity 7: Revise governance architecture methodology</w:t>
            </w:r>
          </w:p>
        </w:tc>
        <w:tc>
          <w:tcPr>
            <w:tcW w:w="8462" w:type="dxa"/>
            <w:gridSpan w:val="31"/>
            <w:shd w:val="clear" w:color="auto" w:fill="D9D9D9"/>
            <w:vAlign w:val="center"/>
          </w:tcPr>
          <w:p w:rsidR="00647666" w:rsidRPr="002F3B22" w:rsidRDefault="00647666" w:rsidP="006F7B0C">
            <w:pPr>
              <w:spacing w:before="60" w:after="60"/>
              <w:rPr>
                <w:rFonts w:ascii="Calibri" w:hAnsi="Calibri"/>
                <w:bCs/>
                <w:sz w:val="20"/>
                <w:szCs w:val="20"/>
                <w:lang w:val="en-GB"/>
              </w:rPr>
            </w:pPr>
            <w:r w:rsidRPr="002F3B22">
              <w:rPr>
                <w:rFonts w:ascii="Calibri" w:hAnsi="Calibri"/>
                <w:bCs/>
                <w:sz w:val="20"/>
                <w:szCs w:val="20"/>
                <w:lang w:val="en-GB"/>
              </w:rPr>
              <w:t>Lessons learned in the assessment process and the revised governance assessment methodology documented in a TWAP report</w:t>
            </w:r>
          </w:p>
        </w:tc>
      </w:tr>
      <w:tr w:rsidR="00647666" w:rsidRPr="002F3B22" w:rsidTr="006F7B0C">
        <w:trPr>
          <w:gridAfter w:val="1"/>
          <w:wAfter w:w="47" w:type="dxa"/>
          <w:cantSplit/>
          <w:trHeight w:val="397"/>
          <w:tblHeader/>
          <w:jc w:val="center"/>
        </w:trPr>
        <w:tc>
          <w:tcPr>
            <w:tcW w:w="5868" w:type="dxa"/>
            <w:gridSpan w:val="16"/>
            <w:shd w:val="clear" w:color="auto" w:fill="D9D9D9"/>
            <w:vAlign w:val="center"/>
          </w:tcPr>
          <w:p w:rsidR="00647666" w:rsidRPr="002F3B22" w:rsidRDefault="00647666" w:rsidP="006F7B0C">
            <w:pPr>
              <w:spacing w:before="20" w:after="20"/>
              <w:ind w:left="340"/>
              <w:rPr>
                <w:rFonts w:ascii="Calibri" w:hAnsi="Calibri"/>
                <w:sz w:val="20"/>
                <w:szCs w:val="20"/>
                <w:lang w:val="en-GB"/>
              </w:rPr>
            </w:pPr>
            <w:r w:rsidRPr="002F3B22">
              <w:rPr>
                <w:rFonts w:ascii="Calibri" w:hAnsi="Calibri"/>
                <w:sz w:val="20"/>
                <w:szCs w:val="20"/>
                <w:lang w:val="en-GB"/>
              </w:rPr>
              <w:t>Sub-activity 8: Cross-cutting governance assessment report</w:t>
            </w:r>
          </w:p>
        </w:tc>
        <w:tc>
          <w:tcPr>
            <w:tcW w:w="8462" w:type="dxa"/>
            <w:gridSpan w:val="31"/>
            <w:shd w:val="clear" w:color="auto" w:fill="D9D9D9"/>
            <w:vAlign w:val="center"/>
          </w:tcPr>
          <w:p w:rsidR="00647666" w:rsidRPr="002F3B22" w:rsidRDefault="00647666" w:rsidP="006F7B0C">
            <w:pPr>
              <w:spacing w:before="60" w:after="60"/>
              <w:rPr>
                <w:rFonts w:ascii="Calibri" w:hAnsi="Calibri"/>
                <w:bCs/>
                <w:sz w:val="20"/>
                <w:szCs w:val="20"/>
                <w:lang w:val="en-GB"/>
              </w:rPr>
            </w:pPr>
            <w:r w:rsidRPr="002F3B22">
              <w:rPr>
                <w:rFonts w:ascii="Calibri" w:hAnsi="Calibri"/>
                <w:bCs/>
                <w:sz w:val="20"/>
                <w:szCs w:val="20"/>
                <w:lang w:val="en-GB"/>
              </w:rPr>
              <w:t>Validated, peer-reviewed report, data sets and methods uploaded in the web</w:t>
            </w:r>
          </w:p>
        </w:tc>
      </w:tr>
      <w:tr w:rsidR="00647666" w:rsidRPr="002F3B22" w:rsidTr="006F7B0C">
        <w:trPr>
          <w:gridAfter w:val="1"/>
          <w:wAfter w:w="47" w:type="dxa"/>
          <w:cantSplit/>
          <w:trHeight w:val="397"/>
          <w:tblHeader/>
          <w:jc w:val="center"/>
        </w:trPr>
        <w:tc>
          <w:tcPr>
            <w:tcW w:w="5868" w:type="dxa"/>
            <w:gridSpan w:val="16"/>
            <w:shd w:val="clear" w:color="auto" w:fill="D9D9D9"/>
            <w:vAlign w:val="center"/>
          </w:tcPr>
          <w:p w:rsidR="00647666" w:rsidRPr="002F3B22" w:rsidRDefault="00647666" w:rsidP="006F7B0C">
            <w:pPr>
              <w:spacing w:before="20" w:after="20"/>
              <w:rPr>
                <w:rFonts w:ascii="Calibri" w:hAnsi="Calibri"/>
                <w:sz w:val="20"/>
                <w:szCs w:val="20"/>
                <w:lang w:val="en-GB"/>
              </w:rPr>
            </w:pPr>
            <w:r w:rsidRPr="002F3B22">
              <w:rPr>
                <w:rFonts w:ascii="Calibri" w:hAnsi="Calibri"/>
                <w:b/>
                <w:sz w:val="20"/>
                <w:szCs w:val="20"/>
                <w:lang w:val="en-GB"/>
              </w:rPr>
              <w:t>Sub-component VI.2: Cross-cutting social and economic issues</w:t>
            </w:r>
          </w:p>
        </w:tc>
        <w:tc>
          <w:tcPr>
            <w:tcW w:w="8462" w:type="dxa"/>
            <w:gridSpan w:val="31"/>
            <w:shd w:val="clear" w:color="auto" w:fill="D9D9D9"/>
            <w:vAlign w:val="center"/>
          </w:tcPr>
          <w:p w:rsidR="00647666" w:rsidRPr="002F3B22" w:rsidRDefault="00647666" w:rsidP="006F7B0C">
            <w:pPr>
              <w:spacing w:before="60" w:after="60"/>
              <w:rPr>
                <w:rFonts w:ascii="Calibri" w:hAnsi="Calibri"/>
                <w:bCs/>
                <w:sz w:val="20"/>
                <w:szCs w:val="20"/>
                <w:lang w:val="en-GB"/>
              </w:rPr>
            </w:pPr>
          </w:p>
        </w:tc>
      </w:tr>
      <w:tr w:rsidR="00647666" w:rsidRPr="002F3B22" w:rsidTr="006F7B0C">
        <w:trPr>
          <w:gridAfter w:val="1"/>
          <w:wAfter w:w="47" w:type="dxa"/>
          <w:cantSplit/>
          <w:trHeight w:val="567"/>
          <w:tblHeader/>
          <w:jc w:val="center"/>
        </w:trPr>
        <w:tc>
          <w:tcPr>
            <w:tcW w:w="5868" w:type="dxa"/>
            <w:gridSpan w:val="16"/>
            <w:shd w:val="clear" w:color="auto" w:fill="D9D9D9"/>
            <w:vAlign w:val="center"/>
          </w:tcPr>
          <w:p w:rsidR="00647666" w:rsidRPr="002F3B22" w:rsidRDefault="00647666" w:rsidP="006F7B0C">
            <w:pPr>
              <w:spacing w:before="20" w:after="20"/>
              <w:rPr>
                <w:rFonts w:ascii="Calibri" w:hAnsi="Calibri"/>
                <w:sz w:val="20"/>
                <w:szCs w:val="20"/>
                <w:lang w:val="en-GB"/>
              </w:rPr>
            </w:pPr>
            <w:r w:rsidRPr="002F3B22">
              <w:rPr>
                <w:rFonts w:ascii="Calibri" w:hAnsi="Calibri"/>
                <w:sz w:val="20"/>
                <w:szCs w:val="20"/>
                <w:lang w:val="en-GB"/>
              </w:rPr>
              <w:t>Activity VI.2.1 Assessment of crosscutting social and economic features of human populations dependent on transboundary waters</w:t>
            </w:r>
          </w:p>
        </w:tc>
        <w:tc>
          <w:tcPr>
            <w:tcW w:w="8462" w:type="dxa"/>
            <w:gridSpan w:val="31"/>
            <w:shd w:val="clear" w:color="auto" w:fill="D9D9D9"/>
            <w:vAlign w:val="center"/>
          </w:tcPr>
          <w:p w:rsidR="00647666" w:rsidRPr="002F3B22" w:rsidRDefault="00647666" w:rsidP="006F7B0C">
            <w:pPr>
              <w:spacing w:before="60" w:after="60"/>
              <w:rPr>
                <w:rFonts w:ascii="Calibri" w:hAnsi="Calibri"/>
                <w:bCs/>
                <w:sz w:val="20"/>
                <w:szCs w:val="20"/>
                <w:lang w:val="en-GB"/>
              </w:rPr>
            </w:pPr>
          </w:p>
        </w:tc>
      </w:tr>
      <w:tr w:rsidR="00647666" w:rsidRPr="002F3B22" w:rsidTr="006F7B0C">
        <w:trPr>
          <w:gridAfter w:val="1"/>
          <w:wAfter w:w="47" w:type="dxa"/>
          <w:cantSplit/>
          <w:trHeight w:val="680"/>
          <w:tblHeader/>
          <w:jc w:val="center"/>
        </w:trPr>
        <w:tc>
          <w:tcPr>
            <w:tcW w:w="5868" w:type="dxa"/>
            <w:gridSpan w:val="16"/>
            <w:shd w:val="clear" w:color="auto" w:fill="D9D9D9"/>
            <w:vAlign w:val="center"/>
          </w:tcPr>
          <w:p w:rsidR="00647666" w:rsidRPr="002F3B22" w:rsidRDefault="00647666" w:rsidP="006F7B0C">
            <w:pPr>
              <w:spacing w:before="20" w:after="20"/>
              <w:ind w:left="340"/>
              <w:rPr>
                <w:rFonts w:ascii="Calibri" w:hAnsi="Calibri"/>
                <w:sz w:val="20"/>
                <w:szCs w:val="20"/>
                <w:lang w:val="en-GB"/>
              </w:rPr>
            </w:pPr>
            <w:r w:rsidRPr="002F3B22">
              <w:rPr>
                <w:rFonts w:ascii="Calibri" w:hAnsi="Calibri"/>
                <w:sz w:val="20"/>
                <w:szCs w:val="20"/>
                <w:lang w:val="en-GB"/>
              </w:rPr>
              <w:t xml:space="preserve">Sub-activity 1: Establishment of a Crosscutting Socioeconomic Correspondence Group with membership from each of the five Working Groups </w:t>
            </w:r>
          </w:p>
        </w:tc>
        <w:tc>
          <w:tcPr>
            <w:tcW w:w="8462" w:type="dxa"/>
            <w:gridSpan w:val="31"/>
            <w:shd w:val="clear" w:color="auto" w:fill="D9D9D9"/>
            <w:vAlign w:val="center"/>
          </w:tcPr>
          <w:p w:rsidR="00647666" w:rsidRPr="002F3B22" w:rsidRDefault="00647666" w:rsidP="006F7B0C">
            <w:pPr>
              <w:spacing w:before="60" w:after="60"/>
              <w:rPr>
                <w:rFonts w:ascii="Calibri" w:hAnsi="Calibri"/>
                <w:bCs/>
                <w:sz w:val="20"/>
                <w:szCs w:val="20"/>
                <w:lang w:val="en-GB"/>
              </w:rPr>
            </w:pPr>
            <w:r w:rsidRPr="002F3B22">
              <w:rPr>
                <w:rFonts w:ascii="Calibri" w:hAnsi="Calibri"/>
                <w:bCs/>
                <w:sz w:val="20"/>
                <w:szCs w:val="20"/>
                <w:lang w:val="en-GB"/>
              </w:rPr>
              <w:t>Membership and commitment to participate are documented in the minutes of Crosscutting Socioeconomic Correspondence Group</w:t>
            </w:r>
          </w:p>
        </w:tc>
      </w:tr>
      <w:tr w:rsidR="00647666" w:rsidRPr="002F3B22" w:rsidTr="006F7B0C">
        <w:trPr>
          <w:gridAfter w:val="1"/>
          <w:wAfter w:w="47" w:type="dxa"/>
          <w:cantSplit/>
          <w:trHeight w:val="680"/>
          <w:tblHeader/>
          <w:jc w:val="center"/>
        </w:trPr>
        <w:tc>
          <w:tcPr>
            <w:tcW w:w="5868" w:type="dxa"/>
            <w:gridSpan w:val="16"/>
            <w:shd w:val="clear" w:color="auto" w:fill="D9D9D9"/>
            <w:vAlign w:val="center"/>
          </w:tcPr>
          <w:p w:rsidR="00647666" w:rsidRPr="002F3B22" w:rsidRDefault="00647666" w:rsidP="006F7B0C">
            <w:pPr>
              <w:spacing w:before="20" w:after="20"/>
              <w:ind w:left="360"/>
              <w:rPr>
                <w:rFonts w:ascii="Calibri" w:hAnsi="Calibri"/>
                <w:sz w:val="20"/>
                <w:szCs w:val="20"/>
                <w:lang w:val="en-GB"/>
              </w:rPr>
            </w:pPr>
            <w:r w:rsidRPr="002F3B22">
              <w:rPr>
                <w:rFonts w:ascii="Calibri" w:hAnsi="Calibri"/>
                <w:sz w:val="20"/>
                <w:szCs w:val="20"/>
                <w:lang w:val="en-GB"/>
              </w:rPr>
              <w:t>Sub-activity 2: Identification of input data products including population, and gross domestic product for baseline and projected scenarios</w:t>
            </w:r>
          </w:p>
        </w:tc>
        <w:tc>
          <w:tcPr>
            <w:tcW w:w="8462" w:type="dxa"/>
            <w:gridSpan w:val="31"/>
            <w:shd w:val="clear" w:color="auto" w:fill="D9D9D9"/>
            <w:vAlign w:val="center"/>
          </w:tcPr>
          <w:p w:rsidR="00647666" w:rsidRPr="002F3B22" w:rsidRDefault="00647666" w:rsidP="006F7B0C">
            <w:pPr>
              <w:spacing w:before="60" w:after="60"/>
              <w:rPr>
                <w:rFonts w:ascii="Calibri" w:hAnsi="Calibri"/>
                <w:bCs/>
                <w:sz w:val="20"/>
                <w:szCs w:val="20"/>
                <w:lang w:val="en-GB"/>
              </w:rPr>
            </w:pPr>
            <w:r w:rsidRPr="002F3B22">
              <w:rPr>
                <w:rFonts w:ascii="Calibri" w:hAnsi="Calibri"/>
                <w:bCs/>
                <w:sz w:val="20"/>
                <w:szCs w:val="20"/>
                <w:lang w:val="en-GB"/>
              </w:rPr>
              <w:t>Data sources identified and data distributed to Working Groups in appropriate format</w:t>
            </w:r>
          </w:p>
        </w:tc>
      </w:tr>
      <w:tr w:rsidR="00647666" w:rsidRPr="002F3B22" w:rsidTr="006F7B0C">
        <w:trPr>
          <w:gridAfter w:val="1"/>
          <w:wAfter w:w="47" w:type="dxa"/>
          <w:cantSplit/>
          <w:trHeight w:val="567"/>
          <w:tblHeader/>
          <w:jc w:val="center"/>
        </w:trPr>
        <w:tc>
          <w:tcPr>
            <w:tcW w:w="5868" w:type="dxa"/>
            <w:gridSpan w:val="16"/>
            <w:shd w:val="clear" w:color="auto" w:fill="D9D9D9"/>
            <w:vAlign w:val="center"/>
          </w:tcPr>
          <w:p w:rsidR="00647666" w:rsidRPr="002F3B22" w:rsidRDefault="00647666" w:rsidP="006F7B0C">
            <w:pPr>
              <w:spacing w:before="20" w:after="20"/>
              <w:ind w:left="360"/>
              <w:rPr>
                <w:rFonts w:ascii="Calibri" w:hAnsi="Calibri"/>
                <w:sz w:val="20"/>
                <w:szCs w:val="20"/>
                <w:lang w:val="en-GB"/>
              </w:rPr>
            </w:pPr>
            <w:r w:rsidRPr="002F3B22">
              <w:rPr>
                <w:rFonts w:ascii="Calibri" w:hAnsi="Calibri"/>
                <w:sz w:val="20"/>
                <w:szCs w:val="20"/>
                <w:lang w:val="en-GB"/>
              </w:rPr>
              <w:t xml:space="preserve">Sub-activity 3: Identification of core crosscutting socioeconomic indicators and harmonized methods of assessment </w:t>
            </w:r>
          </w:p>
        </w:tc>
        <w:tc>
          <w:tcPr>
            <w:tcW w:w="8462" w:type="dxa"/>
            <w:gridSpan w:val="31"/>
            <w:shd w:val="clear" w:color="auto" w:fill="D9D9D9"/>
            <w:vAlign w:val="center"/>
          </w:tcPr>
          <w:p w:rsidR="00647666" w:rsidRPr="002F3B22" w:rsidRDefault="00647666" w:rsidP="006F7B0C">
            <w:pPr>
              <w:spacing w:before="60" w:after="60"/>
              <w:rPr>
                <w:rFonts w:ascii="Calibri" w:hAnsi="Calibri"/>
                <w:bCs/>
                <w:sz w:val="20"/>
                <w:szCs w:val="20"/>
                <w:lang w:val="en-GB"/>
              </w:rPr>
            </w:pPr>
            <w:r w:rsidRPr="002F3B22">
              <w:rPr>
                <w:rFonts w:ascii="Calibri" w:hAnsi="Calibri"/>
                <w:bCs/>
                <w:sz w:val="20"/>
                <w:szCs w:val="20"/>
                <w:lang w:val="en-GB"/>
              </w:rPr>
              <w:t xml:space="preserve">Agreements on core set of indicators and methods of indicator assessment documented through minutes of Crosscutting Socioeconomic Correspondence Group, </w:t>
            </w:r>
          </w:p>
        </w:tc>
      </w:tr>
      <w:tr w:rsidR="00647666" w:rsidRPr="002F3B22" w:rsidTr="006F7B0C">
        <w:trPr>
          <w:gridAfter w:val="1"/>
          <w:wAfter w:w="47" w:type="dxa"/>
          <w:cantSplit/>
          <w:trHeight w:val="680"/>
          <w:tblHeader/>
          <w:jc w:val="center"/>
        </w:trPr>
        <w:tc>
          <w:tcPr>
            <w:tcW w:w="5868" w:type="dxa"/>
            <w:gridSpan w:val="16"/>
            <w:shd w:val="clear" w:color="auto" w:fill="D9D9D9"/>
            <w:vAlign w:val="center"/>
          </w:tcPr>
          <w:p w:rsidR="00647666" w:rsidRPr="002F3B22" w:rsidRDefault="00647666" w:rsidP="006F7B0C">
            <w:pPr>
              <w:spacing w:before="20" w:after="20"/>
              <w:ind w:left="360"/>
              <w:rPr>
                <w:rFonts w:ascii="Calibri" w:hAnsi="Calibri"/>
                <w:sz w:val="20"/>
                <w:szCs w:val="20"/>
                <w:lang w:val="en-GB"/>
              </w:rPr>
            </w:pPr>
            <w:r w:rsidRPr="002F3B22">
              <w:rPr>
                <w:rFonts w:ascii="Calibri" w:hAnsi="Calibri"/>
                <w:sz w:val="20"/>
                <w:szCs w:val="20"/>
                <w:lang w:val="en-GB"/>
              </w:rPr>
              <w:t xml:space="preserve">Sub-activity 4: Assessment of baseline crosscutting socioeconomic indicators </w:t>
            </w:r>
          </w:p>
        </w:tc>
        <w:tc>
          <w:tcPr>
            <w:tcW w:w="8462" w:type="dxa"/>
            <w:gridSpan w:val="31"/>
            <w:shd w:val="clear" w:color="auto" w:fill="D9D9D9"/>
            <w:vAlign w:val="center"/>
          </w:tcPr>
          <w:p w:rsidR="00647666" w:rsidRPr="002F3B22" w:rsidRDefault="00647666" w:rsidP="006F7B0C">
            <w:pPr>
              <w:spacing w:before="60" w:after="60"/>
              <w:rPr>
                <w:rFonts w:ascii="Calibri" w:hAnsi="Calibri"/>
                <w:bCs/>
                <w:sz w:val="20"/>
                <w:szCs w:val="20"/>
                <w:lang w:val="en-GB"/>
              </w:rPr>
            </w:pPr>
            <w:r w:rsidRPr="002F3B22">
              <w:rPr>
                <w:rFonts w:ascii="Calibri" w:hAnsi="Calibri"/>
                <w:bCs/>
                <w:sz w:val="20"/>
                <w:szCs w:val="20"/>
                <w:lang w:val="en-GB"/>
              </w:rPr>
              <w:t>Crosscutting socioeconomic indicators assessed at basin level baseline conditions for each water system and ranked along a gradient of  transboundary water-dependent vulnerability for each of the five water systems</w:t>
            </w:r>
          </w:p>
        </w:tc>
      </w:tr>
      <w:tr w:rsidR="00647666" w:rsidRPr="002F3B22" w:rsidTr="006F7B0C">
        <w:trPr>
          <w:gridAfter w:val="1"/>
          <w:wAfter w:w="47" w:type="dxa"/>
          <w:cantSplit/>
          <w:trHeight w:val="567"/>
          <w:tblHeader/>
          <w:jc w:val="center"/>
        </w:trPr>
        <w:tc>
          <w:tcPr>
            <w:tcW w:w="5868" w:type="dxa"/>
            <w:gridSpan w:val="16"/>
            <w:shd w:val="clear" w:color="auto" w:fill="D9D9D9"/>
            <w:vAlign w:val="center"/>
          </w:tcPr>
          <w:p w:rsidR="00647666" w:rsidRPr="002F3B22" w:rsidRDefault="00647666" w:rsidP="006F7B0C">
            <w:pPr>
              <w:spacing w:before="20" w:after="20"/>
              <w:ind w:left="340"/>
              <w:rPr>
                <w:rFonts w:ascii="Calibri" w:hAnsi="Calibri"/>
                <w:sz w:val="20"/>
                <w:szCs w:val="20"/>
                <w:lang w:val="en-GB"/>
              </w:rPr>
            </w:pPr>
            <w:r w:rsidRPr="002F3B22">
              <w:rPr>
                <w:rFonts w:ascii="Calibri" w:hAnsi="Calibri"/>
                <w:sz w:val="20"/>
                <w:szCs w:val="20"/>
                <w:lang w:val="en-GB"/>
              </w:rPr>
              <w:t>Sub-activity 5 Assessment of projected crosscutting socioeconomic indicators</w:t>
            </w:r>
          </w:p>
        </w:tc>
        <w:tc>
          <w:tcPr>
            <w:tcW w:w="8462" w:type="dxa"/>
            <w:gridSpan w:val="31"/>
            <w:shd w:val="clear" w:color="auto" w:fill="D9D9D9"/>
            <w:vAlign w:val="center"/>
          </w:tcPr>
          <w:p w:rsidR="00647666" w:rsidRPr="002F3B22" w:rsidRDefault="00647666" w:rsidP="006F7B0C">
            <w:pPr>
              <w:spacing w:before="60" w:after="60"/>
              <w:rPr>
                <w:rFonts w:ascii="Calibri" w:hAnsi="Calibri"/>
                <w:bCs/>
                <w:sz w:val="20"/>
                <w:szCs w:val="20"/>
                <w:lang w:val="en-GB"/>
              </w:rPr>
            </w:pPr>
            <w:r w:rsidRPr="002F3B22">
              <w:rPr>
                <w:rFonts w:ascii="Calibri" w:hAnsi="Calibri"/>
                <w:bCs/>
                <w:sz w:val="20"/>
                <w:szCs w:val="20"/>
                <w:lang w:val="en-GB"/>
              </w:rPr>
              <w:t>Crosscutting socioeconomic indicators assessed at basin level projected conditions</w:t>
            </w:r>
          </w:p>
        </w:tc>
      </w:tr>
      <w:tr w:rsidR="00647666" w:rsidRPr="002F3B22" w:rsidTr="006F7B0C">
        <w:trPr>
          <w:gridAfter w:val="1"/>
          <w:wAfter w:w="47" w:type="dxa"/>
          <w:cantSplit/>
          <w:trHeight w:val="397"/>
          <w:tblHeader/>
          <w:jc w:val="center"/>
        </w:trPr>
        <w:tc>
          <w:tcPr>
            <w:tcW w:w="5868" w:type="dxa"/>
            <w:gridSpan w:val="16"/>
            <w:shd w:val="clear" w:color="auto" w:fill="D9D9D9"/>
            <w:vAlign w:val="center"/>
          </w:tcPr>
          <w:p w:rsidR="00647666" w:rsidRPr="002F3B22" w:rsidRDefault="00647666" w:rsidP="006F7B0C">
            <w:pPr>
              <w:spacing w:before="20" w:after="20"/>
              <w:ind w:left="360"/>
              <w:rPr>
                <w:rFonts w:ascii="Calibri" w:hAnsi="Calibri"/>
                <w:sz w:val="20"/>
                <w:szCs w:val="20"/>
                <w:lang w:val="en-GB"/>
              </w:rPr>
            </w:pPr>
            <w:r w:rsidRPr="002F3B22">
              <w:rPr>
                <w:rFonts w:ascii="Calibri" w:hAnsi="Calibri"/>
                <w:sz w:val="20"/>
                <w:szCs w:val="20"/>
                <w:lang w:val="en-GB"/>
              </w:rPr>
              <w:t>Sub-activity 6: Crosscutting Socioeconomics Assessment Report</w:t>
            </w:r>
          </w:p>
        </w:tc>
        <w:tc>
          <w:tcPr>
            <w:tcW w:w="8462" w:type="dxa"/>
            <w:gridSpan w:val="31"/>
            <w:shd w:val="clear" w:color="auto" w:fill="D9D9D9"/>
            <w:vAlign w:val="center"/>
          </w:tcPr>
          <w:p w:rsidR="00647666" w:rsidRPr="002F3B22" w:rsidRDefault="00647666" w:rsidP="006F7B0C">
            <w:pPr>
              <w:spacing w:before="60" w:after="60"/>
              <w:rPr>
                <w:rFonts w:ascii="Calibri" w:hAnsi="Calibri"/>
                <w:bCs/>
                <w:sz w:val="20"/>
                <w:szCs w:val="20"/>
                <w:lang w:val="en-GB"/>
              </w:rPr>
            </w:pPr>
            <w:r w:rsidRPr="002F3B22">
              <w:rPr>
                <w:rFonts w:ascii="Calibri" w:hAnsi="Calibri"/>
                <w:bCs/>
                <w:sz w:val="20"/>
                <w:szCs w:val="20"/>
                <w:lang w:val="en-GB"/>
              </w:rPr>
              <w:t>Validated, peer-reviewed report, data sets and methods uploaded in the web</w:t>
            </w:r>
          </w:p>
        </w:tc>
      </w:tr>
      <w:tr w:rsidR="00647666" w:rsidRPr="002F3B22" w:rsidTr="006F7B0C">
        <w:tblPrEx>
          <w:tblLook w:val="01E0"/>
        </w:tblPrEx>
        <w:trPr>
          <w:gridAfter w:val="1"/>
          <w:wAfter w:w="47" w:type="dxa"/>
          <w:trHeight w:val="680"/>
          <w:jc w:val="center"/>
        </w:trPr>
        <w:tc>
          <w:tcPr>
            <w:tcW w:w="14330" w:type="dxa"/>
            <w:gridSpan w:val="47"/>
            <w:shd w:val="clear" w:color="auto" w:fill="99CCFF"/>
            <w:vAlign w:val="center"/>
          </w:tcPr>
          <w:p w:rsidR="00647666" w:rsidRPr="002F3B22" w:rsidRDefault="00647666" w:rsidP="006F7B0C">
            <w:pPr>
              <w:rPr>
                <w:rFonts w:ascii="Calibri" w:hAnsi="Calibri"/>
              </w:rPr>
            </w:pPr>
            <w:r w:rsidRPr="002F3B22">
              <w:rPr>
                <w:rFonts w:ascii="Calibri" w:hAnsi="Calibri"/>
                <w:b/>
                <w:sz w:val="22"/>
                <w:szCs w:val="22"/>
              </w:rPr>
              <w:t xml:space="preserve">Component VII Objective: </w:t>
            </w:r>
            <w:r w:rsidRPr="002F3B22">
              <w:rPr>
                <w:rFonts w:ascii="Calibri" w:hAnsi="Calibri"/>
                <w:sz w:val="22"/>
                <w:szCs w:val="22"/>
              </w:rPr>
              <w:t>To organize and present core data and indication used in the assessment in a consistent way, tailored for the use by the TWAP stakeholders and to operate as an authoritative clearing house for transboundary water data and indicators.</w:t>
            </w:r>
          </w:p>
        </w:tc>
      </w:tr>
      <w:tr w:rsidR="00647666" w:rsidRPr="002F3B22" w:rsidTr="006F7B0C">
        <w:tblPrEx>
          <w:tblLook w:val="01E0"/>
        </w:tblPrEx>
        <w:trPr>
          <w:gridAfter w:val="1"/>
          <w:wAfter w:w="47" w:type="dxa"/>
          <w:trHeight w:val="567"/>
          <w:jc w:val="center"/>
        </w:trPr>
        <w:tc>
          <w:tcPr>
            <w:tcW w:w="5940" w:type="dxa"/>
            <w:gridSpan w:val="17"/>
            <w:shd w:val="clear" w:color="auto" w:fill="D9D9D9"/>
            <w:vAlign w:val="center"/>
          </w:tcPr>
          <w:p w:rsidR="00647666" w:rsidRPr="002F3B22" w:rsidRDefault="00647666" w:rsidP="006F7B0C">
            <w:pPr>
              <w:jc w:val="center"/>
              <w:rPr>
                <w:rFonts w:ascii="Calibri" w:hAnsi="Calibri"/>
                <w:b/>
              </w:rPr>
            </w:pPr>
            <w:r w:rsidRPr="002F3B22">
              <w:rPr>
                <w:rFonts w:ascii="Calibri" w:hAnsi="Calibri"/>
                <w:b/>
                <w:sz w:val="22"/>
                <w:szCs w:val="22"/>
              </w:rPr>
              <w:lastRenderedPageBreak/>
              <w:t>Activities</w:t>
            </w:r>
          </w:p>
        </w:tc>
        <w:tc>
          <w:tcPr>
            <w:tcW w:w="8390" w:type="dxa"/>
            <w:gridSpan w:val="30"/>
            <w:shd w:val="clear" w:color="auto" w:fill="D9D9D9"/>
            <w:vAlign w:val="center"/>
          </w:tcPr>
          <w:p w:rsidR="00647666" w:rsidRPr="002F3B22" w:rsidRDefault="00647666" w:rsidP="006F7B0C">
            <w:pPr>
              <w:jc w:val="center"/>
              <w:rPr>
                <w:rFonts w:ascii="Calibri" w:hAnsi="Calibri"/>
                <w:b/>
              </w:rPr>
            </w:pPr>
            <w:r w:rsidRPr="002F3B22">
              <w:rPr>
                <w:rFonts w:ascii="Calibri" w:hAnsi="Calibri"/>
                <w:b/>
                <w:sz w:val="22"/>
                <w:szCs w:val="22"/>
              </w:rPr>
              <w:t>Objectively verifiable indicators</w:t>
            </w:r>
          </w:p>
        </w:tc>
      </w:tr>
      <w:tr w:rsidR="00647666" w:rsidRPr="002F3B22" w:rsidTr="006F7B0C">
        <w:tblPrEx>
          <w:tblLook w:val="01E0"/>
        </w:tblPrEx>
        <w:trPr>
          <w:gridAfter w:val="1"/>
          <w:wAfter w:w="47" w:type="dxa"/>
          <w:trHeight w:val="567"/>
          <w:jc w:val="center"/>
        </w:trPr>
        <w:tc>
          <w:tcPr>
            <w:tcW w:w="5940" w:type="dxa"/>
            <w:gridSpan w:val="17"/>
            <w:shd w:val="clear" w:color="auto" w:fill="D9D9D9"/>
            <w:vAlign w:val="center"/>
          </w:tcPr>
          <w:p w:rsidR="00647666" w:rsidRPr="002F3B22" w:rsidRDefault="00647666" w:rsidP="006F7B0C">
            <w:pPr>
              <w:rPr>
                <w:rFonts w:ascii="Calibri" w:hAnsi="Calibri"/>
                <w:b/>
                <w:sz w:val="20"/>
                <w:szCs w:val="20"/>
              </w:rPr>
            </w:pPr>
            <w:r w:rsidRPr="002F3B22">
              <w:rPr>
                <w:rFonts w:ascii="Calibri" w:hAnsi="Calibri"/>
                <w:b/>
                <w:sz w:val="20"/>
                <w:szCs w:val="20"/>
              </w:rPr>
              <w:t>Sub-component VII.1 – Data and Information Management System</w:t>
            </w:r>
          </w:p>
        </w:tc>
        <w:tc>
          <w:tcPr>
            <w:tcW w:w="8390" w:type="dxa"/>
            <w:gridSpan w:val="30"/>
            <w:shd w:val="clear" w:color="auto" w:fill="D9D9D9"/>
            <w:vAlign w:val="center"/>
          </w:tcPr>
          <w:p w:rsidR="00647666" w:rsidRPr="002F3B22" w:rsidRDefault="00647666" w:rsidP="006F7B0C">
            <w:pPr>
              <w:rPr>
                <w:rFonts w:ascii="Calibri" w:hAnsi="Calibri"/>
                <w:sz w:val="20"/>
                <w:szCs w:val="20"/>
              </w:rPr>
            </w:pPr>
          </w:p>
        </w:tc>
      </w:tr>
      <w:tr w:rsidR="00647666" w:rsidRPr="002F3B22" w:rsidTr="006F7B0C">
        <w:tblPrEx>
          <w:tblLook w:val="01E0"/>
        </w:tblPrEx>
        <w:trPr>
          <w:gridAfter w:val="1"/>
          <w:wAfter w:w="47" w:type="dxa"/>
          <w:trHeight w:val="397"/>
          <w:jc w:val="center"/>
        </w:trPr>
        <w:tc>
          <w:tcPr>
            <w:tcW w:w="5940" w:type="dxa"/>
            <w:gridSpan w:val="17"/>
            <w:shd w:val="clear" w:color="auto" w:fill="D9D9D9"/>
            <w:vAlign w:val="center"/>
          </w:tcPr>
          <w:p w:rsidR="00647666" w:rsidRPr="002F3B22" w:rsidRDefault="00647666" w:rsidP="006F7B0C">
            <w:pPr>
              <w:rPr>
                <w:rFonts w:ascii="Calibri" w:hAnsi="Calibri"/>
                <w:sz w:val="20"/>
                <w:szCs w:val="20"/>
              </w:rPr>
            </w:pPr>
            <w:r w:rsidRPr="002F3B22">
              <w:rPr>
                <w:rFonts w:ascii="Calibri" w:hAnsi="Calibri"/>
                <w:sz w:val="20"/>
                <w:szCs w:val="20"/>
              </w:rPr>
              <w:t>Activity VII.1.1 – Data and Information management platform</w:t>
            </w:r>
          </w:p>
        </w:tc>
        <w:tc>
          <w:tcPr>
            <w:tcW w:w="8390" w:type="dxa"/>
            <w:gridSpan w:val="30"/>
            <w:shd w:val="clear" w:color="auto" w:fill="D9D9D9"/>
            <w:vAlign w:val="center"/>
          </w:tcPr>
          <w:p w:rsidR="00647666" w:rsidRPr="002F3B22" w:rsidRDefault="00647666" w:rsidP="006F7B0C">
            <w:pPr>
              <w:rPr>
                <w:rFonts w:ascii="Calibri" w:hAnsi="Calibri"/>
                <w:sz w:val="20"/>
                <w:szCs w:val="20"/>
              </w:rPr>
            </w:pPr>
          </w:p>
        </w:tc>
      </w:tr>
      <w:tr w:rsidR="00647666" w:rsidRPr="002F3B22" w:rsidTr="006F7B0C">
        <w:tblPrEx>
          <w:tblLook w:val="01E0"/>
        </w:tblPrEx>
        <w:trPr>
          <w:gridAfter w:val="1"/>
          <w:wAfter w:w="47" w:type="dxa"/>
          <w:trHeight w:val="567"/>
          <w:jc w:val="center"/>
        </w:trPr>
        <w:tc>
          <w:tcPr>
            <w:tcW w:w="5940" w:type="dxa"/>
            <w:gridSpan w:val="17"/>
            <w:shd w:val="clear" w:color="auto" w:fill="D9D9D9"/>
            <w:vAlign w:val="center"/>
          </w:tcPr>
          <w:p w:rsidR="00647666" w:rsidRPr="002F3B22" w:rsidRDefault="00647666" w:rsidP="006F7B0C">
            <w:pPr>
              <w:ind w:left="360"/>
              <w:rPr>
                <w:rFonts w:ascii="Calibri" w:hAnsi="Calibri"/>
                <w:sz w:val="20"/>
                <w:szCs w:val="20"/>
              </w:rPr>
            </w:pPr>
            <w:r w:rsidRPr="002F3B22">
              <w:rPr>
                <w:rFonts w:ascii="Calibri" w:hAnsi="Calibri"/>
                <w:sz w:val="20"/>
                <w:szCs w:val="20"/>
              </w:rPr>
              <w:t>Sub-activity 1: Define a consolidated strategy for managing TWAP data and information</w:t>
            </w:r>
          </w:p>
        </w:tc>
        <w:tc>
          <w:tcPr>
            <w:tcW w:w="8390" w:type="dxa"/>
            <w:gridSpan w:val="30"/>
            <w:shd w:val="clear" w:color="auto" w:fill="D9D9D9"/>
            <w:vAlign w:val="center"/>
          </w:tcPr>
          <w:p w:rsidR="00647666" w:rsidRPr="002F3B22" w:rsidRDefault="00647666" w:rsidP="006F7B0C">
            <w:pPr>
              <w:rPr>
                <w:rFonts w:ascii="Calibri" w:hAnsi="Calibri"/>
                <w:sz w:val="20"/>
                <w:szCs w:val="20"/>
              </w:rPr>
            </w:pPr>
            <w:r w:rsidRPr="002F3B22">
              <w:rPr>
                <w:rFonts w:ascii="Calibri" w:hAnsi="Calibri"/>
                <w:sz w:val="20"/>
                <w:szCs w:val="20"/>
              </w:rPr>
              <w:t>A consolidated strategy for managing TWAP data and information (document)</w:t>
            </w:r>
          </w:p>
        </w:tc>
      </w:tr>
      <w:tr w:rsidR="00647666" w:rsidRPr="002F3B22" w:rsidTr="006F7B0C">
        <w:tblPrEx>
          <w:tblLook w:val="01E0"/>
        </w:tblPrEx>
        <w:trPr>
          <w:gridAfter w:val="1"/>
          <w:wAfter w:w="47" w:type="dxa"/>
          <w:trHeight w:val="567"/>
          <w:jc w:val="center"/>
        </w:trPr>
        <w:tc>
          <w:tcPr>
            <w:tcW w:w="5940" w:type="dxa"/>
            <w:gridSpan w:val="17"/>
            <w:shd w:val="clear" w:color="auto" w:fill="D9D9D9"/>
            <w:vAlign w:val="center"/>
          </w:tcPr>
          <w:p w:rsidR="00647666" w:rsidRPr="002F3B22" w:rsidRDefault="00647666" w:rsidP="006F7B0C">
            <w:pPr>
              <w:ind w:left="360"/>
              <w:rPr>
                <w:rFonts w:ascii="Calibri" w:hAnsi="Calibri"/>
                <w:sz w:val="20"/>
                <w:szCs w:val="20"/>
              </w:rPr>
            </w:pPr>
            <w:r w:rsidRPr="002F3B22">
              <w:rPr>
                <w:rFonts w:ascii="Calibri" w:hAnsi="Calibri"/>
                <w:sz w:val="20"/>
                <w:szCs w:val="20"/>
              </w:rPr>
              <w:t>Sub-activity 2: Review and harmonize data standards to facilitate data sharing</w:t>
            </w:r>
          </w:p>
        </w:tc>
        <w:tc>
          <w:tcPr>
            <w:tcW w:w="8390" w:type="dxa"/>
            <w:gridSpan w:val="30"/>
            <w:shd w:val="clear" w:color="auto" w:fill="D9D9D9"/>
            <w:vAlign w:val="center"/>
          </w:tcPr>
          <w:p w:rsidR="00647666" w:rsidRPr="002F3B22" w:rsidRDefault="00647666" w:rsidP="006F7B0C">
            <w:pPr>
              <w:rPr>
                <w:rFonts w:ascii="Calibri" w:hAnsi="Calibri"/>
                <w:sz w:val="20"/>
                <w:szCs w:val="20"/>
              </w:rPr>
            </w:pPr>
            <w:r w:rsidRPr="002F3B22">
              <w:rPr>
                <w:rFonts w:ascii="Calibri" w:hAnsi="Calibri"/>
                <w:sz w:val="20"/>
                <w:szCs w:val="20"/>
              </w:rPr>
              <w:t>Data standards and exchange mechanisms are documented and endorsed by partners</w:t>
            </w:r>
          </w:p>
        </w:tc>
      </w:tr>
      <w:tr w:rsidR="00647666" w:rsidRPr="002F3B22" w:rsidTr="006F7B0C">
        <w:tblPrEx>
          <w:tblLook w:val="01E0"/>
        </w:tblPrEx>
        <w:trPr>
          <w:gridAfter w:val="1"/>
          <w:wAfter w:w="47" w:type="dxa"/>
          <w:trHeight w:val="567"/>
          <w:jc w:val="center"/>
        </w:trPr>
        <w:tc>
          <w:tcPr>
            <w:tcW w:w="5940" w:type="dxa"/>
            <w:gridSpan w:val="17"/>
            <w:shd w:val="clear" w:color="auto" w:fill="D9D9D9"/>
            <w:vAlign w:val="center"/>
          </w:tcPr>
          <w:p w:rsidR="00647666" w:rsidRPr="002F3B22" w:rsidRDefault="00647666" w:rsidP="006F7B0C">
            <w:pPr>
              <w:ind w:left="360"/>
              <w:rPr>
                <w:rFonts w:ascii="Calibri" w:hAnsi="Calibri"/>
                <w:sz w:val="20"/>
                <w:szCs w:val="20"/>
              </w:rPr>
            </w:pPr>
            <w:r w:rsidRPr="002F3B22">
              <w:rPr>
                <w:rFonts w:ascii="Calibri" w:hAnsi="Calibri"/>
                <w:sz w:val="20"/>
                <w:szCs w:val="20"/>
              </w:rPr>
              <w:t>Sub-activity 3: Build, upgrade and integrate TWAP Data Platform/Portal</w:t>
            </w:r>
          </w:p>
        </w:tc>
        <w:tc>
          <w:tcPr>
            <w:tcW w:w="8390" w:type="dxa"/>
            <w:gridSpan w:val="30"/>
            <w:shd w:val="clear" w:color="auto" w:fill="D9D9D9"/>
            <w:vAlign w:val="center"/>
          </w:tcPr>
          <w:p w:rsidR="00647666" w:rsidRPr="002F3B22" w:rsidRDefault="00647666" w:rsidP="006F7B0C">
            <w:pPr>
              <w:rPr>
                <w:rFonts w:ascii="Calibri" w:hAnsi="Calibri"/>
                <w:sz w:val="20"/>
                <w:szCs w:val="20"/>
              </w:rPr>
            </w:pPr>
            <w:r w:rsidRPr="002F3B22">
              <w:rPr>
                <w:rFonts w:ascii="Calibri" w:hAnsi="Calibri"/>
                <w:sz w:val="20"/>
                <w:szCs w:val="20"/>
              </w:rPr>
              <w:t>Single online access point to relevant data on transboundary water systems has been created and is operational, including mapping of TWAP indicators</w:t>
            </w:r>
          </w:p>
        </w:tc>
      </w:tr>
      <w:tr w:rsidR="00647666" w:rsidRPr="002F3B22" w:rsidTr="006F7B0C">
        <w:tblPrEx>
          <w:tblLook w:val="01E0"/>
        </w:tblPrEx>
        <w:trPr>
          <w:gridAfter w:val="1"/>
          <w:wAfter w:w="47" w:type="dxa"/>
          <w:trHeight w:val="567"/>
          <w:jc w:val="center"/>
        </w:trPr>
        <w:tc>
          <w:tcPr>
            <w:tcW w:w="5940" w:type="dxa"/>
            <w:gridSpan w:val="17"/>
            <w:shd w:val="clear" w:color="auto" w:fill="D9D9D9"/>
            <w:vAlign w:val="center"/>
          </w:tcPr>
          <w:p w:rsidR="00647666" w:rsidRPr="002F3B22" w:rsidRDefault="00647666" w:rsidP="006F7B0C">
            <w:pPr>
              <w:ind w:left="360"/>
              <w:rPr>
                <w:rFonts w:ascii="Calibri" w:hAnsi="Calibri"/>
                <w:sz w:val="20"/>
                <w:szCs w:val="20"/>
              </w:rPr>
            </w:pPr>
            <w:r w:rsidRPr="002F3B22">
              <w:rPr>
                <w:rFonts w:ascii="Calibri" w:hAnsi="Calibri"/>
                <w:sz w:val="20"/>
                <w:szCs w:val="20"/>
              </w:rPr>
              <w:t>Sub-activity 4: Development of additional technical functionalities and services</w:t>
            </w:r>
          </w:p>
        </w:tc>
        <w:tc>
          <w:tcPr>
            <w:tcW w:w="8390" w:type="dxa"/>
            <w:gridSpan w:val="30"/>
            <w:shd w:val="clear" w:color="auto" w:fill="D9D9D9"/>
            <w:vAlign w:val="center"/>
          </w:tcPr>
          <w:p w:rsidR="00647666" w:rsidRPr="002F3B22" w:rsidRDefault="00647666" w:rsidP="006F7B0C">
            <w:pPr>
              <w:rPr>
                <w:rFonts w:ascii="Calibri" w:hAnsi="Calibri"/>
                <w:sz w:val="20"/>
                <w:szCs w:val="20"/>
              </w:rPr>
            </w:pPr>
            <w:r w:rsidRPr="002F3B22">
              <w:rPr>
                <w:rFonts w:ascii="Calibri" w:hAnsi="Calibri"/>
                <w:sz w:val="20"/>
                <w:szCs w:val="20"/>
              </w:rPr>
              <w:t>TWAP Data Platform supports increasing number of functionalities and services</w:t>
            </w:r>
          </w:p>
        </w:tc>
      </w:tr>
      <w:tr w:rsidR="00647666" w:rsidRPr="002F3B22" w:rsidTr="006F7B0C">
        <w:tblPrEx>
          <w:tblLook w:val="01E0"/>
        </w:tblPrEx>
        <w:trPr>
          <w:gridAfter w:val="1"/>
          <w:wAfter w:w="47" w:type="dxa"/>
          <w:trHeight w:val="567"/>
          <w:jc w:val="center"/>
        </w:trPr>
        <w:tc>
          <w:tcPr>
            <w:tcW w:w="5940" w:type="dxa"/>
            <w:gridSpan w:val="17"/>
            <w:shd w:val="clear" w:color="auto" w:fill="D9D9D9"/>
            <w:vAlign w:val="center"/>
          </w:tcPr>
          <w:p w:rsidR="00647666" w:rsidRPr="002F3B22" w:rsidRDefault="00647666" w:rsidP="006F7B0C">
            <w:pPr>
              <w:ind w:left="360"/>
              <w:rPr>
                <w:rFonts w:ascii="Calibri" w:hAnsi="Calibri"/>
                <w:sz w:val="20"/>
                <w:szCs w:val="20"/>
              </w:rPr>
            </w:pPr>
            <w:r w:rsidRPr="002F3B22">
              <w:rPr>
                <w:rFonts w:ascii="Calibri" w:hAnsi="Calibri"/>
                <w:sz w:val="20"/>
                <w:szCs w:val="20"/>
              </w:rPr>
              <w:t>Sub-activity 5: Ensure compatibility with other relevant data and information systems</w:t>
            </w:r>
          </w:p>
        </w:tc>
        <w:tc>
          <w:tcPr>
            <w:tcW w:w="8390" w:type="dxa"/>
            <w:gridSpan w:val="30"/>
            <w:shd w:val="clear" w:color="auto" w:fill="D9D9D9"/>
            <w:vAlign w:val="center"/>
          </w:tcPr>
          <w:p w:rsidR="00647666" w:rsidRPr="002F3B22" w:rsidRDefault="00647666" w:rsidP="006F7B0C">
            <w:pPr>
              <w:rPr>
                <w:rFonts w:ascii="Calibri" w:hAnsi="Calibri"/>
                <w:sz w:val="20"/>
                <w:szCs w:val="20"/>
              </w:rPr>
            </w:pPr>
            <w:r w:rsidRPr="002F3B22">
              <w:rPr>
                <w:rFonts w:ascii="Calibri" w:hAnsi="Calibri"/>
                <w:sz w:val="20"/>
                <w:szCs w:val="20"/>
              </w:rPr>
              <w:t>The TWAP Data Platform is linked with the TWAP website and connected with IW:LEARN functionalities</w:t>
            </w:r>
          </w:p>
        </w:tc>
      </w:tr>
      <w:tr w:rsidR="00647666" w:rsidRPr="002F3B22" w:rsidTr="006F7B0C">
        <w:tblPrEx>
          <w:tblLook w:val="01E0"/>
        </w:tblPrEx>
        <w:trPr>
          <w:gridAfter w:val="1"/>
          <w:wAfter w:w="47" w:type="dxa"/>
          <w:trHeight w:val="340"/>
          <w:jc w:val="center"/>
        </w:trPr>
        <w:tc>
          <w:tcPr>
            <w:tcW w:w="5940" w:type="dxa"/>
            <w:gridSpan w:val="17"/>
            <w:shd w:val="clear" w:color="auto" w:fill="D9D9D9"/>
            <w:vAlign w:val="center"/>
          </w:tcPr>
          <w:p w:rsidR="00647666" w:rsidRPr="002F3B22" w:rsidRDefault="00647666" w:rsidP="006F7B0C">
            <w:pPr>
              <w:rPr>
                <w:rFonts w:ascii="Calibri" w:hAnsi="Calibri"/>
                <w:sz w:val="20"/>
                <w:szCs w:val="20"/>
              </w:rPr>
            </w:pPr>
            <w:r w:rsidRPr="002F3B22">
              <w:rPr>
                <w:rFonts w:ascii="Calibri" w:hAnsi="Calibri"/>
                <w:sz w:val="20"/>
                <w:szCs w:val="20"/>
              </w:rPr>
              <w:t>Activity VII.1.2 – Project website – Interactions with IW:LEARN</w:t>
            </w:r>
          </w:p>
        </w:tc>
        <w:tc>
          <w:tcPr>
            <w:tcW w:w="8390" w:type="dxa"/>
            <w:gridSpan w:val="30"/>
            <w:shd w:val="clear" w:color="auto" w:fill="D9D9D9"/>
            <w:vAlign w:val="center"/>
          </w:tcPr>
          <w:p w:rsidR="00647666" w:rsidRPr="002F3B22" w:rsidRDefault="00647666" w:rsidP="006F7B0C">
            <w:pPr>
              <w:rPr>
                <w:rFonts w:ascii="Calibri" w:hAnsi="Calibri"/>
                <w:sz w:val="20"/>
                <w:szCs w:val="20"/>
              </w:rPr>
            </w:pPr>
          </w:p>
        </w:tc>
      </w:tr>
      <w:tr w:rsidR="00647666" w:rsidRPr="002F3B22" w:rsidTr="006F7B0C">
        <w:tblPrEx>
          <w:tblLook w:val="01E0"/>
        </w:tblPrEx>
        <w:trPr>
          <w:gridAfter w:val="1"/>
          <w:wAfter w:w="47" w:type="dxa"/>
          <w:trHeight w:val="340"/>
          <w:jc w:val="center"/>
        </w:trPr>
        <w:tc>
          <w:tcPr>
            <w:tcW w:w="5940" w:type="dxa"/>
            <w:gridSpan w:val="17"/>
            <w:shd w:val="clear" w:color="auto" w:fill="D9D9D9"/>
            <w:vAlign w:val="center"/>
          </w:tcPr>
          <w:p w:rsidR="00647666" w:rsidRPr="002F3B22" w:rsidRDefault="00647666" w:rsidP="006F7B0C">
            <w:pPr>
              <w:ind w:left="360"/>
              <w:rPr>
                <w:rFonts w:ascii="Calibri" w:hAnsi="Calibri"/>
                <w:sz w:val="20"/>
                <w:szCs w:val="20"/>
              </w:rPr>
            </w:pPr>
            <w:r w:rsidRPr="002F3B22">
              <w:rPr>
                <w:rFonts w:ascii="Calibri" w:hAnsi="Calibri"/>
                <w:sz w:val="20"/>
                <w:szCs w:val="20"/>
              </w:rPr>
              <w:t>Sub-activity 1: Development of project website</w:t>
            </w:r>
          </w:p>
        </w:tc>
        <w:tc>
          <w:tcPr>
            <w:tcW w:w="8390" w:type="dxa"/>
            <w:gridSpan w:val="30"/>
            <w:shd w:val="clear" w:color="auto" w:fill="D9D9D9"/>
            <w:vAlign w:val="center"/>
          </w:tcPr>
          <w:p w:rsidR="00647666" w:rsidRPr="002F3B22" w:rsidRDefault="00647666" w:rsidP="006F7B0C">
            <w:pPr>
              <w:rPr>
                <w:rFonts w:ascii="Calibri" w:hAnsi="Calibri"/>
                <w:sz w:val="20"/>
                <w:szCs w:val="20"/>
              </w:rPr>
            </w:pPr>
            <w:r w:rsidRPr="002F3B22">
              <w:rPr>
                <w:rFonts w:ascii="Calibri" w:hAnsi="Calibri"/>
                <w:sz w:val="20"/>
                <w:szCs w:val="20"/>
              </w:rPr>
              <w:t>Project website has been developed</w:t>
            </w:r>
          </w:p>
        </w:tc>
      </w:tr>
      <w:tr w:rsidR="00647666" w:rsidRPr="002F3B22" w:rsidTr="006F7B0C">
        <w:tblPrEx>
          <w:tblLook w:val="01E0"/>
        </w:tblPrEx>
        <w:trPr>
          <w:gridAfter w:val="1"/>
          <w:wAfter w:w="47" w:type="dxa"/>
          <w:trHeight w:val="340"/>
          <w:jc w:val="center"/>
        </w:trPr>
        <w:tc>
          <w:tcPr>
            <w:tcW w:w="5940" w:type="dxa"/>
            <w:gridSpan w:val="17"/>
            <w:shd w:val="clear" w:color="auto" w:fill="D9D9D9"/>
            <w:vAlign w:val="center"/>
          </w:tcPr>
          <w:p w:rsidR="00647666" w:rsidRPr="002F3B22" w:rsidRDefault="00647666" w:rsidP="006F7B0C">
            <w:pPr>
              <w:ind w:left="360"/>
              <w:rPr>
                <w:rFonts w:ascii="Calibri" w:hAnsi="Calibri"/>
                <w:sz w:val="20"/>
                <w:szCs w:val="20"/>
              </w:rPr>
            </w:pPr>
            <w:r w:rsidRPr="002F3B22">
              <w:rPr>
                <w:rFonts w:ascii="Calibri" w:hAnsi="Calibri"/>
                <w:sz w:val="20"/>
                <w:szCs w:val="20"/>
              </w:rPr>
              <w:t>Sub-activity 2: Training and technical support</w:t>
            </w:r>
          </w:p>
        </w:tc>
        <w:tc>
          <w:tcPr>
            <w:tcW w:w="8390" w:type="dxa"/>
            <w:gridSpan w:val="30"/>
            <w:shd w:val="clear" w:color="auto" w:fill="D9D9D9"/>
            <w:vAlign w:val="center"/>
          </w:tcPr>
          <w:p w:rsidR="00647666" w:rsidRPr="002F3B22" w:rsidRDefault="00647666" w:rsidP="006F7B0C">
            <w:pPr>
              <w:rPr>
                <w:rFonts w:ascii="Calibri" w:hAnsi="Calibri"/>
                <w:sz w:val="20"/>
                <w:szCs w:val="20"/>
              </w:rPr>
            </w:pPr>
            <w:r w:rsidRPr="002F3B22">
              <w:rPr>
                <w:rFonts w:ascii="Calibri" w:hAnsi="Calibri"/>
                <w:sz w:val="20"/>
                <w:szCs w:val="20"/>
              </w:rPr>
              <w:t>Project website is maintained</w:t>
            </w:r>
          </w:p>
        </w:tc>
      </w:tr>
      <w:tr w:rsidR="00647666" w:rsidRPr="002F3B22" w:rsidTr="006F7B0C">
        <w:tblPrEx>
          <w:tblLook w:val="01E0"/>
        </w:tblPrEx>
        <w:trPr>
          <w:gridAfter w:val="1"/>
          <w:wAfter w:w="47" w:type="dxa"/>
          <w:trHeight w:val="567"/>
          <w:jc w:val="center"/>
        </w:trPr>
        <w:tc>
          <w:tcPr>
            <w:tcW w:w="5940" w:type="dxa"/>
            <w:gridSpan w:val="17"/>
            <w:shd w:val="clear" w:color="auto" w:fill="D9D9D9"/>
            <w:vAlign w:val="center"/>
          </w:tcPr>
          <w:p w:rsidR="00647666" w:rsidRPr="002F3B22" w:rsidRDefault="00647666" w:rsidP="006F7B0C">
            <w:pPr>
              <w:ind w:left="360"/>
              <w:rPr>
                <w:rFonts w:ascii="Calibri" w:hAnsi="Calibri"/>
                <w:sz w:val="20"/>
                <w:szCs w:val="20"/>
              </w:rPr>
            </w:pPr>
            <w:r w:rsidRPr="002F3B22">
              <w:rPr>
                <w:rFonts w:ascii="Calibri" w:hAnsi="Calibri"/>
                <w:sz w:val="20"/>
                <w:szCs w:val="20"/>
              </w:rPr>
              <w:t>Sub-activity 3: Ensure compatibility and linking of TWAP Data Portal and IW:LEARN</w:t>
            </w:r>
          </w:p>
        </w:tc>
        <w:tc>
          <w:tcPr>
            <w:tcW w:w="8390" w:type="dxa"/>
            <w:gridSpan w:val="30"/>
            <w:shd w:val="clear" w:color="auto" w:fill="D9D9D9"/>
            <w:vAlign w:val="center"/>
          </w:tcPr>
          <w:p w:rsidR="00647666" w:rsidRPr="002F3B22" w:rsidRDefault="00647666" w:rsidP="006F7B0C">
            <w:pPr>
              <w:rPr>
                <w:rFonts w:ascii="Calibri" w:hAnsi="Calibri"/>
                <w:sz w:val="20"/>
                <w:szCs w:val="20"/>
              </w:rPr>
            </w:pPr>
            <w:r w:rsidRPr="002F3B22">
              <w:rPr>
                <w:rFonts w:ascii="Calibri" w:hAnsi="Calibri"/>
                <w:sz w:val="20"/>
                <w:szCs w:val="20"/>
              </w:rPr>
              <w:t>Project website hosted by IW:LEARN and TWAP Data Portal are compatible and linked</w:t>
            </w:r>
          </w:p>
        </w:tc>
      </w:tr>
      <w:tr w:rsidR="00647666" w:rsidRPr="002F3B22" w:rsidTr="006F7B0C">
        <w:tblPrEx>
          <w:tblLook w:val="01E0"/>
        </w:tblPrEx>
        <w:trPr>
          <w:gridAfter w:val="1"/>
          <w:wAfter w:w="47" w:type="dxa"/>
          <w:trHeight w:val="397"/>
          <w:jc w:val="center"/>
        </w:trPr>
        <w:tc>
          <w:tcPr>
            <w:tcW w:w="5940" w:type="dxa"/>
            <w:gridSpan w:val="17"/>
            <w:shd w:val="clear" w:color="auto" w:fill="D9D9D9"/>
            <w:vAlign w:val="center"/>
          </w:tcPr>
          <w:p w:rsidR="00647666" w:rsidRPr="002F3B22" w:rsidRDefault="00647666" w:rsidP="006F7B0C">
            <w:pPr>
              <w:ind w:left="360"/>
              <w:rPr>
                <w:rFonts w:ascii="Calibri" w:hAnsi="Calibri"/>
                <w:sz w:val="20"/>
                <w:szCs w:val="20"/>
              </w:rPr>
            </w:pPr>
            <w:r w:rsidRPr="002F3B22">
              <w:rPr>
                <w:rFonts w:ascii="Calibri" w:hAnsi="Calibri"/>
                <w:sz w:val="20"/>
                <w:szCs w:val="20"/>
              </w:rPr>
              <w:t>Sub-activity 4: Content development for TWAP Project website</w:t>
            </w:r>
          </w:p>
        </w:tc>
        <w:tc>
          <w:tcPr>
            <w:tcW w:w="8390" w:type="dxa"/>
            <w:gridSpan w:val="30"/>
            <w:shd w:val="clear" w:color="auto" w:fill="D9D9D9"/>
            <w:vAlign w:val="center"/>
          </w:tcPr>
          <w:p w:rsidR="00647666" w:rsidRPr="002F3B22" w:rsidRDefault="00647666" w:rsidP="006F7B0C">
            <w:pPr>
              <w:rPr>
                <w:rFonts w:ascii="Calibri" w:hAnsi="Calibri"/>
                <w:sz w:val="20"/>
                <w:szCs w:val="20"/>
              </w:rPr>
            </w:pPr>
            <w:r w:rsidRPr="002F3B22">
              <w:rPr>
                <w:rFonts w:ascii="Calibri" w:hAnsi="Calibri"/>
                <w:sz w:val="20"/>
                <w:szCs w:val="20"/>
              </w:rPr>
              <w:t>Project website is up-to-date</w:t>
            </w:r>
          </w:p>
        </w:tc>
      </w:tr>
      <w:tr w:rsidR="00647666" w:rsidRPr="002F3B22" w:rsidTr="006F7B0C">
        <w:tblPrEx>
          <w:tblLook w:val="01E0"/>
        </w:tblPrEx>
        <w:trPr>
          <w:gridAfter w:val="1"/>
          <w:wAfter w:w="47" w:type="dxa"/>
          <w:trHeight w:val="567"/>
          <w:jc w:val="center"/>
        </w:trPr>
        <w:tc>
          <w:tcPr>
            <w:tcW w:w="5940" w:type="dxa"/>
            <w:gridSpan w:val="17"/>
            <w:shd w:val="clear" w:color="auto" w:fill="D9D9D9"/>
            <w:vAlign w:val="center"/>
          </w:tcPr>
          <w:p w:rsidR="00647666" w:rsidRPr="002F3B22" w:rsidRDefault="00647666" w:rsidP="006F7B0C">
            <w:pPr>
              <w:rPr>
                <w:rFonts w:ascii="Calibri" w:hAnsi="Calibri"/>
                <w:b/>
                <w:sz w:val="20"/>
                <w:szCs w:val="20"/>
              </w:rPr>
            </w:pPr>
            <w:r w:rsidRPr="002F3B22">
              <w:rPr>
                <w:rFonts w:ascii="Calibri" w:hAnsi="Calibri"/>
                <w:b/>
                <w:sz w:val="20"/>
                <w:szCs w:val="20"/>
              </w:rPr>
              <w:t>Sub-component VII 2 – Assessment reporting – communication and outreach</w:t>
            </w:r>
          </w:p>
        </w:tc>
        <w:tc>
          <w:tcPr>
            <w:tcW w:w="8390" w:type="dxa"/>
            <w:gridSpan w:val="30"/>
            <w:shd w:val="clear" w:color="auto" w:fill="D9D9D9"/>
            <w:vAlign w:val="center"/>
          </w:tcPr>
          <w:p w:rsidR="00647666" w:rsidRPr="002F3B22" w:rsidRDefault="00647666" w:rsidP="006F7B0C">
            <w:pPr>
              <w:rPr>
                <w:rFonts w:ascii="Calibri" w:hAnsi="Calibri"/>
                <w:sz w:val="20"/>
                <w:szCs w:val="20"/>
              </w:rPr>
            </w:pPr>
          </w:p>
        </w:tc>
      </w:tr>
      <w:tr w:rsidR="00647666" w:rsidRPr="002F3B22" w:rsidTr="006F7B0C">
        <w:tblPrEx>
          <w:tblLook w:val="01E0"/>
        </w:tblPrEx>
        <w:trPr>
          <w:gridAfter w:val="1"/>
          <w:wAfter w:w="47" w:type="dxa"/>
          <w:trHeight w:val="397"/>
          <w:jc w:val="center"/>
        </w:trPr>
        <w:tc>
          <w:tcPr>
            <w:tcW w:w="5940" w:type="dxa"/>
            <w:gridSpan w:val="17"/>
            <w:shd w:val="clear" w:color="auto" w:fill="D9D9D9"/>
            <w:vAlign w:val="center"/>
          </w:tcPr>
          <w:p w:rsidR="00647666" w:rsidRPr="002F3B22" w:rsidRDefault="00647666" w:rsidP="006F7B0C">
            <w:pPr>
              <w:rPr>
                <w:rFonts w:ascii="Calibri" w:hAnsi="Calibri"/>
                <w:sz w:val="20"/>
                <w:szCs w:val="20"/>
              </w:rPr>
            </w:pPr>
            <w:r w:rsidRPr="002F3B22">
              <w:rPr>
                <w:rFonts w:ascii="Calibri" w:hAnsi="Calibri"/>
                <w:sz w:val="20"/>
                <w:szCs w:val="20"/>
              </w:rPr>
              <w:t>Activity VII.2.1 – Publication and outreach</w:t>
            </w:r>
          </w:p>
        </w:tc>
        <w:tc>
          <w:tcPr>
            <w:tcW w:w="8390" w:type="dxa"/>
            <w:gridSpan w:val="30"/>
            <w:shd w:val="clear" w:color="auto" w:fill="D9D9D9"/>
            <w:vAlign w:val="center"/>
          </w:tcPr>
          <w:p w:rsidR="00647666" w:rsidRPr="002F3B22" w:rsidRDefault="00647666" w:rsidP="006F7B0C">
            <w:pPr>
              <w:rPr>
                <w:rFonts w:ascii="Calibri" w:hAnsi="Calibri"/>
                <w:sz w:val="20"/>
                <w:szCs w:val="20"/>
              </w:rPr>
            </w:pPr>
          </w:p>
        </w:tc>
      </w:tr>
      <w:tr w:rsidR="00647666" w:rsidRPr="002F3B22" w:rsidTr="006F7B0C">
        <w:tblPrEx>
          <w:tblLook w:val="01E0"/>
        </w:tblPrEx>
        <w:trPr>
          <w:gridAfter w:val="1"/>
          <w:wAfter w:w="47" w:type="dxa"/>
          <w:trHeight w:val="397"/>
          <w:jc w:val="center"/>
        </w:trPr>
        <w:tc>
          <w:tcPr>
            <w:tcW w:w="5940" w:type="dxa"/>
            <w:gridSpan w:val="17"/>
            <w:shd w:val="clear" w:color="auto" w:fill="D9D9D9"/>
            <w:vAlign w:val="center"/>
          </w:tcPr>
          <w:p w:rsidR="00647666" w:rsidRPr="002F3B22" w:rsidRDefault="00647666" w:rsidP="006F7B0C">
            <w:pPr>
              <w:ind w:left="360"/>
              <w:rPr>
                <w:rFonts w:ascii="Calibri" w:hAnsi="Calibri"/>
                <w:sz w:val="20"/>
                <w:szCs w:val="20"/>
              </w:rPr>
            </w:pPr>
            <w:r w:rsidRPr="002F3B22">
              <w:rPr>
                <w:rFonts w:ascii="Calibri" w:hAnsi="Calibri"/>
                <w:sz w:val="20"/>
                <w:szCs w:val="20"/>
              </w:rPr>
              <w:t>Sub-activity 1: Publication of reports</w:t>
            </w:r>
          </w:p>
        </w:tc>
        <w:tc>
          <w:tcPr>
            <w:tcW w:w="8390" w:type="dxa"/>
            <w:gridSpan w:val="30"/>
            <w:shd w:val="clear" w:color="auto" w:fill="D9D9D9"/>
            <w:vAlign w:val="center"/>
          </w:tcPr>
          <w:p w:rsidR="00647666" w:rsidRPr="002F3B22" w:rsidRDefault="00647666" w:rsidP="006F7B0C">
            <w:pPr>
              <w:rPr>
                <w:rFonts w:ascii="Calibri" w:hAnsi="Calibri"/>
                <w:sz w:val="20"/>
                <w:szCs w:val="20"/>
              </w:rPr>
            </w:pPr>
            <w:r w:rsidRPr="002F3B22">
              <w:rPr>
                <w:rFonts w:ascii="Calibri" w:hAnsi="Calibri"/>
                <w:sz w:val="20"/>
                <w:szCs w:val="20"/>
              </w:rPr>
              <w:t>Relevant assessment results and reports are published</w:t>
            </w:r>
          </w:p>
        </w:tc>
      </w:tr>
      <w:tr w:rsidR="00647666" w:rsidRPr="002F3B22" w:rsidTr="006F7B0C">
        <w:tblPrEx>
          <w:tblLook w:val="01E0"/>
        </w:tblPrEx>
        <w:trPr>
          <w:gridAfter w:val="1"/>
          <w:wAfter w:w="47" w:type="dxa"/>
          <w:trHeight w:val="397"/>
          <w:jc w:val="center"/>
        </w:trPr>
        <w:tc>
          <w:tcPr>
            <w:tcW w:w="5940" w:type="dxa"/>
            <w:gridSpan w:val="17"/>
            <w:shd w:val="clear" w:color="auto" w:fill="D9D9D9"/>
            <w:vAlign w:val="center"/>
          </w:tcPr>
          <w:p w:rsidR="00647666" w:rsidRPr="002F3B22" w:rsidRDefault="00647666" w:rsidP="006F7B0C">
            <w:pPr>
              <w:ind w:left="360"/>
              <w:rPr>
                <w:rFonts w:ascii="Calibri" w:hAnsi="Calibri"/>
                <w:sz w:val="20"/>
                <w:szCs w:val="20"/>
              </w:rPr>
            </w:pPr>
            <w:r w:rsidRPr="002F3B22">
              <w:rPr>
                <w:rFonts w:ascii="Calibri" w:hAnsi="Calibri"/>
                <w:sz w:val="20"/>
                <w:szCs w:val="20"/>
              </w:rPr>
              <w:t>Sub-activity 2: Preparation of outreach material</w:t>
            </w:r>
          </w:p>
        </w:tc>
        <w:tc>
          <w:tcPr>
            <w:tcW w:w="8390" w:type="dxa"/>
            <w:gridSpan w:val="30"/>
            <w:shd w:val="clear" w:color="auto" w:fill="D9D9D9"/>
            <w:vAlign w:val="center"/>
          </w:tcPr>
          <w:p w:rsidR="00647666" w:rsidRPr="002F3B22" w:rsidRDefault="00647666" w:rsidP="006F7B0C">
            <w:pPr>
              <w:rPr>
                <w:rFonts w:ascii="Calibri" w:hAnsi="Calibri"/>
                <w:sz w:val="20"/>
                <w:szCs w:val="20"/>
              </w:rPr>
            </w:pPr>
            <w:r w:rsidRPr="002F3B22">
              <w:rPr>
                <w:rFonts w:ascii="Calibri" w:hAnsi="Calibri"/>
                <w:sz w:val="20"/>
                <w:szCs w:val="20"/>
              </w:rPr>
              <w:t>Other relevant material has been prepared</w:t>
            </w:r>
          </w:p>
        </w:tc>
      </w:tr>
      <w:tr w:rsidR="00647666" w:rsidRPr="002F3B22" w:rsidTr="006F7B0C">
        <w:tblPrEx>
          <w:tblLook w:val="01E0"/>
        </w:tblPrEx>
        <w:trPr>
          <w:gridAfter w:val="1"/>
          <w:wAfter w:w="47" w:type="dxa"/>
          <w:trHeight w:val="397"/>
          <w:jc w:val="center"/>
        </w:trPr>
        <w:tc>
          <w:tcPr>
            <w:tcW w:w="5940" w:type="dxa"/>
            <w:gridSpan w:val="17"/>
            <w:shd w:val="clear" w:color="auto" w:fill="D9D9D9"/>
            <w:vAlign w:val="center"/>
          </w:tcPr>
          <w:p w:rsidR="00647666" w:rsidRPr="002F3B22" w:rsidRDefault="00647666" w:rsidP="006F7B0C">
            <w:pPr>
              <w:ind w:left="360"/>
              <w:rPr>
                <w:rFonts w:ascii="Calibri" w:hAnsi="Calibri"/>
                <w:sz w:val="20"/>
                <w:szCs w:val="20"/>
              </w:rPr>
            </w:pPr>
            <w:r w:rsidRPr="002F3B22">
              <w:rPr>
                <w:rFonts w:ascii="Calibri" w:hAnsi="Calibri"/>
                <w:sz w:val="20"/>
                <w:szCs w:val="20"/>
              </w:rPr>
              <w:t>Sub-activity 3: Communication and launches</w:t>
            </w:r>
          </w:p>
        </w:tc>
        <w:tc>
          <w:tcPr>
            <w:tcW w:w="8390" w:type="dxa"/>
            <w:gridSpan w:val="30"/>
            <w:shd w:val="clear" w:color="auto" w:fill="D9D9D9"/>
            <w:vAlign w:val="center"/>
          </w:tcPr>
          <w:p w:rsidR="00647666" w:rsidRPr="002F3B22" w:rsidRDefault="00647666" w:rsidP="006F7B0C">
            <w:pPr>
              <w:rPr>
                <w:rFonts w:ascii="Calibri" w:hAnsi="Calibri"/>
                <w:sz w:val="20"/>
                <w:szCs w:val="20"/>
              </w:rPr>
            </w:pPr>
            <w:r w:rsidRPr="002F3B22">
              <w:rPr>
                <w:rFonts w:ascii="Calibri" w:hAnsi="Calibri"/>
                <w:sz w:val="20"/>
                <w:szCs w:val="20"/>
              </w:rPr>
              <w:t>Assessment reports and outreach products are produced, launched and disseminated</w:t>
            </w:r>
          </w:p>
        </w:tc>
      </w:tr>
    </w:tbl>
    <w:p w:rsidR="00647666" w:rsidRPr="002F3B22" w:rsidRDefault="00647666" w:rsidP="001C52E9">
      <w:pPr>
        <w:rPr>
          <w:rFonts w:ascii="Calibri" w:hAnsi="Calibri"/>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sectPr w:rsidR="00647666" w:rsidRPr="002F3B22" w:rsidSect="003A1B54">
          <w:type w:val="continuous"/>
          <w:pgSz w:w="15840" w:h="12240" w:orient="landscape"/>
          <w:pgMar w:top="720" w:right="720" w:bottom="907" w:left="1440" w:header="720" w:footer="720" w:gutter="0"/>
          <w:cols w:space="720"/>
          <w:formProt w:val="0"/>
          <w:docGrid w:linePitch="360"/>
        </w:sectPr>
      </w:pPr>
    </w:p>
    <w:p w:rsidR="00647666" w:rsidRDefault="00647666" w:rsidP="00B20932">
      <w:pPr>
        <w:rPr>
          <w:rFonts w:ascii="Calibri" w:hAnsi="Calibri"/>
          <w:sz w:val="22"/>
          <w:szCs w:val="22"/>
        </w:rPr>
      </w:pPr>
      <w:r w:rsidRPr="002F3B22">
        <w:rPr>
          <w:rFonts w:ascii="Calibri" w:hAnsi="Calibri"/>
          <w:b/>
          <w:sz w:val="22"/>
          <w:szCs w:val="22"/>
        </w:rPr>
        <w:lastRenderedPageBreak/>
        <w:t>ANNEX B:  RESPONSES TO PROJECT REVIEWS (</w:t>
      </w:r>
      <w:r w:rsidRPr="002F3B22">
        <w:rPr>
          <w:rFonts w:ascii="Calibri" w:hAnsi="Calibri"/>
          <w:sz w:val="22"/>
          <w:szCs w:val="22"/>
        </w:rPr>
        <w:t>from GEF Secretariat and GEF Agencies, and Responses to Comments from Council at work program inclusion and the Convention Secretariat and STAP at PIF).</w:t>
      </w:r>
    </w:p>
    <w:p w:rsidR="00647666" w:rsidRDefault="00647666" w:rsidP="00B20932">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4"/>
        <w:gridCol w:w="5415"/>
      </w:tblGrid>
      <w:tr w:rsidR="00647666" w:rsidRPr="00CB1718" w:rsidTr="00F076D2">
        <w:trPr>
          <w:tblHeader/>
        </w:trPr>
        <w:tc>
          <w:tcPr>
            <w:tcW w:w="5414" w:type="dxa"/>
            <w:shd w:val="clear" w:color="auto" w:fill="B8CCE4"/>
          </w:tcPr>
          <w:p w:rsidR="00647666" w:rsidRPr="00CB1718" w:rsidRDefault="00647666" w:rsidP="00F076D2">
            <w:pPr>
              <w:autoSpaceDE w:val="0"/>
              <w:autoSpaceDN w:val="0"/>
              <w:adjustRightInd w:val="0"/>
              <w:jc w:val="center"/>
              <w:rPr>
                <w:rFonts w:ascii="Calibri" w:hAnsi="Calibri"/>
                <w:b/>
                <w:bCs/>
                <w:color w:val="000000"/>
              </w:rPr>
            </w:pPr>
            <w:r w:rsidRPr="00CB1718">
              <w:rPr>
                <w:rFonts w:ascii="Calibri" w:hAnsi="Calibri"/>
                <w:b/>
                <w:bCs/>
                <w:color w:val="000000"/>
                <w:sz w:val="22"/>
                <w:szCs w:val="22"/>
              </w:rPr>
              <w:t>Comment</w:t>
            </w:r>
          </w:p>
        </w:tc>
        <w:tc>
          <w:tcPr>
            <w:tcW w:w="5415" w:type="dxa"/>
            <w:shd w:val="clear" w:color="auto" w:fill="B8CCE4"/>
          </w:tcPr>
          <w:p w:rsidR="00647666" w:rsidRPr="00CB1718" w:rsidRDefault="00647666" w:rsidP="00F076D2">
            <w:pPr>
              <w:autoSpaceDE w:val="0"/>
              <w:autoSpaceDN w:val="0"/>
              <w:adjustRightInd w:val="0"/>
              <w:jc w:val="center"/>
              <w:rPr>
                <w:rFonts w:ascii="Calibri" w:hAnsi="Calibri"/>
                <w:b/>
                <w:bCs/>
                <w:color w:val="000000"/>
              </w:rPr>
            </w:pPr>
            <w:r w:rsidRPr="00CB1718">
              <w:rPr>
                <w:rFonts w:ascii="Calibri" w:hAnsi="Calibri"/>
                <w:b/>
                <w:bCs/>
                <w:color w:val="000000"/>
                <w:sz w:val="22"/>
                <w:szCs w:val="22"/>
              </w:rPr>
              <w:t>Response</w:t>
            </w:r>
          </w:p>
        </w:tc>
      </w:tr>
      <w:tr w:rsidR="00647666" w:rsidRPr="00CB1718" w:rsidTr="00F076D2">
        <w:tc>
          <w:tcPr>
            <w:tcW w:w="10829" w:type="dxa"/>
            <w:gridSpan w:val="2"/>
            <w:shd w:val="clear" w:color="auto" w:fill="D9D9D9"/>
          </w:tcPr>
          <w:p w:rsidR="00647666" w:rsidRPr="00CB1718" w:rsidRDefault="00647666" w:rsidP="00F076D2">
            <w:pPr>
              <w:autoSpaceDE w:val="0"/>
              <w:autoSpaceDN w:val="0"/>
              <w:adjustRightInd w:val="0"/>
              <w:rPr>
                <w:rFonts w:ascii="Calibri" w:hAnsi="Calibri"/>
                <w:b/>
                <w:bCs/>
                <w:color w:val="000000"/>
              </w:rPr>
            </w:pPr>
            <w:r w:rsidRPr="00CB1718">
              <w:rPr>
                <w:rFonts w:ascii="Calibri" w:hAnsi="Calibri"/>
                <w:b/>
                <w:sz w:val="22"/>
                <w:szCs w:val="22"/>
              </w:rPr>
              <w:t>GEF Secretariat Review</w:t>
            </w:r>
          </w:p>
        </w:tc>
      </w:tr>
      <w:tr w:rsidR="00647666" w:rsidRPr="00CB1718" w:rsidTr="00F076D2">
        <w:tc>
          <w:tcPr>
            <w:tcW w:w="5414" w:type="dxa"/>
          </w:tcPr>
          <w:p w:rsidR="00647666" w:rsidRPr="00CB1718" w:rsidRDefault="00647666" w:rsidP="00F076D2">
            <w:pPr>
              <w:tabs>
                <w:tab w:val="left" w:pos="0"/>
              </w:tabs>
              <w:autoSpaceDE w:val="0"/>
              <w:autoSpaceDN w:val="0"/>
              <w:adjustRightInd w:val="0"/>
              <w:spacing w:before="120" w:after="120"/>
              <w:rPr>
                <w:rFonts w:ascii="Calibri" w:hAnsi="Calibri"/>
              </w:rPr>
            </w:pPr>
          </w:p>
        </w:tc>
        <w:tc>
          <w:tcPr>
            <w:tcW w:w="5415" w:type="dxa"/>
          </w:tcPr>
          <w:p w:rsidR="00647666" w:rsidRPr="00CB1718" w:rsidRDefault="00647666" w:rsidP="00F076D2">
            <w:pPr>
              <w:autoSpaceDE w:val="0"/>
              <w:autoSpaceDN w:val="0"/>
              <w:adjustRightInd w:val="0"/>
              <w:spacing w:before="120" w:after="120"/>
              <w:rPr>
                <w:rFonts w:ascii="Calibri" w:hAnsi="Calibri"/>
                <w:bCs/>
                <w:color w:val="000000"/>
              </w:rPr>
            </w:pPr>
          </w:p>
        </w:tc>
      </w:tr>
      <w:tr w:rsidR="00647666" w:rsidRPr="00CB1718" w:rsidTr="00F076D2">
        <w:tc>
          <w:tcPr>
            <w:tcW w:w="10829" w:type="dxa"/>
            <w:gridSpan w:val="2"/>
            <w:shd w:val="clear" w:color="auto" w:fill="D9D9D9"/>
          </w:tcPr>
          <w:p w:rsidR="00647666" w:rsidRPr="00CB1718" w:rsidRDefault="00647666" w:rsidP="00F076D2">
            <w:pPr>
              <w:autoSpaceDE w:val="0"/>
              <w:autoSpaceDN w:val="0"/>
              <w:adjustRightInd w:val="0"/>
              <w:spacing w:before="120" w:after="120"/>
              <w:rPr>
                <w:rFonts w:ascii="Calibri" w:hAnsi="Calibri"/>
                <w:b/>
              </w:rPr>
            </w:pPr>
            <w:r w:rsidRPr="00CB1718">
              <w:rPr>
                <w:rFonts w:ascii="Calibri" w:hAnsi="Calibri"/>
                <w:b/>
                <w:sz w:val="22"/>
                <w:szCs w:val="22"/>
              </w:rPr>
              <w:t>STAP Scientific and Technical screening</w:t>
            </w:r>
          </w:p>
        </w:tc>
      </w:tr>
      <w:tr w:rsidR="00647666" w:rsidRPr="00CB1718" w:rsidTr="00F076D2">
        <w:trPr>
          <w:trHeight w:val="2340"/>
        </w:trPr>
        <w:tc>
          <w:tcPr>
            <w:tcW w:w="5414" w:type="dxa"/>
          </w:tcPr>
          <w:p w:rsidR="00647666" w:rsidRPr="00CB1718" w:rsidRDefault="00647666" w:rsidP="00F076D2">
            <w:pPr>
              <w:rPr>
                <w:rFonts w:ascii="Calibri" w:hAnsi="Calibri"/>
              </w:rPr>
            </w:pPr>
            <w:r w:rsidRPr="00CB1718">
              <w:rPr>
                <w:rFonts w:ascii="Calibri" w:hAnsi="Calibri"/>
                <w:sz w:val="22"/>
                <w:szCs w:val="22"/>
              </w:rPr>
              <w:t>STAP welcomes this innovative and ambitious project to undertake a global assessment of transboundary water bodies. We note the extensive preliminary methodological work and commend the peer review process used to produce the publications developed during the predecessor Medium Size Project, Development of Methodologies for GEF Transboundary Waters Assessment, GEF ID 3342.</w:t>
            </w:r>
          </w:p>
        </w:tc>
        <w:tc>
          <w:tcPr>
            <w:tcW w:w="5415" w:type="dxa"/>
          </w:tcPr>
          <w:p w:rsidR="00647666" w:rsidRPr="00CB1718" w:rsidRDefault="00647666" w:rsidP="00F076D2">
            <w:pPr>
              <w:rPr>
                <w:rFonts w:ascii="Calibri" w:hAnsi="Calibri"/>
              </w:rPr>
            </w:pPr>
            <w:r w:rsidRPr="00CB1718">
              <w:rPr>
                <w:rFonts w:ascii="Calibri" w:hAnsi="Calibri"/>
                <w:sz w:val="22"/>
                <w:szCs w:val="22"/>
              </w:rPr>
              <w:t xml:space="preserve">UNEP welcomes STAP’s consent to this project and has taken into consideration during project planning the points raised in the STAP Advisory Response. </w:t>
            </w:r>
          </w:p>
          <w:p w:rsidR="00647666" w:rsidRPr="00CB1718" w:rsidRDefault="00647666" w:rsidP="00F076D2">
            <w:pPr>
              <w:rPr>
                <w:rFonts w:ascii="Calibri" w:hAnsi="Calibri"/>
                <w:bCs/>
                <w:color w:val="000000"/>
              </w:rPr>
            </w:pPr>
          </w:p>
        </w:tc>
      </w:tr>
      <w:tr w:rsidR="00647666" w:rsidRPr="00CB1718" w:rsidTr="00F076D2">
        <w:trPr>
          <w:trHeight w:val="6735"/>
        </w:trPr>
        <w:tc>
          <w:tcPr>
            <w:tcW w:w="5414" w:type="dxa"/>
          </w:tcPr>
          <w:p w:rsidR="00647666" w:rsidRPr="00CB1718" w:rsidRDefault="00647666" w:rsidP="00F076D2">
            <w:pPr>
              <w:rPr>
                <w:rFonts w:ascii="Calibri" w:hAnsi="Calibri"/>
              </w:rPr>
            </w:pPr>
            <w:r w:rsidRPr="00CB1718">
              <w:rPr>
                <w:rFonts w:ascii="Calibri" w:hAnsi="Calibri"/>
                <w:sz w:val="22"/>
                <w:szCs w:val="22"/>
              </w:rPr>
              <w:t>STAP further notes that the partnerships that have emerged, through which the TWAP project will develop the assessment, are appropriate and have the capacity to deliver the necessary work.  While STAP is normally not called upon to comment on project resource allocation, the Panel wishes to point out the significant gap which exists between resources available and the needs identified. STAP also has serious concerns about the limited timescale available for the project, which appears to leave little room for more than one annual cycle of data capture, a strategy that appears to be high risk regarding achievement of an effective and useful set of baselines. Also in view of the reduced resources available, STAP suggests that the project consider reducing the coverage of resource systems, particularly removing the LMEs and the Open Oceans as the resources allocated to these are minimal and will likely not enable adequate work. The small funds allocated would be better given to improve the other resource system assessments. Notwithstanding resources, however, the timeframe is of greater concern on this project. Assessment experience would show that the order of 4 years is required to do an adequate job at this scale.</w:t>
            </w:r>
          </w:p>
          <w:p w:rsidR="00647666" w:rsidRPr="00CB1718" w:rsidRDefault="00647666" w:rsidP="00F076D2">
            <w:pPr>
              <w:ind w:left="360"/>
              <w:rPr>
                <w:rFonts w:ascii="Calibri" w:hAnsi="Calibri"/>
              </w:rPr>
            </w:pPr>
          </w:p>
        </w:tc>
        <w:tc>
          <w:tcPr>
            <w:tcW w:w="5415" w:type="dxa"/>
          </w:tcPr>
          <w:p w:rsidR="00647666" w:rsidRPr="00CB1718" w:rsidRDefault="00647666" w:rsidP="00F076D2">
            <w:pPr>
              <w:rPr>
                <w:rFonts w:ascii="Calibri" w:hAnsi="Calibri"/>
              </w:rPr>
            </w:pPr>
            <w:r w:rsidRPr="00CB1718">
              <w:rPr>
                <w:rFonts w:ascii="Calibri" w:hAnsi="Calibri"/>
                <w:sz w:val="22"/>
                <w:szCs w:val="22"/>
              </w:rPr>
              <w:t xml:space="preserve">UNEP shares STAP’s concern regarding “the significant gap which exists between resources available and the needs identified. STAP also has serious concerns about the limited timescale available for the project,…..” but believes that the various partners have adjusted their goals and procedures to meet these significant limitations resulting from the limited GEF funds made available for this project. STAP’s third point concerns the issue of the ownership of the assessment and its tools. UNEP is of the view that the assessment methodology is sufficiently robust and practical that it will be easily adapted to and adopted by smaller regional scale assessments as the need arises. Similarly UNEP believes that the issues of scale raised by STAP have been adequately addressed in the final project document which specifies the numbers of systems to be assessed. </w:t>
            </w:r>
          </w:p>
        </w:tc>
      </w:tr>
      <w:tr w:rsidR="00647666" w:rsidRPr="00CB1718" w:rsidTr="00F076D2">
        <w:trPr>
          <w:trHeight w:val="4830"/>
        </w:trPr>
        <w:tc>
          <w:tcPr>
            <w:tcW w:w="5414" w:type="dxa"/>
          </w:tcPr>
          <w:p w:rsidR="00647666" w:rsidRPr="00CB1718" w:rsidRDefault="00647666" w:rsidP="00F076D2">
            <w:pPr>
              <w:rPr>
                <w:rFonts w:ascii="Calibri" w:hAnsi="Calibri"/>
              </w:rPr>
            </w:pPr>
            <w:r w:rsidRPr="00CB1718">
              <w:rPr>
                <w:rFonts w:ascii="Calibri" w:hAnsi="Calibri"/>
                <w:sz w:val="22"/>
                <w:szCs w:val="22"/>
              </w:rPr>
              <w:lastRenderedPageBreak/>
              <w:t xml:space="preserve">The PIF cites the lack of a Convention for the IW focal area and considers that if it were not for the GEF a global assessment would not attract resources.  This raises the important question of ownership of such an assessment and its tools, given that at country level use of assessment tools depends upon the utility of data available and the capacity to use it.  Also at country level, assessment needs may differ in needs from transboundary needs. Experience of creation and use of supra-national datasets for management of the </w:t>
            </w:r>
            <w:proofErr w:type="spellStart"/>
            <w:r w:rsidRPr="00CB1718">
              <w:rPr>
                <w:rFonts w:ascii="Calibri" w:hAnsi="Calibri"/>
                <w:sz w:val="22"/>
                <w:szCs w:val="22"/>
              </w:rPr>
              <w:t>Ramsar</w:t>
            </w:r>
            <w:proofErr w:type="spellEnd"/>
            <w:r w:rsidRPr="00CB1718">
              <w:rPr>
                <w:rFonts w:ascii="Calibri" w:hAnsi="Calibri"/>
                <w:sz w:val="22"/>
                <w:szCs w:val="22"/>
              </w:rPr>
              <w:t xml:space="preserve"> Convention on Wetlands, for example, appears to indicate that national contributors of data are not necessarily users of the resulting assessments.  The project will need to be clear in determining national and supra-national policy and information needs.</w:t>
            </w:r>
          </w:p>
        </w:tc>
        <w:tc>
          <w:tcPr>
            <w:tcW w:w="5415" w:type="dxa"/>
          </w:tcPr>
          <w:p w:rsidR="00647666" w:rsidRPr="00CB1718" w:rsidRDefault="00647666" w:rsidP="00F076D2">
            <w:pPr>
              <w:rPr>
                <w:rFonts w:ascii="Calibri" w:hAnsi="Calibri"/>
                <w:b/>
                <w:i/>
              </w:rPr>
            </w:pPr>
          </w:p>
        </w:tc>
      </w:tr>
      <w:tr w:rsidR="00647666" w:rsidRPr="00CB1718" w:rsidTr="00F076D2">
        <w:trPr>
          <w:trHeight w:val="1560"/>
        </w:trPr>
        <w:tc>
          <w:tcPr>
            <w:tcW w:w="5414" w:type="dxa"/>
          </w:tcPr>
          <w:p w:rsidR="00647666" w:rsidRPr="00CB1718" w:rsidRDefault="00647666" w:rsidP="00F076D2">
            <w:pPr>
              <w:rPr>
                <w:rFonts w:ascii="Calibri" w:hAnsi="Calibri"/>
              </w:rPr>
            </w:pPr>
            <w:r w:rsidRPr="00CB1718">
              <w:rPr>
                <w:rFonts w:ascii="Calibri" w:hAnsi="Calibri"/>
                <w:sz w:val="22"/>
                <w:szCs w:val="22"/>
              </w:rPr>
              <w:t>The PIF is vague on detail of the scale of the assessment issues, even though some of the necessary background materials were contained in the MSP TWAP reports e.g., nearly 13,000 TB lake basins in Africa alone.</w:t>
            </w:r>
          </w:p>
          <w:p w:rsidR="00647666" w:rsidRPr="00CB1718" w:rsidRDefault="00647666" w:rsidP="00F076D2">
            <w:pPr>
              <w:rPr>
                <w:rFonts w:ascii="Calibri" w:hAnsi="Calibri"/>
              </w:rPr>
            </w:pPr>
          </w:p>
        </w:tc>
        <w:tc>
          <w:tcPr>
            <w:tcW w:w="5415" w:type="dxa"/>
          </w:tcPr>
          <w:p w:rsidR="00647666" w:rsidRPr="00CB1718" w:rsidRDefault="00647666" w:rsidP="00F076D2">
            <w:pPr>
              <w:rPr>
                <w:rFonts w:ascii="Calibri" w:hAnsi="Calibri"/>
                <w:b/>
                <w:i/>
              </w:rPr>
            </w:pPr>
          </w:p>
        </w:tc>
      </w:tr>
      <w:tr w:rsidR="00647666" w:rsidRPr="00CB1718" w:rsidTr="00F076D2">
        <w:trPr>
          <w:trHeight w:val="2295"/>
        </w:trPr>
        <w:tc>
          <w:tcPr>
            <w:tcW w:w="5414" w:type="dxa"/>
          </w:tcPr>
          <w:p w:rsidR="00647666" w:rsidRPr="00CB1718" w:rsidRDefault="00647666" w:rsidP="00F076D2">
            <w:pPr>
              <w:rPr>
                <w:rFonts w:ascii="Calibri" w:hAnsi="Calibri"/>
              </w:rPr>
            </w:pPr>
            <w:r w:rsidRPr="00CB1718">
              <w:rPr>
                <w:rFonts w:ascii="Calibri" w:hAnsi="Calibri"/>
                <w:sz w:val="22"/>
                <w:szCs w:val="22"/>
              </w:rPr>
              <w:t>From a scientific perspective STAP has no doubt that the TWAP will be capable of making available credible tools for development of an assessment, but is concerned about the sustainability of the assessment and buy-in from GEF's constituency.  There may be a need not only for scientific and policy champions of an assessment but also sufficient transboundary buy-in from countries that are to benefit from the assessment and future iterations.  The Millennium Ecosystem Assessment (MA) employed sub-regional assessments to elicit greater connections to national science centers, however, one criticism of the MA has been that there may be a science-policy disconnect at this scale.  In the PPG phase, the partners within TWAP should consider to what extent the previous GEF-4 Focal Area Strategy commitment to TWAP can translate into policy formulation for the GEF-6 Focal Area Strategy, based on the scientific findings of the project.</w:t>
            </w:r>
          </w:p>
          <w:p w:rsidR="00647666" w:rsidRPr="00CB1718" w:rsidRDefault="00647666" w:rsidP="00F076D2">
            <w:pPr>
              <w:rPr>
                <w:rFonts w:ascii="Calibri" w:hAnsi="Calibri"/>
              </w:rPr>
            </w:pPr>
          </w:p>
        </w:tc>
        <w:tc>
          <w:tcPr>
            <w:tcW w:w="5415" w:type="dxa"/>
          </w:tcPr>
          <w:p w:rsidR="00647666" w:rsidRPr="00CB1718" w:rsidRDefault="00647666" w:rsidP="00F076D2">
            <w:pPr>
              <w:rPr>
                <w:rFonts w:ascii="Calibri" w:hAnsi="Calibri"/>
              </w:rPr>
            </w:pPr>
            <w:r w:rsidRPr="00CB1718">
              <w:rPr>
                <w:rFonts w:ascii="Calibri" w:hAnsi="Calibri"/>
                <w:sz w:val="22"/>
                <w:szCs w:val="22"/>
              </w:rPr>
              <w:t>Concerning the sustainability of the assessment UNEP would point out that one of the two outcomes envisaged from this project is a formal series of agreements that put in places the necessary assessment architecture and partnerships that will assure the existence of a solid foundation for future assessments.</w:t>
            </w:r>
          </w:p>
          <w:p w:rsidR="00647666" w:rsidRPr="00CB1718" w:rsidRDefault="00647666" w:rsidP="00F076D2">
            <w:pPr>
              <w:rPr>
                <w:rFonts w:ascii="Calibri" w:hAnsi="Calibri"/>
                <w:b/>
                <w:i/>
              </w:rPr>
            </w:pPr>
          </w:p>
        </w:tc>
      </w:tr>
      <w:tr w:rsidR="00647666" w:rsidRPr="00CB1718" w:rsidTr="00F076D2">
        <w:tc>
          <w:tcPr>
            <w:tcW w:w="10829" w:type="dxa"/>
            <w:gridSpan w:val="2"/>
            <w:shd w:val="clear" w:color="auto" w:fill="D9D9D9"/>
          </w:tcPr>
          <w:p w:rsidR="00647666" w:rsidRPr="00CB1718" w:rsidRDefault="00647666" w:rsidP="00F076D2">
            <w:pPr>
              <w:keepNext/>
              <w:autoSpaceDE w:val="0"/>
              <w:autoSpaceDN w:val="0"/>
              <w:adjustRightInd w:val="0"/>
              <w:rPr>
                <w:rFonts w:ascii="Calibri" w:hAnsi="Calibri"/>
                <w:b/>
                <w:bCs/>
                <w:color w:val="000000"/>
              </w:rPr>
            </w:pPr>
            <w:r w:rsidRPr="00CB1718">
              <w:rPr>
                <w:rFonts w:ascii="Calibri" w:hAnsi="Calibri"/>
                <w:b/>
                <w:bCs/>
                <w:color w:val="000000"/>
                <w:sz w:val="22"/>
                <w:szCs w:val="22"/>
              </w:rPr>
              <w:lastRenderedPageBreak/>
              <w:t>Switzerland Comments- GEF Council- Feb 2012 (GEF GEF/IS/25)</w:t>
            </w:r>
          </w:p>
        </w:tc>
      </w:tr>
      <w:tr w:rsidR="00647666" w:rsidRPr="00CB1718" w:rsidTr="00F076D2">
        <w:trPr>
          <w:trHeight w:val="3230"/>
        </w:trPr>
        <w:tc>
          <w:tcPr>
            <w:tcW w:w="5414" w:type="dxa"/>
          </w:tcPr>
          <w:p w:rsidR="00647666" w:rsidRPr="00CB1718" w:rsidRDefault="00647666" w:rsidP="00F076D2">
            <w:pPr>
              <w:autoSpaceDE w:val="0"/>
              <w:autoSpaceDN w:val="0"/>
              <w:adjustRightInd w:val="0"/>
              <w:rPr>
                <w:rFonts w:ascii="Calibri" w:hAnsi="Calibri"/>
                <w:color w:val="000000"/>
              </w:rPr>
            </w:pPr>
            <w:r w:rsidRPr="00CB1718">
              <w:rPr>
                <w:rFonts w:ascii="Calibri" w:hAnsi="Calibri"/>
                <w:color w:val="000000"/>
                <w:sz w:val="22"/>
                <w:szCs w:val="22"/>
              </w:rPr>
              <w:t xml:space="preserve">The objective of the proposed project is to undertake a global assessment of transboundary water bodies, through a </w:t>
            </w:r>
            <w:proofErr w:type="spellStart"/>
            <w:r w:rsidRPr="00CB1718">
              <w:rPr>
                <w:rFonts w:ascii="Calibri" w:hAnsi="Calibri"/>
                <w:color w:val="000000"/>
                <w:sz w:val="22"/>
                <w:szCs w:val="22"/>
              </w:rPr>
              <w:t>formalised</w:t>
            </w:r>
            <w:proofErr w:type="spellEnd"/>
            <w:r w:rsidRPr="00CB1718">
              <w:rPr>
                <w:rFonts w:ascii="Calibri" w:hAnsi="Calibri"/>
                <w:color w:val="000000"/>
                <w:sz w:val="22"/>
                <w:szCs w:val="22"/>
              </w:rPr>
              <w:t xml:space="preserve"> consortium of partners, to support informed investments by the GEF and other international organizations, and to be sustained through a periodic process in partnership with key institutions aiming at incorporating transboundary considerations into regular assessment </w:t>
            </w:r>
            <w:proofErr w:type="spellStart"/>
            <w:r w:rsidRPr="00CB1718">
              <w:rPr>
                <w:rFonts w:ascii="Calibri" w:hAnsi="Calibri"/>
                <w:color w:val="000000"/>
                <w:sz w:val="22"/>
                <w:szCs w:val="22"/>
              </w:rPr>
              <w:t>programmes</w:t>
            </w:r>
            <w:proofErr w:type="spellEnd"/>
            <w:r w:rsidRPr="00CB1718">
              <w:rPr>
                <w:rFonts w:ascii="Calibri" w:hAnsi="Calibri"/>
                <w:color w:val="000000"/>
                <w:sz w:val="22"/>
                <w:szCs w:val="22"/>
              </w:rPr>
              <w:t xml:space="preserve">. The project design encompasses a global baseline assessment on five different types of transboundary water bodies, namely aquifers, lake basins, river basins, large marine ecosystems and open oceans. An additional project component targets data and information management, networking and monitoring.   </w:t>
            </w:r>
          </w:p>
          <w:p w:rsidR="00647666" w:rsidRPr="00CB1718" w:rsidRDefault="00647666" w:rsidP="00F076D2">
            <w:pPr>
              <w:autoSpaceDE w:val="0"/>
              <w:autoSpaceDN w:val="0"/>
              <w:adjustRightInd w:val="0"/>
              <w:rPr>
                <w:rFonts w:ascii="Calibri" w:hAnsi="Calibri"/>
                <w:color w:val="000000"/>
              </w:rPr>
            </w:pPr>
          </w:p>
          <w:p w:rsidR="00647666" w:rsidRPr="00CB1718" w:rsidRDefault="00647666" w:rsidP="00F076D2">
            <w:pPr>
              <w:autoSpaceDE w:val="0"/>
              <w:autoSpaceDN w:val="0"/>
              <w:adjustRightInd w:val="0"/>
              <w:rPr>
                <w:rFonts w:ascii="Calibri" w:hAnsi="Calibri"/>
                <w:color w:val="000000"/>
              </w:rPr>
            </w:pPr>
            <w:r w:rsidRPr="00CB1718">
              <w:rPr>
                <w:rFonts w:ascii="Calibri" w:hAnsi="Calibri"/>
                <w:color w:val="000000"/>
                <w:sz w:val="22"/>
                <w:szCs w:val="22"/>
              </w:rPr>
              <w:t xml:space="preserve">We acknowledge that the GEF Medium Sized Project (MSP) for a Transboundary Water Assessment </w:t>
            </w:r>
            <w:proofErr w:type="spellStart"/>
            <w:r w:rsidRPr="00CB1718">
              <w:rPr>
                <w:rFonts w:ascii="Calibri" w:hAnsi="Calibri"/>
                <w:color w:val="000000"/>
                <w:sz w:val="22"/>
                <w:szCs w:val="22"/>
              </w:rPr>
              <w:t>Programme</w:t>
            </w:r>
            <w:proofErr w:type="spellEnd"/>
            <w:r w:rsidRPr="00CB1718">
              <w:rPr>
                <w:rFonts w:ascii="Calibri" w:hAnsi="Calibri"/>
                <w:color w:val="000000"/>
                <w:sz w:val="22"/>
                <w:szCs w:val="22"/>
              </w:rPr>
              <w:t xml:space="preserve"> (TWAP) of 2009 and 2010 upon which this proposed project expands, has de-</w:t>
            </w:r>
            <w:proofErr w:type="spellStart"/>
            <w:r w:rsidRPr="00CB1718">
              <w:rPr>
                <w:rFonts w:ascii="Calibri" w:hAnsi="Calibri"/>
                <w:color w:val="000000"/>
                <w:sz w:val="22"/>
                <w:szCs w:val="22"/>
              </w:rPr>
              <w:t>veloped</w:t>
            </w:r>
            <w:proofErr w:type="spellEnd"/>
            <w:r w:rsidRPr="00CB1718">
              <w:rPr>
                <w:rFonts w:ascii="Calibri" w:hAnsi="Calibri"/>
                <w:color w:val="000000"/>
                <w:sz w:val="22"/>
                <w:szCs w:val="22"/>
              </w:rPr>
              <w:t xml:space="preserve"> and validated system and indicator-based assessment methodologies, and has established a consortium of partners ready to collaborate and share information toward such a global assessment. </w:t>
            </w:r>
          </w:p>
          <w:p w:rsidR="00647666" w:rsidRPr="00CB1718" w:rsidRDefault="00647666" w:rsidP="00F076D2">
            <w:pPr>
              <w:autoSpaceDE w:val="0"/>
              <w:autoSpaceDN w:val="0"/>
              <w:adjustRightInd w:val="0"/>
              <w:rPr>
                <w:rFonts w:ascii="Calibri" w:hAnsi="Calibri"/>
                <w:color w:val="000000"/>
              </w:rPr>
            </w:pPr>
          </w:p>
          <w:p w:rsidR="00647666" w:rsidRPr="00CB1718" w:rsidRDefault="00647666" w:rsidP="00F076D2">
            <w:pPr>
              <w:autoSpaceDE w:val="0"/>
              <w:autoSpaceDN w:val="0"/>
              <w:adjustRightInd w:val="0"/>
              <w:rPr>
                <w:rFonts w:ascii="Calibri" w:hAnsi="Calibri"/>
                <w:color w:val="000000"/>
              </w:rPr>
            </w:pPr>
            <w:r w:rsidRPr="00CB1718">
              <w:rPr>
                <w:rFonts w:ascii="Calibri" w:hAnsi="Calibri"/>
                <w:color w:val="000000"/>
                <w:sz w:val="22"/>
                <w:szCs w:val="22"/>
              </w:rPr>
              <w:t xml:space="preserve">We also understand that without a global comparative baseline system assessment to determine priority transboundary concerns and priorities for investments, and to track the status of these water systems over time in order to determine whether they are exhibiting improvement or continuing degradation, the GEF and the international community risk spending their scarce financial re-sources in a manner that is not cost–effective. </w:t>
            </w:r>
          </w:p>
          <w:p w:rsidR="00647666" w:rsidRPr="00CB1718" w:rsidRDefault="00647666" w:rsidP="00F076D2">
            <w:pPr>
              <w:autoSpaceDE w:val="0"/>
              <w:autoSpaceDN w:val="0"/>
              <w:adjustRightInd w:val="0"/>
              <w:rPr>
                <w:rFonts w:ascii="Calibri" w:hAnsi="Calibri"/>
                <w:color w:val="000000"/>
              </w:rPr>
            </w:pPr>
          </w:p>
          <w:p w:rsidR="00647666" w:rsidRPr="00CB1718" w:rsidRDefault="00647666" w:rsidP="00F076D2">
            <w:pPr>
              <w:autoSpaceDE w:val="0"/>
              <w:autoSpaceDN w:val="0"/>
              <w:adjustRightInd w:val="0"/>
              <w:rPr>
                <w:rFonts w:ascii="Calibri" w:hAnsi="Calibri"/>
                <w:color w:val="000000"/>
              </w:rPr>
            </w:pPr>
            <w:r w:rsidRPr="00CB1718">
              <w:rPr>
                <w:rFonts w:ascii="Calibri" w:hAnsi="Calibri"/>
                <w:color w:val="000000"/>
                <w:sz w:val="22"/>
                <w:szCs w:val="22"/>
              </w:rPr>
              <w:t xml:space="preserve">The PIF indicates a co-financing ratio with GEF funds of 1:4.8 which is in line with recommended ratios for GEF IW projects. The co-financing will come from the implementing agency UNEP and various project partners as in-kind contributions and grants. </w:t>
            </w:r>
          </w:p>
          <w:p w:rsidR="00647666" w:rsidRPr="00CB1718" w:rsidRDefault="00647666" w:rsidP="00F076D2">
            <w:pPr>
              <w:autoSpaceDE w:val="0"/>
              <w:autoSpaceDN w:val="0"/>
              <w:adjustRightInd w:val="0"/>
              <w:rPr>
                <w:rFonts w:ascii="Calibri" w:hAnsi="Calibri"/>
                <w:color w:val="000000"/>
              </w:rPr>
            </w:pPr>
          </w:p>
          <w:p w:rsidR="00647666" w:rsidRPr="00CB1718" w:rsidRDefault="00647666" w:rsidP="00F076D2">
            <w:pPr>
              <w:autoSpaceDE w:val="0"/>
              <w:autoSpaceDN w:val="0"/>
              <w:adjustRightInd w:val="0"/>
              <w:rPr>
                <w:rFonts w:ascii="Calibri" w:hAnsi="Calibri"/>
                <w:color w:val="000000"/>
              </w:rPr>
            </w:pPr>
            <w:r w:rsidRPr="00CB1718">
              <w:rPr>
                <w:rFonts w:ascii="Calibri" w:hAnsi="Calibri"/>
                <w:color w:val="000000"/>
                <w:sz w:val="22"/>
                <w:szCs w:val="22"/>
              </w:rPr>
              <w:t xml:space="preserve">We agree with the STAP in welcoming this innovative and ambitious project. We also agree with the STAP’s advisory response that the project should consider reducing the coverage of resource systems, particularly removing the large marine ecosystems and the open oceans as the re-sources allocated to these are minimal and will probably not enable adequate work. </w:t>
            </w:r>
          </w:p>
          <w:p w:rsidR="00647666" w:rsidRPr="00CB1718" w:rsidRDefault="00647666" w:rsidP="00F076D2">
            <w:pPr>
              <w:autoSpaceDE w:val="0"/>
              <w:autoSpaceDN w:val="0"/>
              <w:adjustRightInd w:val="0"/>
              <w:rPr>
                <w:rFonts w:ascii="Calibri" w:hAnsi="Calibri"/>
                <w:color w:val="000000"/>
              </w:rPr>
            </w:pPr>
          </w:p>
          <w:p w:rsidR="00647666" w:rsidRPr="00CB1718" w:rsidRDefault="00647666" w:rsidP="00F076D2">
            <w:pPr>
              <w:autoSpaceDE w:val="0"/>
              <w:autoSpaceDN w:val="0"/>
              <w:adjustRightInd w:val="0"/>
              <w:rPr>
                <w:rFonts w:ascii="Calibri" w:hAnsi="Calibri"/>
              </w:rPr>
            </w:pPr>
            <w:r w:rsidRPr="00CB1718">
              <w:rPr>
                <w:rFonts w:ascii="Calibri" w:hAnsi="Calibri"/>
                <w:color w:val="000000"/>
                <w:sz w:val="22"/>
                <w:szCs w:val="22"/>
              </w:rPr>
              <w:t xml:space="preserve"> We also feel that the ownership of the global baseline assessment and by this, the concept for transferring it into an on-going periodic assessment, is not sufficiently clear. We see that GEF it-self could take this ownership role by taking the assessment results as strategic guidance for their future investment decisions.</w:t>
            </w:r>
          </w:p>
        </w:tc>
        <w:tc>
          <w:tcPr>
            <w:tcW w:w="5415" w:type="dxa"/>
          </w:tcPr>
          <w:p w:rsidR="00647666" w:rsidRPr="00CB1718" w:rsidRDefault="00647666" w:rsidP="00F076D2">
            <w:pPr>
              <w:autoSpaceDE w:val="0"/>
              <w:autoSpaceDN w:val="0"/>
              <w:adjustRightInd w:val="0"/>
              <w:rPr>
                <w:rFonts w:ascii="Calibri" w:hAnsi="Calibri"/>
                <w:bCs/>
                <w:color w:val="000000"/>
              </w:rPr>
            </w:pPr>
          </w:p>
        </w:tc>
      </w:tr>
      <w:tr w:rsidR="00647666" w:rsidRPr="00CB1718" w:rsidTr="00F076D2">
        <w:trPr>
          <w:trHeight w:val="6020"/>
        </w:trPr>
        <w:tc>
          <w:tcPr>
            <w:tcW w:w="5414" w:type="dxa"/>
          </w:tcPr>
          <w:p w:rsidR="00647666" w:rsidRPr="00CB1718" w:rsidRDefault="00647666" w:rsidP="00F076D2">
            <w:pPr>
              <w:autoSpaceDE w:val="0"/>
              <w:autoSpaceDN w:val="0"/>
              <w:adjustRightInd w:val="0"/>
              <w:rPr>
                <w:rFonts w:ascii="Calibri" w:hAnsi="Calibri"/>
                <w:color w:val="000000"/>
              </w:rPr>
            </w:pPr>
            <w:r w:rsidRPr="00CB1718">
              <w:rPr>
                <w:rFonts w:ascii="Calibri" w:hAnsi="Calibri"/>
                <w:color w:val="000000"/>
                <w:sz w:val="22"/>
                <w:szCs w:val="22"/>
              </w:rPr>
              <w:lastRenderedPageBreak/>
              <w:t xml:space="preserve">Carrying out the global assessment is a different task from developing the assessment methodologies. The robustness and comparability of the assessment results will depend on how far the necessary data collection is standardized, objective and time consistent. Some indicators, such as on detailed governance arrangements, while being of great scientific interest and indispensable for a detailed project design, might not be easily amenable for a robust, periodic and comparable global data collection. </w:t>
            </w:r>
          </w:p>
          <w:p w:rsidR="00647666" w:rsidRPr="00CB1718" w:rsidRDefault="00647666" w:rsidP="00F076D2">
            <w:pPr>
              <w:autoSpaceDE w:val="0"/>
              <w:autoSpaceDN w:val="0"/>
              <w:adjustRightInd w:val="0"/>
              <w:rPr>
                <w:rFonts w:ascii="Calibri" w:hAnsi="Calibri"/>
                <w:color w:val="000000"/>
              </w:rPr>
            </w:pPr>
          </w:p>
          <w:p w:rsidR="00647666" w:rsidRPr="00CB1718" w:rsidRDefault="00647666" w:rsidP="00F076D2">
            <w:pPr>
              <w:autoSpaceDE w:val="0"/>
              <w:autoSpaceDN w:val="0"/>
              <w:adjustRightInd w:val="0"/>
              <w:rPr>
                <w:rFonts w:ascii="Calibri" w:hAnsi="Calibri"/>
                <w:color w:val="000000"/>
              </w:rPr>
            </w:pPr>
            <w:r w:rsidRPr="00CB1718">
              <w:rPr>
                <w:rFonts w:ascii="Calibri" w:hAnsi="Calibri"/>
                <w:color w:val="000000"/>
                <w:sz w:val="22"/>
                <w:szCs w:val="22"/>
              </w:rPr>
              <w:t>We suggest seeking for reduction potential in the foreseen indicator set with a view to facilitate a prompt and continual data collection. We also propose to re-evaluate whether the foreseen Com-</w:t>
            </w:r>
            <w:proofErr w:type="spellStart"/>
            <w:r w:rsidRPr="00CB1718">
              <w:rPr>
                <w:rFonts w:ascii="Calibri" w:hAnsi="Calibri"/>
                <w:color w:val="000000"/>
                <w:sz w:val="22"/>
                <w:szCs w:val="22"/>
              </w:rPr>
              <w:t>ponent</w:t>
            </w:r>
            <w:proofErr w:type="spellEnd"/>
            <w:r w:rsidRPr="00CB1718">
              <w:rPr>
                <w:rFonts w:ascii="Calibri" w:hAnsi="Calibri"/>
                <w:color w:val="000000"/>
                <w:sz w:val="22"/>
                <w:szCs w:val="22"/>
              </w:rPr>
              <w:t xml:space="preserve"> 6 on data and information management is sufficiently funded and which institutional re-</w:t>
            </w:r>
            <w:proofErr w:type="spellStart"/>
            <w:r w:rsidRPr="00CB1718">
              <w:rPr>
                <w:rFonts w:ascii="Calibri" w:hAnsi="Calibri"/>
                <w:color w:val="000000"/>
                <w:sz w:val="22"/>
                <w:szCs w:val="22"/>
              </w:rPr>
              <w:t>sponsibilities</w:t>
            </w:r>
            <w:proofErr w:type="spellEnd"/>
            <w:r w:rsidRPr="00CB1718">
              <w:rPr>
                <w:rFonts w:ascii="Calibri" w:hAnsi="Calibri"/>
                <w:color w:val="000000"/>
                <w:sz w:val="22"/>
                <w:szCs w:val="22"/>
              </w:rPr>
              <w:t xml:space="preserve"> are best suited to assure a timely completion of this task. </w:t>
            </w:r>
          </w:p>
          <w:p w:rsidR="00647666" w:rsidRPr="00CB1718" w:rsidRDefault="00647666" w:rsidP="00F076D2">
            <w:pPr>
              <w:autoSpaceDE w:val="0"/>
              <w:autoSpaceDN w:val="0"/>
              <w:adjustRightInd w:val="0"/>
              <w:rPr>
                <w:rFonts w:ascii="Calibri" w:hAnsi="Calibri"/>
                <w:color w:val="000000"/>
              </w:rPr>
            </w:pPr>
          </w:p>
        </w:tc>
        <w:tc>
          <w:tcPr>
            <w:tcW w:w="5415" w:type="dxa"/>
          </w:tcPr>
          <w:p w:rsidR="00647666" w:rsidRPr="00CB1718" w:rsidRDefault="00647666" w:rsidP="00F076D2">
            <w:pPr>
              <w:autoSpaceDE w:val="0"/>
              <w:autoSpaceDN w:val="0"/>
              <w:adjustRightInd w:val="0"/>
              <w:rPr>
                <w:rFonts w:ascii="Calibri" w:hAnsi="Calibri"/>
                <w:color w:val="000000"/>
              </w:rPr>
            </w:pPr>
            <w:r w:rsidRPr="00CB1718">
              <w:rPr>
                <w:rFonts w:ascii="Calibri" w:hAnsi="Calibri"/>
                <w:color w:val="000000"/>
                <w:sz w:val="22"/>
                <w:szCs w:val="22"/>
              </w:rPr>
              <w:t xml:space="preserve">UNEP </w:t>
            </w:r>
            <w:proofErr w:type="spellStart"/>
            <w:r w:rsidRPr="00CB1718">
              <w:rPr>
                <w:rFonts w:ascii="Calibri" w:hAnsi="Calibri"/>
                <w:color w:val="000000"/>
                <w:sz w:val="22"/>
                <w:szCs w:val="22"/>
              </w:rPr>
              <w:t>recognises</w:t>
            </w:r>
            <w:proofErr w:type="spellEnd"/>
            <w:r w:rsidRPr="00CB1718">
              <w:rPr>
                <w:rFonts w:ascii="Calibri" w:hAnsi="Calibri"/>
                <w:color w:val="000000"/>
                <w:sz w:val="22"/>
                <w:szCs w:val="22"/>
              </w:rPr>
              <w:t xml:space="preserve"> the concerns of the Government of Switzerland (which have been addressed during project preparation) regarding the need to </w:t>
            </w:r>
            <w:proofErr w:type="spellStart"/>
            <w:r w:rsidRPr="00CB1718">
              <w:rPr>
                <w:rFonts w:ascii="Calibri" w:hAnsi="Calibri"/>
                <w:color w:val="000000"/>
                <w:sz w:val="22"/>
                <w:szCs w:val="22"/>
              </w:rPr>
              <w:t>standardise</w:t>
            </w:r>
            <w:proofErr w:type="spellEnd"/>
            <w:r w:rsidRPr="00CB1718">
              <w:rPr>
                <w:rFonts w:ascii="Calibri" w:hAnsi="Calibri"/>
                <w:color w:val="000000"/>
                <w:sz w:val="22"/>
                <w:szCs w:val="22"/>
              </w:rPr>
              <w:t xml:space="preserve"> data collection and ensure consistency over time. In response it should be noted that the indicators selected and tested to date have been deliberately selected with these concerns in mind. Every attempt has been made to ensure that the methodology is clear and transparent and that the indicators are robust. In terms of data collection and management each component has included resources required for data collection, validation and subsequent management in such a manner as to be easily melded into a single data portal to be managed by Grid Geneva. Some flexibility has been incorporated into a number of the components to ensure that where data and information are found to be lacking alternative indicators can be adopted.</w:t>
            </w:r>
          </w:p>
          <w:p w:rsidR="00647666" w:rsidRPr="00CB1718" w:rsidRDefault="00647666" w:rsidP="00F076D2">
            <w:pPr>
              <w:autoSpaceDE w:val="0"/>
              <w:autoSpaceDN w:val="0"/>
              <w:adjustRightInd w:val="0"/>
              <w:rPr>
                <w:rFonts w:ascii="Calibri" w:hAnsi="Calibri"/>
                <w:color w:val="000000"/>
              </w:rPr>
            </w:pPr>
          </w:p>
          <w:p w:rsidR="00647666" w:rsidRPr="00CB1718" w:rsidRDefault="00647666" w:rsidP="00F076D2">
            <w:pPr>
              <w:autoSpaceDE w:val="0"/>
              <w:autoSpaceDN w:val="0"/>
              <w:adjustRightInd w:val="0"/>
              <w:rPr>
                <w:rFonts w:ascii="Calibri" w:hAnsi="Calibri"/>
                <w:color w:val="000000"/>
              </w:rPr>
            </w:pPr>
          </w:p>
        </w:tc>
      </w:tr>
      <w:tr w:rsidR="00647666" w:rsidRPr="00CB1718" w:rsidTr="00F076D2">
        <w:trPr>
          <w:trHeight w:val="2035"/>
        </w:trPr>
        <w:tc>
          <w:tcPr>
            <w:tcW w:w="5414" w:type="dxa"/>
          </w:tcPr>
          <w:p w:rsidR="00647666" w:rsidRPr="00CB1718" w:rsidRDefault="00647666" w:rsidP="00F076D2">
            <w:pPr>
              <w:autoSpaceDE w:val="0"/>
              <w:autoSpaceDN w:val="0"/>
              <w:adjustRightInd w:val="0"/>
              <w:rPr>
                <w:rFonts w:ascii="Calibri" w:hAnsi="Calibri"/>
                <w:b/>
                <w:bCs/>
                <w:color w:val="000000"/>
              </w:rPr>
            </w:pPr>
            <w:r w:rsidRPr="00CB1718">
              <w:rPr>
                <w:rFonts w:ascii="Calibri" w:hAnsi="Calibri"/>
                <w:color w:val="000000"/>
                <w:sz w:val="22"/>
                <w:szCs w:val="22"/>
              </w:rPr>
              <w:t xml:space="preserve">To foster periodic updating and public perception, linkage to other global water assessments should be sought, particularly with the World Water Development Report.  </w:t>
            </w:r>
          </w:p>
        </w:tc>
        <w:tc>
          <w:tcPr>
            <w:tcW w:w="5415" w:type="dxa"/>
          </w:tcPr>
          <w:p w:rsidR="00647666" w:rsidRPr="00CB1718" w:rsidRDefault="00647666" w:rsidP="00F076D2">
            <w:pPr>
              <w:autoSpaceDE w:val="0"/>
              <w:autoSpaceDN w:val="0"/>
              <w:adjustRightInd w:val="0"/>
              <w:rPr>
                <w:rFonts w:ascii="Calibri" w:hAnsi="Calibri"/>
                <w:color w:val="000000"/>
              </w:rPr>
            </w:pPr>
            <w:r w:rsidRPr="00CB1718">
              <w:rPr>
                <w:rFonts w:ascii="Calibri" w:hAnsi="Calibri"/>
                <w:color w:val="000000"/>
                <w:sz w:val="22"/>
                <w:szCs w:val="22"/>
              </w:rPr>
              <w:t xml:space="preserve">The present </w:t>
            </w:r>
            <w:proofErr w:type="spellStart"/>
            <w:r w:rsidRPr="00CB1718">
              <w:rPr>
                <w:rFonts w:ascii="Calibri" w:hAnsi="Calibri"/>
                <w:color w:val="000000"/>
                <w:sz w:val="22"/>
                <w:szCs w:val="22"/>
              </w:rPr>
              <w:t>programme</w:t>
            </w:r>
            <w:proofErr w:type="spellEnd"/>
            <w:r w:rsidRPr="00CB1718">
              <w:rPr>
                <w:rFonts w:ascii="Calibri" w:hAnsi="Calibri"/>
                <w:color w:val="000000"/>
                <w:sz w:val="22"/>
                <w:szCs w:val="22"/>
              </w:rPr>
              <w:t xml:space="preserve"> has been linked to, and indeed is dependent in some instances on the collaboration of various water assessments </w:t>
            </w:r>
            <w:proofErr w:type="spellStart"/>
            <w:r w:rsidRPr="00CB1718">
              <w:rPr>
                <w:rFonts w:ascii="Calibri" w:hAnsi="Calibri"/>
                <w:color w:val="000000"/>
                <w:sz w:val="22"/>
                <w:szCs w:val="22"/>
              </w:rPr>
              <w:t>programmes</w:t>
            </w:r>
            <w:proofErr w:type="spellEnd"/>
            <w:r w:rsidRPr="00CB1718">
              <w:rPr>
                <w:rFonts w:ascii="Calibri" w:hAnsi="Calibri"/>
                <w:color w:val="000000"/>
                <w:sz w:val="22"/>
                <w:szCs w:val="22"/>
              </w:rPr>
              <w:t xml:space="preserve"> and their host institutions and agencies.</w:t>
            </w:r>
            <w:r w:rsidRPr="00CB1718">
              <w:rPr>
                <w:rFonts w:ascii="Calibri" w:hAnsi="Calibri"/>
                <w:sz w:val="22"/>
                <w:szCs w:val="22"/>
              </w:rPr>
              <w:t xml:space="preserve"> The full list of (</w:t>
            </w:r>
            <w:proofErr w:type="spellStart"/>
            <w:r w:rsidRPr="00CB1718">
              <w:rPr>
                <w:rFonts w:ascii="Calibri" w:hAnsi="Calibri"/>
                <w:sz w:val="22"/>
                <w:szCs w:val="22"/>
              </w:rPr>
              <w:t>i</w:t>
            </w:r>
            <w:proofErr w:type="spellEnd"/>
            <w:r w:rsidRPr="00CB1718">
              <w:rPr>
                <w:rFonts w:ascii="Calibri" w:hAnsi="Calibri"/>
                <w:sz w:val="22"/>
                <w:szCs w:val="22"/>
              </w:rPr>
              <w:t xml:space="preserve">) lead </w:t>
            </w:r>
            <w:proofErr w:type="spellStart"/>
            <w:r w:rsidRPr="00CB1718">
              <w:rPr>
                <w:rFonts w:ascii="Calibri" w:hAnsi="Calibri"/>
                <w:sz w:val="22"/>
                <w:szCs w:val="22"/>
              </w:rPr>
              <w:t>organisations</w:t>
            </w:r>
            <w:proofErr w:type="spellEnd"/>
            <w:r w:rsidRPr="00CB1718">
              <w:rPr>
                <w:rFonts w:ascii="Calibri" w:hAnsi="Calibri"/>
                <w:sz w:val="22"/>
                <w:szCs w:val="22"/>
              </w:rPr>
              <w:t xml:space="preserve"> (6); (ii) core partners (18); (iii) thematic partners (40); and (iv) Data/Expertise Providers (68) is presented in the Table 2 of the project document. Short summaries for lead </w:t>
            </w:r>
            <w:proofErr w:type="spellStart"/>
            <w:r w:rsidRPr="00CB1718">
              <w:rPr>
                <w:rFonts w:ascii="Calibri" w:hAnsi="Calibri"/>
                <w:sz w:val="22"/>
                <w:szCs w:val="22"/>
              </w:rPr>
              <w:t>organisations</w:t>
            </w:r>
            <w:proofErr w:type="spellEnd"/>
            <w:r w:rsidRPr="00CB1718">
              <w:rPr>
                <w:rFonts w:ascii="Calibri" w:hAnsi="Calibri"/>
                <w:sz w:val="22"/>
                <w:szCs w:val="22"/>
              </w:rPr>
              <w:t xml:space="preserve"> and core partners are also presented, with additional information relating to some key entities serving as </w:t>
            </w:r>
            <w:proofErr w:type="gramStart"/>
            <w:r w:rsidRPr="00CB1718">
              <w:rPr>
                <w:rFonts w:ascii="Calibri" w:hAnsi="Calibri"/>
                <w:sz w:val="22"/>
                <w:szCs w:val="22"/>
              </w:rPr>
              <w:t>regional,</w:t>
            </w:r>
            <w:proofErr w:type="gramEnd"/>
            <w:r w:rsidRPr="00CB1718">
              <w:rPr>
                <w:rFonts w:ascii="Calibri" w:hAnsi="Calibri"/>
                <w:sz w:val="22"/>
                <w:szCs w:val="22"/>
              </w:rPr>
              <w:t xml:space="preserve"> or thematic partners and major data providers. </w:t>
            </w:r>
            <w:r w:rsidRPr="00CB1718">
              <w:rPr>
                <w:rFonts w:ascii="Calibri" w:hAnsi="Calibri"/>
                <w:color w:val="000000"/>
                <w:sz w:val="22"/>
                <w:szCs w:val="22"/>
              </w:rPr>
              <w:t xml:space="preserve"> The </w:t>
            </w:r>
            <w:proofErr w:type="spellStart"/>
            <w:r w:rsidRPr="00CB1718">
              <w:rPr>
                <w:rFonts w:ascii="Calibri" w:hAnsi="Calibri"/>
                <w:color w:val="000000"/>
                <w:sz w:val="22"/>
                <w:szCs w:val="22"/>
              </w:rPr>
              <w:t>programme</w:t>
            </w:r>
            <w:proofErr w:type="spellEnd"/>
            <w:r w:rsidRPr="00CB1718">
              <w:rPr>
                <w:rFonts w:ascii="Calibri" w:hAnsi="Calibri"/>
                <w:color w:val="000000"/>
                <w:sz w:val="22"/>
                <w:szCs w:val="22"/>
              </w:rPr>
              <w:t xml:space="preserve"> is linked to the World Ocean Assessment (</w:t>
            </w:r>
            <w:r w:rsidRPr="00CB1718">
              <w:rPr>
                <w:rFonts w:ascii="Calibri" w:hAnsi="Calibri"/>
                <w:sz w:val="22"/>
                <w:szCs w:val="22"/>
              </w:rPr>
              <w:t xml:space="preserve">UNGA Regular Process for Global Reporting and Assessment on the State </w:t>
            </w:r>
            <w:r w:rsidRPr="00CB1718">
              <w:rPr>
                <w:rFonts w:ascii="Calibri" w:hAnsi="Calibri"/>
                <w:sz w:val="22"/>
                <w:szCs w:val="22"/>
              </w:rPr>
              <w:lastRenderedPageBreak/>
              <w:t>of the Marine Environment</w:t>
            </w:r>
            <w:r w:rsidRPr="00CB1718">
              <w:rPr>
                <w:rFonts w:ascii="Calibri" w:hAnsi="Calibri"/>
                <w:color w:val="000000"/>
                <w:sz w:val="22"/>
                <w:szCs w:val="22"/>
              </w:rPr>
              <w:t xml:space="preserve">) in the case of the marine components and the World Water Assessment </w:t>
            </w:r>
            <w:proofErr w:type="spellStart"/>
            <w:r w:rsidRPr="00CB1718">
              <w:rPr>
                <w:rFonts w:ascii="Calibri" w:hAnsi="Calibri"/>
                <w:color w:val="000000"/>
                <w:sz w:val="22"/>
                <w:szCs w:val="22"/>
              </w:rPr>
              <w:t>Programme</w:t>
            </w:r>
            <w:proofErr w:type="spellEnd"/>
            <w:r w:rsidRPr="00CB1718">
              <w:rPr>
                <w:rFonts w:ascii="Calibri" w:hAnsi="Calibri"/>
                <w:color w:val="000000"/>
                <w:sz w:val="22"/>
                <w:szCs w:val="22"/>
              </w:rPr>
              <w:t xml:space="preserve"> and t</w:t>
            </w:r>
            <w:r w:rsidRPr="00CB1718">
              <w:rPr>
                <w:rFonts w:ascii="Calibri" w:hAnsi="Calibri"/>
                <w:sz w:val="22"/>
                <w:szCs w:val="22"/>
              </w:rPr>
              <w:t xml:space="preserve">he </w:t>
            </w:r>
            <w:r w:rsidRPr="00CB1718">
              <w:rPr>
                <w:rFonts w:ascii="Calibri" w:hAnsi="Calibri"/>
                <w:bCs/>
                <w:sz w:val="22"/>
                <w:szCs w:val="22"/>
              </w:rPr>
              <w:t xml:space="preserve">World-wide </w:t>
            </w:r>
            <w:proofErr w:type="spellStart"/>
            <w:r w:rsidRPr="00CB1718">
              <w:rPr>
                <w:rFonts w:ascii="Calibri" w:hAnsi="Calibri"/>
                <w:bCs/>
                <w:sz w:val="22"/>
                <w:szCs w:val="22"/>
              </w:rPr>
              <w:t>Hydrogeological</w:t>
            </w:r>
            <w:proofErr w:type="spellEnd"/>
            <w:r w:rsidRPr="00CB1718">
              <w:rPr>
                <w:rFonts w:ascii="Calibri" w:hAnsi="Calibri"/>
                <w:bCs/>
                <w:sz w:val="22"/>
                <w:szCs w:val="22"/>
              </w:rPr>
              <w:t xml:space="preserve"> Mapping and Assessment </w:t>
            </w:r>
            <w:proofErr w:type="spellStart"/>
            <w:r w:rsidRPr="00CB1718">
              <w:rPr>
                <w:rFonts w:ascii="Calibri" w:hAnsi="Calibri"/>
                <w:bCs/>
                <w:sz w:val="22"/>
                <w:szCs w:val="22"/>
              </w:rPr>
              <w:t>Programme</w:t>
            </w:r>
            <w:proofErr w:type="spellEnd"/>
            <w:r w:rsidRPr="00CB1718">
              <w:rPr>
                <w:rFonts w:ascii="Calibri" w:hAnsi="Calibri"/>
                <w:bCs/>
                <w:sz w:val="22"/>
                <w:szCs w:val="22"/>
              </w:rPr>
              <w:t xml:space="preserve"> </w:t>
            </w:r>
            <w:r w:rsidRPr="00CB1718">
              <w:rPr>
                <w:rFonts w:ascii="Calibri" w:hAnsi="Calibri"/>
                <w:color w:val="000000"/>
                <w:sz w:val="22"/>
                <w:szCs w:val="22"/>
              </w:rPr>
              <w:t>in the case of freshwater.</w:t>
            </w:r>
          </w:p>
          <w:p w:rsidR="00647666" w:rsidRPr="00CB1718" w:rsidRDefault="00647666" w:rsidP="00F076D2">
            <w:pPr>
              <w:autoSpaceDE w:val="0"/>
              <w:autoSpaceDN w:val="0"/>
              <w:adjustRightInd w:val="0"/>
              <w:rPr>
                <w:rFonts w:ascii="Calibri" w:hAnsi="Calibri"/>
                <w:color w:val="000000"/>
              </w:rPr>
            </w:pPr>
          </w:p>
        </w:tc>
      </w:tr>
      <w:tr w:rsidR="00647666" w:rsidRPr="00CB1718" w:rsidTr="00F076D2">
        <w:trPr>
          <w:trHeight w:val="2510"/>
        </w:trPr>
        <w:tc>
          <w:tcPr>
            <w:tcW w:w="5414" w:type="dxa"/>
          </w:tcPr>
          <w:p w:rsidR="00647666" w:rsidRPr="00CB1718" w:rsidRDefault="00647666" w:rsidP="00F076D2">
            <w:pPr>
              <w:autoSpaceDE w:val="0"/>
              <w:autoSpaceDN w:val="0"/>
              <w:adjustRightInd w:val="0"/>
              <w:rPr>
                <w:rFonts w:ascii="Calibri" w:hAnsi="Calibri"/>
                <w:color w:val="000000"/>
              </w:rPr>
            </w:pPr>
            <w:r w:rsidRPr="00CB1718">
              <w:rPr>
                <w:rFonts w:ascii="Calibri" w:hAnsi="Calibri"/>
                <w:color w:val="000000"/>
                <w:sz w:val="22"/>
                <w:szCs w:val="22"/>
              </w:rPr>
              <w:lastRenderedPageBreak/>
              <w:t xml:space="preserve">We </w:t>
            </w:r>
            <w:proofErr w:type="spellStart"/>
            <w:r w:rsidRPr="00CB1718">
              <w:rPr>
                <w:rFonts w:ascii="Calibri" w:hAnsi="Calibri"/>
                <w:color w:val="000000"/>
                <w:sz w:val="22"/>
                <w:szCs w:val="22"/>
              </w:rPr>
              <w:t>recognise</w:t>
            </w:r>
            <w:proofErr w:type="spellEnd"/>
            <w:r w:rsidRPr="00CB1718">
              <w:rPr>
                <w:rFonts w:ascii="Calibri" w:hAnsi="Calibri"/>
                <w:color w:val="000000"/>
                <w:sz w:val="22"/>
                <w:szCs w:val="22"/>
              </w:rPr>
              <w:t xml:space="preserve"> the importance of the targeted ecosystems, their transboundary character, the relevance of the project objectives and their consistency with GEF strategies and strategic pro-grams. </w:t>
            </w:r>
          </w:p>
          <w:p w:rsidR="00647666" w:rsidRPr="00CB1718" w:rsidRDefault="00647666" w:rsidP="00F076D2">
            <w:pPr>
              <w:autoSpaceDE w:val="0"/>
              <w:autoSpaceDN w:val="0"/>
              <w:adjustRightInd w:val="0"/>
              <w:rPr>
                <w:rFonts w:ascii="Calibri" w:hAnsi="Calibri"/>
                <w:color w:val="000000"/>
              </w:rPr>
            </w:pPr>
          </w:p>
          <w:p w:rsidR="00647666" w:rsidRPr="00CB1718" w:rsidRDefault="00647666" w:rsidP="00F076D2">
            <w:pPr>
              <w:autoSpaceDE w:val="0"/>
              <w:autoSpaceDN w:val="0"/>
              <w:adjustRightInd w:val="0"/>
              <w:rPr>
                <w:rFonts w:ascii="Calibri" w:hAnsi="Calibri"/>
                <w:color w:val="000000"/>
              </w:rPr>
            </w:pPr>
            <w:r w:rsidRPr="00CB1718">
              <w:rPr>
                <w:rFonts w:ascii="Calibri" w:hAnsi="Calibri"/>
                <w:color w:val="000000"/>
                <w:sz w:val="22"/>
                <w:szCs w:val="22"/>
              </w:rPr>
              <w:t xml:space="preserve">We recommend continuing with project preparation while taking into account the issues </w:t>
            </w:r>
            <w:proofErr w:type="gramStart"/>
            <w:r w:rsidRPr="00CB1718">
              <w:rPr>
                <w:rFonts w:ascii="Calibri" w:hAnsi="Calibri"/>
                <w:color w:val="000000"/>
                <w:sz w:val="22"/>
                <w:szCs w:val="22"/>
              </w:rPr>
              <w:t>raised</w:t>
            </w:r>
            <w:proofErr w:type="gramEnd"/>
            <w:r w:rsidRPr="00CB1718">
              <w:rPr>
                <w:rFonts w:ascii="Calibri" w:hAnsi="Calibri"/>
                <w:color w:val="000000"/>
                <w:sz w:val="22"/>
                <w:szCs w:val="22"/>
              </w:rPr>
              <w:t xml:space="preserve"> above.</w:t>
            </w:r>
          </w:p>
        </w:tc>
        <w:tc>
          <w:tcPr>
            <w:tcW w:w="5415" w:type="dxa"/>
          </w:tcPr>
          <w:p w:rsidR="00647666" w:rsidRPr="00CB1718" w:rsidRDefault="00647666" w:rsidP="00F076D2">
            <w:pPr>
              <w:autoSpaceDE w:val="0"/>
              <w:autoSpaceDN w:val="0"/>
              <w:adjustRightInd w:val="0"/>
              <w:rPr>
                <w:rFonts w:ascii="Calibri" w:hAnsi="Calibri"/>
                <w:color w:val="000000"/>
              </w:rPr>
            </w:pPr>
          </w:p>
        </w:tc>
      </w:tr>
      <w:tr w:rsidR="00647666" w:rsidRPr="00CB1718" w:rsidTr="00F076D2">
        <w:tc>
          <w:tcPr>
            <w:tcW w:w="10829" w:type="dxa"/>
            <w:gridSpan w:val="2"/>
            <w:shd w:val="clear" w:color="auto" w:fill="D9D9D9"/>
          </w:tcPr>
          <w:p w:rsidR="00647666" w:rsidRPr="00CB1718" w:rsidRDefault="00647666" w:rsidP="00F076D2">
            <w:pPr>
              <w:autoSpaceDE w:val="0"/>
              <w:autoSpaceDN w:val="0"/>
              <w:adjustRightInd w:val="0"/>
              <w:rPr>
                <w:rFonts w:ascii="Calibri" w:hAnsi="Calibri"/>
                <w:b/>
                <w:bCs/>
                <w:i/>
                <w:color w:val="000000"/>
              </w:rPr>
            </w:pPr>
            <w:r w:rsidRPr="00CB1718">
              <w:rPr>
                <w:rFonts w:ascii="Calibri" w:hAnsi="Calibri"/>
                <w:b/>
                <w:bCs/>
                <w:color w:val="000000"/>
                <w:sz w:val="22"/>
                <w:szCs w:val="22"/>
              </w:rPr>
              <w:t>France Comments- GEF Council- Feb 2012 (GEF GEF/IS/25)</w:t>
            </w:r>
          </w:p>
        </w:tc>
      </w:tr>
      <w:tr w:rsidR="00647666" w:rsidRPr="00CB1718" w:rsidTr="00F076D2">
        <w:tc>
          <w:tcPr>
            <w:tcW w:w="5414" w:type="dxa"/>
          </w:tcPr>
          <w:p w:rsidR="00647666" w:rsidRPr="00CB1718" w:rsidRDefault="00647666" w:rsidP="00F076D2">
            <w:pPr>
              <w:autoSpaceDE w:val="0"/>
              <w:autoSpaceDN w:val="0"/>
              <w:adjustRightInd w:val="0"/>
              <w:rPr>
                <w:rFonts w:ascii="Calibri" w:hAnsi="Calibri"/>
                <w:color w:val="000000"/>
              </w:rPr>
            </w:pPr>
            <w:r w:rsidRPr="00CB1718">
              <w:rPr>
                <w:rFonts w:ascii="Calibri" w:hAnsi="Calibri"/>
                <w:color w:val="000000"/>
                <w:sz w:val="22"/>
                <w:szCs w:val="22"/>
              </w:rPr>
              <w:t>The project aims at undertaking a global assessment of transboundary water bodies. It concerns aquifers, lake basins, river basins, large marine ecosystems and open ocean.</w:t>
            </w:r>
          </w:p>
          <w:p w:rsidR="00647666" w:rsidRPr="00CB1718" w:rsidRDefault="00647666" w:rsidP="00F076D2">
            <w:pPr>
              <w:autoSpaceDE w:val="0"/>
              <w:autoSpaceDN w:val="0"/>
              <w:adjustRightInd w:val="0"/>
              <w:rPr>
                <w:rFonts w:ascii="Calibri" w:hAnsi="Calibri"/>
                <w:color w:val="000000"/>
              </w:rPr>
            </w:pPr>
          </w:p>
          <w:p w:rsidR="00647666" w:rsidRPr="00CB1718" w:rsidRDefault="00647666" w:rsidP="00F076D2">
            <w:pPr>
              <w:autoSpaceDE w:val="0"/>
              <w:autoSpaceDN w:val="0"/>
              <w:adjustRightInd w:val="0"/>
              <w:rPr>
                <w:rFonts w:ascii="Calibri" w:hAnsi="Calibri"/>
                <w:color w:val="000000"/>
              </w:rPr>
            </w:pPr>
            <w:r w:rsidRPr="00CB1718">
              <w:rPr>
                <w:rFonts w:ascii="Calibri" w:hAnsi="Calibri"/>
                <w:color w:val="000000"/>
                <w:sz w:val="22"/>
                <w:szCs w:val="22"/>
              </w:rPr>
              <w:t>We globally support the proposal, but we think that the project should consider these two points:</w:t>
            </w:r>
          </w:p>
          <w:p w:rsidR="00647666" w:rsidRPr="00CB1718" w:rsidRDefault="00647666" w:rsidP="00F076D2">
            <w:pPr>
              <w:autoSpaceDE w:val="0"/>
              <w:autoSpaceDN w:val="0"/>
              <w:adjustRightInd w:val="0"/>
              <w:rPr>
                <w:rFonts w:ascii="Calibri" w:hAnsi="Calibri"/>
              </w:rPr>
            </w:pPr>
            <w:r w:rsidRPr="00CB1718">
              <w:rPr>
                <w:rFonts w:ascii="Calibri" w:hAnsi="Calibri"/>
                <w:color w:val="000000"/>
                <w:sz w:val="22"/>
                <w:szCs w:val="22"/>
              </w:rPr>
              <w:t xml:space="preserve"> </w:t>
            </w:r>
          </w:p>
          <w:p w:rsidR="00647666" w:rsidRPr="00CB1718" w:rsidRDefault="00647666" w:rsidP="00F076D2">
            <w:pPr>
              <w:pStyle w:val="ListParagraph"/>
              <w:rPr>
                <w:rFonts w:ascii="Calibri" w:hAnsi="Calibri"/>
                <w:szCs w:val="22"/>
              </w:rPr>
            </w:pPr>
            <w:r w:rsidRPr="00CB1718">
              <w:rPr>
                <w:rFonts w:ascii="Calibri" w:hAnsi="Calibri"/>
                <w:szCs w:val="22"/>
              </w:rPr>
              <w:t xml:space="preserve">The project covers a too broad spectrum (subjects, geographic areas) with regards to the limited time available, in particular as it is based on a very great number of partnerships ; </w:t>
            </w:r>
          </w:p>
          <w:p w:rsidR="00647666" w:rsidRPr="00CB1718" w:rsidRDefault="00647666" w:rsidP="00F076D2">
            <w:pPr>
              <w:pStyle w:val="ListParagraph"/>
              <w:rPr>
                <w:rFonts w:ascii="Calibri" w:hAnsi="Calibri"/>
                <w:szCs w:val="22"/>
              </w:rPr>
            </w:pPr>
            <w:r w:rsidRPr="00CB1718">
              <w:rPr>
                <w:rFonts w:ascii="Calibri" w:hAnsi="Calibri"/>
                <w:szCs w:val="22"/>
              </w:rPr>
              <w:t xml:space="preserve">Who is the project for? One issue is also the local ownership, which means that </w:t>
            </w:r>
            <w:r w:rsidRPr="00CB1718">
              <w:rPr>
                <w:rFonts w:ascii="Calibri" w:hAnsi="Calibri"/>
                <w:color w:val="000000"/>
                <w:szCs w:val="22"/>
              </w:rPr>
              <w:t xml:space="preserve">data produced by the national contributors for the project must be consistent with data used at national level. </w:t>
            </w:r>
          </w:p>
          <w:p w:rsidR="00647666" w:rsidRPr="00CB1718" w:rsidRDefault="00647666" w:rsidP="00F076D2">
            <w:pPr>
              <w:autoSpaceDE w:val="0"/>
              <w:autoSpaceDN w:val="0"/>
              <w:adjustRightInd w:val="0"/>
              <w:rPr>
                <w:rFonts w:ascii="Calibri" w:hAnsi="Calibri"/>
                <w:b/>
                <w:bCs/>
                <w:color w:val="000000"/>
              </w:rPr>
            </w:pPr>
          </w:p>
          <w:p w:rsidR="00647666" w:rsidRPr="00CB1718" w:rsidRDefault="00647666" w:rsidP="00F076D2">
            <w:pPr>
              <w:rPr>
                <w:rFonts w:ascii="Calibri" w:hAnsi="Calibri"/>
                <w:b/>
                <w:bCs/>
                <w:color w:val="000000"/>
              </w:rPr>
            </w:pPr>
            <w:r w:rsidRPr="00CB1718">
              <w:rPr>
                <w:rFonts w:ascii="Calibri" w:hAnsi="Calibri"/>
                <w:b/>
                <w:bCs/>
                <w:color w:val="000000"/>
                <w:sz w:val="22"/>
                <w:szCs w:val="22"/>
              </w:rPr>
              <w:t xml:space="preserve">Opinion: </w:t>
            </w:r>
            <w:proofErr w:type="spellStart"/>
            <w:r w:rsidRPr="00CB1718">
              <w:rPr>
                <w:rFonts w:ascii="Calibri" w:hAnsi="Calibri"/>
                <w:b/>
                <w:bCs/>
                <w:color w:val="000000"/>
                <w:sz w:val="22"/>
                <w:szCs w:val="22"/>
              </w:rPr>
              <w:t>favourable</w:t>
            </w:r>
            <w:proofErr w:type="spellEnd"/>
          </w:p>
          <w:p w:rsidR="00647666" w:rsidRPr="00CB1718" w:rsidRDefault="00647666" w:rsidP="00F076D2">
            <w:pPr>
              <w:autoSpaceDE w:val="0"/>
              <w:autoSpaceDN w:val="0"/>
              <w:adjustRightInd w:val="0"/>
              <w:rPr>
                <w:rFonts w:ascii="Calibri" w:hAnsi="Calibri" w:cs="Wingdings"/>
                <w:color w:val="000000"/>
              </w:rPr>
            </w:pPr>
          </w:p>
        </w:tc>
        <w:tc>
          <w:tcPr>
            <w:tcW w:w="5415" w:type="dxa"/>
          </w:tcPr>
          <w:p w:rsidR="00647666" w:rsidRPr="00CB1718" w:rsidRDefault="00647666" w:rsidP="00F076D2">
            <w:pPr>
              <w:autoSpaceDE w:val="0"/>
              <w:autoSpaceDN w:val="0"/>
              <w:adjustRightInd w:val="0"/>
              <w:rPr>
                <w:rFonts w:ascii="Calibri" w:hAnsi="Calibri"/>
                <w:color w:val="000000"/>
              </w:rPr>
            </w:pPr>
            <w:r w:rsidRPr="00CB1718">
              <w:rPr>
                <w:rFonts w:ascii="Calibri" w:hAnsi="Calibri"/>
                <w:bCs/>
                <w:color w:val="000000"/>
                <w:sz w:val="22"/>
                <w:szCs w:val="22"/>
              </w:rPr>
              <w:t xml:space="preserve">As noted above the project is based on the agreement to participate of over 120 Institutions, </w:t>
            </w:r>
            <w:proofErr w:type="spellStart"/>
            <w:r w:rsidRPr="00CB1718">
              <w:rPr>
                <w:rFonts w:ascii="Calibri" w:hAnsi="Calibri"/>
                <w:bCs/>
                <w:color w:val="000000"/>
                <w:sz w:val="22"/>
                <w:szCs w:val="22"/>
              </w:rPr>
              <w:t>organisations</w:t>
            </w:r>
            <w:proofErr w:type="spellEnd"/>
            <w:r w:rsidRPr="00CB1718">
              <w:rPr>
                <w:rFonts w:ascii="Calibri" w:hAnsi="Calibri"/>
                <w:bCs/>
                <w:color w:val="000000"/>
                <w:sz w:val="22"/>
                <w:szCs w:val="22"/>
              </w:rPr>
              <w:t xml:space="preserve"> and </w:t>
            </w:r>
            <w:proofErr w:type="spellStart"/>
            <w:r w:rsidRPr="00CB1718">
              <w:rPr>
                <w:rFonts w:ascii="Calibri" w:hAnsi="Calibri"/>
                <w:bCs/>
                <w:color w:val="000000"/>
                <w:sz w:val="22"/>
                <w:szCs w:val="22"/>
              </w:rPr>
              <w:t>programmes</w:t>
            </w:r>
            <w:proofErr w:type="spellEnd"/>
            <w:r w:rsidRPr="00CB1718">
              <w:rPr>
                <w:rFonts w:ascii="Calibri" w:hAnsi="Calibri"/>
                <w:bCs/>
                <w:color w:val="000000"/>
                <w:sz w:val="22"/>
                <w:szCs w:val="22"/>
              </w:rPr>
              <w:t xml:space="preserve">. Whilst UNEP </w:t>
            </w:r>
            <w:proofErr w:type="spellStart"/>
            <w:r w:rsidRPr="00CB1718">
              <w:rPr>
                <w:rFonts w:ascii="Calibri" w:hAnsi="Calibri"/>
                <w:bCs/>
                <w:color w:val="000000"/>
                <w:sz w:val="22"/>
                <w:szCs w:val="22"/>
              </w:rPr>
              <w:t>recognises</w:t>
            </w:r>
            <w:proofErr w:type="spellEnd"/>
            <w:r w:rsidRPr="00CB1718">
              <w:rPr>
                <w:rFonts w:ascii="Calibri" w:hAnsi="Calibri"/>
                <w:bCs/>
                <w:color w:val="000000"/>
                <w:sz w:val="22"/>
                <w:szCs w:val="22"/>
              </w:rPr>
              <w:t xml:space="preserve"> the complexity of the task of managing this network, it is nevertheless confident that within the project time frame of 24 months a solid formal network can be established. </w:t>
            </w:r>
            <w:r w:rsidRPr="00CB1718">
              <w:rPr>
                <w:rFonts w:ascii="Calibri" w:hAnsi="Calibri"/>
                <w:color w:val="000000"/>
                <w:sz w:val="22"/>
                <w:szCs w:val="22"/>
              </w:rPr>
              <w:t xml:space="preserve">One of the planned outputs of the project is the </w:t>
            </w:r>
            <w:proofErr w:type="spellStart"/>
            <w:r w:rsidRPr="00CB1718">
              <w:rPr>
                <w:rFonts w:ascii="Calibri" w:hAnsi="Calibri"/>
                <w:color w:val="000000"/>
                <w:sz w:val="22"/>
                <w:szCs w:val="22"/>
              </w:rPr>
              <w:t>formalisation</w:t>
            </w:r>
            <w:proofErr w:type="spellEnd"/>
            <w:r w:rsidRPr="00CB1718">
              <w:rPr>
                <w:rFonts w:ascii="Calibri" w:hAnsi="Calibri"/>
                <w:color w:val="000000"/>
                <w:sz w:val="22"/>
                <w:szCs w:val="22"/>
              </w:rPr>
              <w:t xml:space="preserve"> of the network of </w:t>
            </w:r>
            <w:proofErr w:type="spellStart"/>
            <w:r w:rsidRPr="00CB1718">
              <w:rPr>
                <w:rFonts w:ascii="Calibri" w:hAnsi="Calibri"/>
                <w:color w:val="000000"/>
                <w:sz w:val="22"/>
                <w:szCs w:val="22"/>
              </w:rPr>
              <w:t>organisations</w:t>
            </w:r>
            <w:proofErr w:type="spellEnd"/>
            <w:r w:rsidRPr="00CB1718">
              <w:rPr>
                <w:rFonts w:ascii="Calibri" w:hAnsi="Calibri"/>
                <w:color w:val="000000"/>
                <w:sz w:val="22"/>
                <w:szCs w:val="22"/>
              </w:rPr>
              <w:t xml:space="preserve">, institutions and </w:t>
            </w:r>
            <w:proofErr w:type="spellStart"/>
            <w:r w:rsidRPr="00CB1718">
              <w:rPr>
                <w:rFonts w:ascii="Calibri" w:hAnsi="Calibri"/>
                <w:color w:val="000000"/>
                <w:sz w:val="22"/>
                <w:szCs w:val="22"/>
              </w:rPr>
              <w:t>programmes</w:t>
            </w:r>
            <w:proofErr w:type="spellEnd"/>
            <w:r w:rsidRPr="00CB1718">
              <w:rPr>
                <w:rFonts w:ascii="Calibri" w:hAnsi="Calibri"/>
                <w:color w:val="000000"/>
                <w:sz w:val="22"/>
                <w:szCs w:val="22"/>
              </w:rPr>
              <w:t xml:space="preserve"> in order to provide a solid institutional infrastructure from which to undertake future assessments.</w:t>
            </w:r>
          </w:p>
          <w:p w:rsidR="00647666" w:rsidRPr="00CB1718" w:rsidRDefault="00647666" w:rsidP="00F076D2">
            <w:pPr>
              <w:autoSpaceDE w:val="0"/>
              <w:autoSpaceDN w:val="0"/>
              <w:adjustRightInd w:val="0"/>
              <w:rPr>
                <w:rFonts w:ascii="Calibri" w:hAnsi="Calibri"/>
                <w:b/>
                <w:i/>
                <w:color w:val="000000"/>
              </w:rPr>
            </w:pPr>
          </w:p>
        </w:tc>
      </w:tr>
    </w:tbl>
    <w:p w:rsidR="00647666" w:rsidRPr="002F3B22" w:rsidRDefault="00647666" w:rsidP="00B20932">
      <w:pPr>
        <w:rPr>
          <w:rFonts w:ascii="Calibri" w:hAnsi="Calibri"/>
          <w:sz w:val="22"/>
          <w:szCs w:val="22"/>
        </w:rPr>
      </w:pPr>
    </w:p>
    <w:p w:rsidR="00647666" w:rsidRDefault="00647666">
      <w:pPr>
        <w:rPr>
          <w:rFonts w:ascii="Calibri" w:hAnsi="Calibri"/>
          <w:b/>
          <w:smallCaps/>
          <w:sz w:val="22"/>
          <w:szCs w:val="22"/>
        </w:rPr>
      </w:pPr>
      <w:r>
        <w:rPr>
          <w:rFonts w:ascii="Calibri" w:hAnsi="Calibri"/>
          <w:b/>
          <w:smallCaps/>
          <w:sz w:val="22"/>
          <w:szCs w:val="22"/>
        </w:rPr>
        <w:br w:type="page"/>
      </w:r>
    </w:p>
    <w:p w:rsidR="00647666" w:rsidRDefault="00647666" w:rsidP="00B20932">
      <w:pPr>
        <w:rPr>
          <w:rFonts w:ascii="Calibri" w:hAnsi="Calibri"/>
          <w:b/>
          <w:smallCaps/>
          <w:sz w:val="22"/>
          <w:szCs w:val="22"/>
        </w:rPr>
      </w:pPr>
      <w:r w:rsidRPr="002F3B22">
        <w:rPr>
          <w:rFonts w:ascii="Calibri" w:hAnsi="Calibri"/>
          <w:b/>
          <w:smallCaps/>
          <w:sz w:val="22"/>
          <w:szCs w:val="22"/>
        </w:rPr>
        <w:lastRenderedPageBreak/>
        <w:t>ANNEX C:  CONSULTANTS TO BE HIRED FOR THE PROJECT USING GEF/LDCF/SCCF/NPIF RESOURCES</w:t>
      </w:r>
    </w:p>
    <w:p w:rsidR="00647666" w:rsidRDefault="00647666" w:rsidP="00B20932">
      <w:pPr>
        <w:rPr>
          <w:rFonts w:ascii="Calibri" w:hAnsi="Calibri"/>
          <w:b/>
          <w:smallCaps/>
          <w:sz w:val="22"/>
          <w:szCs w:val="22"/>
        </w:rPr>
      </w:pPr>
    </w:p>
    <w:tbl>
      <w:tblPr>
        <w:tblW w:w="10180" w:type="dxa"/>
        <w:tblInd w:w="98" w:type="dxa"/>
        <w:tblLook w:val="00A0"/>
      </w:tblPr>
      <w:tblGrid>
        <w:gridCol w:w="2740"/>
        <w:gridCol w:w="1360"/>
        <w:gridCol w:w="1640"/>
        <w:gridCol w:w="4440"/>
      </w:tblGrid>
      <w:tr w:rsidR="00647666" w:rsidTr="00B07A0F">
        <w:trPr>
          <w:trHeight w:val="315"/>
        </w:trPr>
        <w:tc>
          <w:tcPr>
            <w:tcW w:w="2740" w:type="dxa"/>
            <w:tcBorders>
              <w:top w:val="single" w:sz="8" w:space="0" w:color="auto"/>
              <w:left w:val="single" w:sz="8" w:space="0" w:color="auto"/>
              <w:bottom w:val="nil"/>
              <w:right w:val="single" w:sz="8" w:space="0" w:color="auto"/>
            </w:tcBorders>
            <w:shd w:val="clear" w:color="000000" w:fill="95B3D7"/>
          </w:tcPr>
          <w:p w:rsidR="00647666" w:rsidRDefault="00647666">
            <w:pPr>
              <w:jc w:val="center"/>
              <w:rPr>
                <w:rFonts w:ascii="Calibri" w:hAnsi="Calibri" w:cs="Calibri"/>
                <w:b/>
                <w:bCs/>
                <w:i/>
                <w:iCs/>
                <w:color w:val="000000"/>
              </w:rPr>
            </w:pPr>
            <w:r>
              <w:rPr>
                <w:rFonts w:ascii="Calibri" w:hAnsi="Calibri" w:cs="Calibri"/>
                <w:b/>
                <w:bCs/>
                <w:i/>
                <w:iCs/>
                <w:color w:val="000000"/>
              </w:rPr>
              <w:t> </w:t>
            </w:r>
          </w:p>
        </w:tc>
        <w:tc>
          <w:tcPr>
            <w:tcW w:w="1360" w:type="dxa"/>
            <w:tcBorders>
              <w:top w:val="single" w:sz="8" w:space="0" w:color="auto"/>
              <w:left w:val="nil"/>
              <w:bottom w:val="nil"/>
              <w:right w:val="single" w:sz="8" w:space="0" w:color="auto"/>
            </w:tcBorders>
            <w:shd w:val="clear" w:color="000000" w:fill="95B3D7"/>
          </w:tcPr>
          <w:p w:rsidR="00647666" w:rsidRDefault="00647666">
            <w:pPr>
              <w:jc w:val="center"/>
              <w:rPr>
                <w:rFonts w:ascii="Calibri" w:hAnsi="Calibri" w:cs="Calibri"/>
                <w:b/>
                <w:bCs/>
                <w:i/>
                <w:iCs/>
                <w:color w:val="000000"/>
              </w:rPr>
            </w:pPr>
            <w:r>
              <w:rPr>
                <w:rFonts w:ascii="Calibri" w:hAnsi="Calibri" w:cs="Calibri"/>
                <w:b/>
                <w:bCs/>
                <w:i/>
                <w:iCs/>
                <w:color w:val="000000"/>
                <w:sz w:val="22"/>
                <w:szCs w:val="22"/>
              </w:rPr>
              <w:t>$/</w:t>
            </w:r>
          </w:p>
        </w:tc>
        <w:tc>
          <w:tcPr>
            <w:tcW w:w="1640" w:type="dxa"/>
            <w:vMerge w:val="restart"/>
            <w:tcBorders>
              <w:top w:val="single" w:sz="8" w:space="0" w:color="auto"/>
              <w:left w:val="single" w:sz="8" w:space="0" w:color="auto"/>
              <w:bottom w:val="single" w:sz="8" w:space="0" w:color="000000"/>
              <w:right w:val="single" w:sz="8" w:space="0" w:color="auto"/>
            </w:tcBorders>
            <w:shd w:val="clear" w:color="000000" w:fill="95B3D7"/>
          </w:tcPr>
          <w:p w:rsidR="00647666" w:rsidRDefault="00647666">
            <w:pPr>
              <w:jc w:val="center"/>
              <w:rPr>
                <w:rFonts w:ascii="Calibri" w:hAnsi="Calibri" w:cs="Calibri"/>
                <w:b/>
                <w:bCs/>
                <w:i/>
                <w:iCs/>
                <w:color w:val="000000"/>
              </w:rPr>
            </w:pPr>
            <w:r>
              <w:rPr>
                <w:rFonts w:ascii="Calibri" w:hAnsi="Calibri" w:cs="Calibri"/>
                <w:b/>
                <w:bCs/>
                <w:i/>
                <w:iCs/>
                <w:color w:val="000000"/>
                <w:sz w:val="22"/>
                <w:szCs w:val="22"/>
              </w:rPr>
              <w:t>Estimated Person Weeks**</w:t>
            </w:r>
          </w:p>
        </w:tc>
        <w:tc>
          <w:tcPr>
            <w:tcW w:w="4440" w:type="dxa"/>
            <w:tcBorders>
              <w:top w:val="single" w:sz="8" w:space="0" w:color="auto"/>
              <w:left w:val="nil"/>
              <w:bottom w:val="nil"/>
              <w:right w:val="single" w:sz="8" w:space="0" w:color="auto"/>
            </w:tcBorders>
            <w:shd w:val="clear" w:color="000000" w:fill="95B3D7"/>
          </w:tcPr>
          <w:p w:rsidR="00647666" w:rsidRDefault="00647666">
            <w:pPr>
              <w:jc w:val="center"/>
              <w:rPr>
                <w:rFonts w:ascii="Calibri" w:hAnsi="Calibri" w:cs="Calibri"/>
                <w:b/>
                <w:bCs/>
                <w:i/>
                <w:iCs/>
                <w:color w:val="000000"/>
              </w:rPr>
            </w:pPr>
            <w:r>
              <w:rPr>
                <w:rFonts w:ascii="Calibri" w:hAnsi="Calibri" w:cs="Calibri"/>
                <w:b/>
                <w:bCs/>
                <w:i/>
                <w:iCs/>
                <w:color w:val="000000"/>
              </w:rPr>
              <w:t> </w:t>
            </w:r>
          </w:p>
        </w:tc>
      </w:tr>
      <w:tr w:rsidR="00647666" w:rsidTr="00B07A0F">
        <w:trPr>
          <w:trHeight w:val="439"/>
        </w:trPr>
        <w:tc>
          <w:tcPr>
            <w:tcW w:w="2740" w:type="dxa"/>
            <w:tcBorders>
              <w:top w:val="nil"/>
              <w:left w:val="single" w:sz="8" w:space="0" w:color="auto"/>
              <w:bottom w:val="single" w:sz="8" w:space="0" w:color="auto"/>
              <w:right w:val="single" w:sz="8" w:space="0" w:color="auto"/>
            </w:tcBorders>
            <w:shd w:val="clear" w:color="000000" w:fill="95B3D7"/>
          </w:tcPr>
          <w:p w:rsidR="00647666" w:rsidRDefault="00647666">
            <w:pPr>
              <w:jc w:val="center"/>
              <w:rPr>
                <w:rFonts w:ascii="Calibri" w:hAnsi="Calibri" w:cs="Calibri"/>
                <w:b/>
                <w:bCs/>
                <w:i/>
                <w:iCs/>
                <w:color w:val="000000"/>
              </w:rPr>
            </w:pPr>
            <w:r>
              <w:rPr>
                <w:rFonts w:ascii="Calibri" w:hAnsi="Calibri" w:cs="Calibri"/>
                <w:b/>
                <w:bCs/>
                <w:i/>
                <w:iCs/>
                <w:color w:val="000000"/>
                <w:sz w:val="22"/>
                <w:szCs w:val="22"/>
              </w:rPr>
              <w:t>Position Titles</w:t>
            </w:r>
          </w:p>
        </w:tc>
        <w:tc>
          <w:tcPr>
            <w:tcW w:w="1360" w:type="dxa"/>
            <w:tcBorders>
              <w:top w:val="nil"/>
              <w:left w:val="nil"/>
              <w:bottom w:val="single" w:sz="8" w:space="0" w:color="auto"/>
              <w:right w:val="single" w:sz="8" w:space="0" w:color="auto"/>
            </w:tcBorders>
            <w:shd w:val="clear" w:color="000000" w:fill="95B3D7"/>
          </w:tcPr>
          <w:p w:rsidR="00647666" w:rsidRDefault="00647666">
            <w:pPr>
              <w:jc w:val="center"/>
              <w:rPr>
                <w:rFonts w:ascii="Calibri" w:hAnsi="Calibri" w:cs="Calibri"/>
                <w:b/>
                <w:bCs/>
                <w:i/>
                <w:iCs/>
                <w:color w:val="000000"/>
              </w:rPr>
            </w:pPr>
            <w:r>
              <w:rPr>
                <w:rFonts w:ascii="Calibri" w:hAnsi="Calibri" w:cs="Calibri"/>
                <w:b/>
                <w:bCs/>
                <w:i/>
                <w:iCs/>
                <w:color w:val="000000"/>
                <w:sz w:val="22"/>
                <w:szCs w:val="22"/>
              </w:rPr>
              <w:t>Person Week*</w:t>
            </w:r>
          </w:p>
        </w:tc>
        <w:tc>
          <w:tcPr>
            <w:tcW w:w="1640" w:type="dxa"/>
            <w:vMerge/>
            <w:tcBorders>
              <w:top w:val="single" w:sz="8" w:space="0" w:color="auto"/>
              <w:left w:val="single" w:sz="8" w:space="0" w:color="auto"/>
              <w:bottom w:val="single" w:sz="8" w:space="0" w:color="000000"/>
              <w:right w:val="single" w:sz="8" w:space="0" w:color="auto"/>
            </w:tcBorders>
            <w:vAlign w:val="center"/>
          </w:tcPr>
          <w:p w:rsidR="00647666" w:rsidRDefault="00647666">
            <w:pPr>
              <w:rPr>
                <w:rFonts w:ascii="Calibri" w:hAnsi="Calibri" w:cs="Calibri"/>
                <w:b/>
                <w:bCs/>
                <w:i/>
                <w:iCs/>
                <w:color w:val="000000"/>
              </w:rPr>
            </w:pPr>
          </w:p>
        </w:tc>
        <w:tc>
          <w:tcPr>
            <w:tcW w:w="4440" w:type="dxa"/>
            <w:tcBorders>
              <w:top w:val="nil"/>
              <w:left w:val="nil"/>
              <w:bottom w:val="single" w:sz="8" w:space="0" w:color="auto"/>
              <w:right w:val="single" w:sz="8" w:space="0" w:color="auto"/>
            </w:tcBorders>
            <w:shd w:val="clear" w:color="000000" w:fill="95B3D7"/>
          </w:tcPr>
          <w:p w:rsidR="00647666" w:rsidRDefault="00647666">
            <w:pPr>
              <w:jc w:val="center"/>
              <w:rPr>
                <w:rFonts w:ascii="Calibri" w:hAnsi="Calibri" w:cs="Calibri"/>
                <w:b/>
                <w:bCs/>
                <w:i/>
                <w:iCs/>
                <w:color w:val="000000"/>
              </w:rPr>
            </w:pPr>
            <w:r>
              <w:rPr>
                <w:rFonts w:ascii="Calibri" w:hAnsi="Calibri" w:cs="Calibri"/>
                <w:b/>
                <w:bCs/>
                <w:i/>
                <w:iCs/>
                <w:color w:val="000000"/>
                <w:sz w:val="22"/>
                <w:szCs w:val="22"/>
              </w:rPr>
              <w:t>Tasks To Be Performed</w:t>
            </w:r>
          </w:p>
        </w:tc>
      </w:tr>
      <w:tr w:rsidR="00647666" w:rsidTr="00B07A0F">
        <w:trPr>
          <w:trHeight w:val="615"/>
        </w:trPr>
        <w:tc>
          <w:tcPr>
            <w:tcW w:w="10180" w:type="dxa"/>
            <w:gridSpan w:val="4"/>
            <w:tcBorders>
              <w:top w:val="single" w:sz="8" w:space="0" w:color="auto"/>
              <w:left w:val="single" w:sz="8" w:space="0" w:color="auto"/>
              <w:bottom w:val="single" w:sz="8" w:space="0" w:color="auto"/>
              <w:right w:val="single" w:sz="8" w:space="0" w:color="000000"/>
            </w:tcBorders>
            <w:shd w:val="clear" w:color="000000" w:fill="C5D9F1"/>
            <w:vAlign w:val="center"/>
          </w:tcPr>
          <w:p w:rsidR="00647666" w:rsidRDefault="00647666">
            <w:pPr>
              <w:rPr>
                <w:rFonts w:ascii="Calibri" w:hAnsi="Calibri" w:cs="Calibri"/>
                <w:b/>
                <w:bCs/>
                <w:color w:val="000000"/>
              </w:rPr>
            </w:pPr>
            <w:r>
              <w:rPr>
                <w:rFonts w:ascii="Calibri" w:hAnsi="Calibri" w:cs="Calibri"/>
                <w:b/>
                <w:bCs/>
                <w:color w:val="000000"/>
                <w:sz w:val="22"/>
                <w:szCs w:val="22"/>
              </w:rPr>
              <w:t>For Project Management</w:t>
            </w:r>
          </w:p>
        </w:tc>
      </w:tr>
      <w:tr w:rsidR="00647666" w:rsidTr="00B07A0F">
        <w:trPr>
          <w:trHeight w:val="421"/>
        </w:trPr>
        <w:tc>
          <w:tcPr>
            <w:tcW w:w="2740" w:type="dxa"/>
            <w:tcBorders>
              <w:top w:val="nil"/>
              <w:left w:val="single" w:sz="8" w:space="0" w:color="auto"/>
              <w:bottom w:val="single" w:sz="8" w:space="0" w:color="auto"/>
              <w:right w:val="single" w:sz="8" w:space="0" w:color="auto"/>
            </w:tcBorders>
          </w:tcPr>
          <w:p w:rsidR="00647666" w:rsidRDefault="00647666">
            <w:pPr>
              <w:rPr>
                <w:rFonts w:ascii="Calibri" w:hAnsi="Calibri" w:cs="Calibri"/>
                <w:sz w:val="18"/>
                <w:szCs w:val="18"/>
              </w:rPr>
            </w:pPr>
            <w:r>
              <w:rPr>
                <w:rFonts w:ascii="Calibri" w:hAnsi="Calibri" w:cs="Calibri"/>
                <w:sz w:val="18"/>
                <w:szCs w:val="18"/>
              </w:rPr>
              <w:t>Project Manager</w:t>
            </w:r>
          </w:p>
        </w:tc>
        <w:tc>
          <w:tcPr>
            <w:tcW w:w="1360" w:type="dxa"/>
            <w:tcBorders>
              <w:top w:val="nil"/>
              <w:left w:val="nil"/>
              <w:bottom w:val="single" w:sz="8" w:space="0" w:color="auto"/>
              <w:right w:val="single" w:sz="8" w:space="0" w:color="auto"/>
            </w:tcBorders>
          </w:tcPr>
          <w:p w:rsidR="00647666" w:rsidRDefault="00647666">
            <w:pPr>
              <w:jc w:val="center"/>
              <w:rPr>
                <w:rFonts w:ascii="Calibri" w:hAnsi="Calibri" w:cs="Calibri"/>
                <w:sz w:val="18"/>
                <w:szCs w:val="18"/>
              </w:rPr>
            </w:pPr>
            <w:r>
              <w:rPr>
                <w:rFonts w:ascii="Calibri" w:hAnsi="Calibri" w:cs="Calibri"/>
                <w:sz w:val="18"/>
                <w:szCs w:val="18"/>
              </w:rPr>
              <w:t>2,885</w:t>
            </w:r>
          </w:p>
        </w:tc>
        <w:tc>
          <w:tcPr>
            <w:tcW w:w="1640" w:type="dxa"/>
            <w:tcBorders>
              <w:top w:val="nil"/>
              <w:left w:val="nil"/>
              <w:bottom w:val="single" w:sz="8" w:space="0" w:color="auto"/>
              <w:right w:val="single" w:sz="8" w:space="0" w:color="auto"/>
            </w:tcBorders>
          </w:tcPr>
          <w:p w:rsidR="00647666" w:rsidRDefault="00647666">
            <w:pPr>
              <w:jc w:val="right"/>
              <w:rPr>
                <w:rFonts w:ascii="Calibri" w:hAnsi="Calibri" w:cs="Calibri"/>
                <w:sz w:val="18"/>
                <w:szCs w:val="18"/>
              </w:rPr>
            </w:pPr>
            <w:r>
              <w:rPr>
                <w:rFonts w:ascii="Calibri" w:hAnsi="Calibri" w:cs="Calibri"/>
                <w:sz w:val="18"/>
                <w:szCs w:val="18"/>
              </w:rPr>
              <w:t>96</w:t>
            </w:r>
          </w:p>
        </w:tc>
        <w:tc>
          <w:tcPr>
            <w:tcW w:w="4440" w:type="dxa"/>
            <w:tcBorders>
              <w:top w:val="nil"/>
              <w:left w:val="nil"/>
              <w:bottom w:val="single" w:sz="8" w:space="0" w:color="auto"/>
              <w:right w:val="single" w:sz="8" w:space="0" w:color="auto"/>
            </w:tcBorders>
          </w:tcPr>
          <w:p w:rsidR="00647666" w:rsidRDefault="00647666" w:rsidP="00CF33FD">
            <w:pPr>
              <w:rPr>
                <w:rFonts w:ascii="Calibri" w:hAnsi="Calibri" w:cs="Calibri"/>
                <w:sz w:val="18"/>
                <w:szCs w:val="18"/>
              </w:rPr>
            </w:pPr>
            <w:r>
              <w:rPr>
                <w:rFonts w:ascii="Calibri" w:hAnsi="Calibri" w:cs="Calibri"/>
                <w:sz w:val="18"/>
                <w:szCs w:val="18"/>
              </w:rPr>
              <w:t xml:space="preserve">Overall coordination and management of the project through the work of the PCU. </w:t>
            </w:r>
          </w:p>
        </w:tc>
      </w:tr>
      <w:tr w:rsidR="00647666" w:rsidTr="00B07A0F">
        <w:trPr>
          <w:trHeight w:val="465"/>
        </w:trPr>
        <w:tc>
          <w:tcPr>
            <w:tcW w:w="10180" w:type="dxa"/>
            <w:gridSpan w:val="4"/>
            <w:tcBorders>
              <w:top w:val="single" w:sz="8" w:space="0" w:color="auto"/>
              <w:left w:val="single" w:sz="8" w:space="0" w:color="auto"/>
              <w:bottom w:val="single" w:sz="8" w:space="0" w:color="auto"/>
              <w:right w:val="single" w:sz="8" w:space="0" w:color="000000"/>
            </w:tcBorders>
            <w:shd w:val="clear" w:color="000000" w:fill="C5D9F1"/>
            <w:vAlign w:val="center"/>
          </w:tcPr>
          <w:p w:rsidR="00647666" w:rsidRDefault="00647666">
            <w:pPr>
              <w:rPr>
                <w:rFonts w:ascii="Calibri" w:hAnsi="Calibri" w:cs="Calibri"/>
                <w:b/>
                <w:bCs/>
                <w:color w:val="000000"/>
              </w:rPr>
            </w:pPr>
            <w:r>
              <w:rPr>
                <w:rFonts w:ascii="Calibri" w:hAnsi="Calibri" w:cs="Calibri"/>
                <w:b/>
                <w:bCs/>
                <w:color w:val="000000"/>
                <w:sz w:val="22"/>
                <w:szCs w:val="22"/>
              </w:rPr>
              <w:t>For Sub-Projects Management</w:t>
            </w:r>
          </w:p>
        </w:tc>
      </w:tr>
      <w:tr w:rsidR="00647666" w:rsidTr="00B07A0F">
        <w:trPr>
          <w:trHeight w:val="405"/>
        </w:trPr>
        <w:tc>
          <w:tcPr>
            <w:tcW w:w="10180" w:type="dxa"/>
            <w:gridSpan w:val="4"/>
            <w:tcBorders>
              <w:top w:val="single" w:sz="8" w:space="0" w:color="auto"/>
              <w:left w:val="single" w:sz="8" w:space="0" w:color="auto"/>
              <w:bottom w:val="single" w:sz="8" w:space="0" w:color="auto"/>
              <w:right w:val="single" w:sz="8" w:space="0" w:color="000000"/>
            </w:tcBorders>
            <w:vAlign w:val="center"/>
          </w:tcPr>
          <w:p w:rsidR="00647666" w:rsidRDefault="00647666">
            <w:pPr>
              <w:rPr>
                <w:rFonts w:ascii="Calibri" w:hAnsi="Calibri" w:cs="Calibri"/>
                <w:b/>
                <w:bCs/>
                <w:color w:val="000000"/>
              </w:rPr>
            </w:pPr>
            <w:r>
              <w:rPr>
                <w:rFonts w:ascii="Calibri" w:hAnsi="Calibri" w:cs="Calibri"/>
                <w:b/>
                <w:bCs/>
                <w:color w:val="000000"/>
                <w:sz w:val="22"/>
                <w:szCs w:val="22"/>
              </w:rPr>
              <w:t>Local</w:t>
            </w:r>
          </w:p>
        </w:tc>
      </w:tr>
      <w:tr w:rsidR="00647666" w:rsidTr="00B07A0F">
        <w:trPr>
          <w:trHeight w:val="495"/>
        </w:trPr>
        <w:tc>
          <w:tcPr>
            <w:tcW w:w="2740" w:type="dxa"/>
            <w:tcBorders>
              <w:top w:val="nil"/>
              <w:left w:val="single" w:sz="8" w:space="0" w:color="auto"/>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Component 1 - Regional coordinators</w:t>
            </w:r>
          </w:p>
        </w:tc>
        <w:tc>
          <w:tcPr>
            <w:tcW w:w="1360" w:type="dxa"/>
            <w:tcBorders>
              <w:top w:val="nil"/>
              <w:left w:val="nil"/>
              <w:bottom w:val="single" w:sz="8" w:space="0" w:color="auto"/>
              <w:right w:val="single" w:sz="8" w:space="0" w:color="auto"/>
            </w:tcBorders>
          </w:tcPr>
          <w:p w:rsidR="00647666" w:rsidRDefault="00647666">
            <w:pPr>
              <w:jc w:val="center"/>
              <w:rPr>
                <w:rFonts w:ascii="Calibri" w:hAnsi="Calibri" w:cs="Calibri"/>
                <w:color w:val="000000"/>
                <w:sz w:val="18"/>
                <w:szCs w:val="18"/>
              </w:rPr>
            </w:pPr>
            <w:r>
              <w:rPr>
                <w:rFonts w:ascii="Calibri" w:hAnsi="Calibri" w:cs="Calibri"/>
                <w:color w:val="000000"/>
                <w:sz w:val="18"/>
                <w:szCs w:val="18"/>
              </w:rPr>
              <w:t>500</w:t>
            </w:r>
          </w:p>
        </w:tc>
        <w:tc>
          <w:tcPr>
            <w:tcW w:w="1640" w:type="dxa"/>
            <w:tcBorders>
              <w:top w:val="nil"/>
              <w:left w:val="nil"/>
              <w:bottom w:val="single" w:sz="8" w:space="0" w:color="auto"/>
              <w:right w:val="single" w:sz="8" w:space="0" w:color="auto"/>
            </w:tcBorders>
          </w:tcPr>
          <w:p w:rsidR="00647666" w:rsidRDefault="00647666">
            <w:pPr>
              <w:jc w:val="right"/>
              <w:rPr>
                <w:rFonts w:ascii="Calibri" w:hAnsi="Calibri" w:cs="Calibri"/>
                <w:color w:val="000000"/>
                <w:sz w:val="18"/>
                <w:szCs w:val="18"/>
              </w:rPr>
            </w:pPr>
            <w:r>
              <w:rPr>
                <w:rFonts w:ascii="Calibri" w:hAnsi="Calibri" w:cs="Calibri"/>
                <w:color w:val="000000"/>
                <w:sz w:val="18"/>
                <w:szCs w:val="18"/>
              </w:rPr>
              <w:t>360</w:t>
            </w:r>
          </w:p>
        </w:tc>
        <w:tc>
          <w:tcPr>
            <w:tcW w:w="4440" w:type="dxa"/>
            <w:tcBorders>
              <w:top w:val="nil"/>
              <w:left w:val="nil"/>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Coordinate the execution of the assessment at the regional level</w:t>
            </w:r>
          </w:p>
        </w:tc>
      </w:tr>
      <w:tr w:rsidR="00647666" w:rsidTr="00B07A0F">
        <w:trPr>
          <w:trHeight w:val="315"/>
        </w:trPr>
        <w:tc>
          <w:tcPr>
            <w:tcW w:w="10180" w:type="dxa"/>
            <w:gridSpan w:val="4"/>
            <w:tcBorders>
              <w:top w:val="single" w:sz="8" w:space="0" w:color="auto"/>
              <w:left w:val="single" w:sz="8" w:space="0" w:color="auto"/>
              <w:bottom w:val="single" w:sz="8" w:space="0" w:color="auto"/>
              <w:right w:val="single" w:sz="8" w:space="0" w:color="000000"/>
            </w:tcBorders>
          </w:tcPr>
          <w:p w:rsidR="00647666" w:rsidRDefault="00647666">
            <w:pPr>
              <w:rPr>
                <w:rFonts w:ascii="Calibri" w:hAnsi="Calibri" w:cs="Calibri"/>
                <w:b/>
                <w:bCs/>
                <w:color w:val="000000"/>
              </w:rPr>
            </w:pPr>
            <w:r>
              <w:rPr>
                <w:rFonts w:ascii="Calibri" w:hAnsi="Calibri" w:cs="Calibri"/>
                <w:b/>
                <w:bCs/>
                <w:color w:val="000000"/>
                <w:sz w:val="22"/>
                <w:szCs w:val="22"/>
              </w:rPr>
              <w:t>International</w:t>
            </w:r>
          </w:p>
        </w:tc>
      </w:tr>
      <w:tr w:rsidR="00647666" w:rsidTr="00B07A0F">
        <w:trPr>
          <w:trHeight w:val="538"/>
        </w:trPr>
        <w:tc>
          <w:tcPr>
            <w:tcW w:w="2740" w:type="dxa"/>
            <w:tcBorders>
              <w:top w:val="nil"/>
              <w:left w:val="single" w:sz="8" w:space="0" w:color="auto"/>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Component 1 - Project Coordinator</w:t>
            </w:r>
          </w:p>
        </w:tc>
        <w:tc>
          <w:tcPr>
            <w:tcW w:w="1360" w:type="dxa"/>
            <w:tcBorders>
              <w:top w:val="nil"/>
              <w:left w:val="nil"/>
              <w:bottom w:val="single" w:sz="8" w:space="0" w:color="auto"/>
              <w:right w:val="single" w:sz="8" w:space="0" w:color="auto"/>
            </w:tcBorders>
          </w:tcPr>
          <w:p w:rsidR="00647666" w:rsidRDefault="00647666">
            <w:pPr>
              <w:jc w:val="center"/>
              <w:rPr>
                <w:rFonts w:ascii="Calibri" w:hAnsi="Calibri" w:cs="Calibri"/>
                <w:color w:val="000000"/>
                <w:sz w:val="18"/>
                <w:szCs w:val="18"/>
              </w:rPr>
            </w:pPr>
            <w:r>
              <w:rPr>
                <w:rFonts w:ascii="Calibri" w:hAnsi="Calibri" w:cs="Calibri"/>
                <w:color w:val="000000"/>
                <w:sz w:val="18"/>
                <w:szCs w:val="18"/>
              </w:rPr>
              <w:t>1,250</w:t>
            </w:r>
          </w:p>
        </w:tc>
        <w:tc>
          <w:tcPr>
            <w:tcW w:w="1640" w:type="dxa"/>
            <w:tcBorders>
              <w:top w:val="nil"/>
              <w:left w:val="nil"/>
              <w:bottom w:val="single" w:sz="8" w:space="0" w:color="auto"/>
              <w:right w:val="single" w:sz="8" w:space="0" w:color="auto"/>
            </w:tcBorders>
          </w:tcPr>
          <w:p w:rsidR="00647666" w:rsidRDefault="00647666">
            <w:pPr>
              <w:jc w:val="right"/>
              <w:rPr>
                <w:rFonts w:ascii="Calibri" w:hAnsi="Calibri" w:cs="Calibri"/>
                <w:color w:val="000000"/>
                <w:sz w:val="18"/>
                <w:szCs w:val="18"/>
              </w:rPr>
            </w:pPr>
            <w:r>
              <w:rPr>
                <w:rFonts w:ascii="Calibri" w:hAnsi="Calibri" w:cs="Calibri"/>
                <w:color w:val="000000"/>
                <w:sz w:val="18"/>
                <w:szCs w:val="18"/>
              </w:rPr>
              <w:t>64</w:t>
            </w:r>
          </w:p>
        </w:tc>
        <w:tc>
          <w:tcPr>
            <w:tcW w:w="4440" w:type="dxa"/>
            <w:tcBorders>
              <w:top w:val="nil"/>
              <w:left w:val="nil"/>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Coordinate the TBA and SIDS assessment, including liaison with all partners and Implementing Agency</w:t>
            </w:r>
          </w:p>
        </w:tc>
      </w:tr>
      <w:tr w:rsidR="00647666" w:rsidTr="00B07A0F">
        <w:trPr>
          <w:trHeight w:val="1060"/>
        </w:trPr>
        <w:tc>
          <w:tcPr>
            <w:tcW w:w="2740" w:type="dxa"/>
            <w:tcBorders>
              <w:top w:val="nil"/>
              <w:left w:val="single" w:sz="8" w:space="0" w:color="auto"/>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Component 2 - International Consultant (Coordinator)</w:t>
            </w:r>
          </w:p>
        </w:tc>
        <w:tc>
          <w:tcPr>
            <w:tcW w:w="1360" w:type="dxa"/>
            <w:tcBorders>
              <w:top w:val="nil"/>
              <w:left w:val="nil"/>
              <w:bottom w:val="single" w:sz="8" w:space="0" w:color="auto"/>
              <w:right w:val="single" w:sz="8" w:space="0" w:color="auto"/>
            </w:tcBorders>
          </w:tcPr>
          <w:p w:rsidR="00647666" w:rsidRDefault="00647666">
            <w:pPr>
              <w:jc w:val="center"/>
              <w:rPr>
                <w:rFonts w:ascii="Calibri" w:hAnsi="Calibri" w:cs="Calibri"/>
                <w:color w:val="000000"/>
                <w:sz w:val="18"/>
                <w:szCs w:val="18"/>
              </w:rPr>
            </w:pPr>
            <w:r>
              <w:rPr>
                <w:rFonts w:ascii="Calibri" w:hAnsi="Calibri" w:cs="Calibri"/>
                <w:color w:val="000000"/>
                <w:sz w:val="18"/>
                <w:szCs w:val="18"/>
              </w:rPr>
              <w:t>1,667</w:t>
            </w:r>
          </w:p>
        </w:tc>
        <w:tc>
          <w:tcPr>
            <w:tcW w:w="1640" w:type="dxa"/>
            <w:tcBorders>
              <w:top w:val="nil"/>
              <w:left w:val="nil"/>
              <w:bottom w:val="single" w:sz="8" w:space="0" w:color="auto"/>
              <w:right w:val="single" w:sz="8" w:space="0" w:color="auto"/>
            </w:tcBorders>
          </w:tcPr>
          <w:p w:rsidR="00647666" w:rsidRDefault="00647666">
            <w:pPr>
              <w:jc w:val="right"/>
              <w:rPr>
                <w:rFonts w:ascii="Calibri" w:hAnsi="Calibri" w:cs="Calibri"/>
                <w:color w:val="000000"/>
                <w:sz w:val="18"/>
                <w:szCs w:val="18"/>
              </w:rPr>
            </w:pPr>
            <w:r>
              <w:rPr>
                <w:rFonts w:ascii="Calibri" w:hAnsi="Calibri" w:cs="Calibri"/>
                <w:color w:val="000000"/>
                <w:sz w:val="18"/>
                <w:szCs w:val="18"/>
              </w:rPr>
              <w:t>24</w:t>
            </w:r>
          </w:p>
        </w:tc>
        <w:tc>
          <w:tcPr>
            <w:tcW w:w="4440" w:type="dxa"/>
            <w:tcBorders>
              <w:top w:val="nil"/>
              <w:left w:val="nil"/>
              <w:bottom w:val="single" w:sz="8" w:space="0" w:color="auto"/>
              <w:right w:val="single" w:sz="8" w:space="0" w:color="auto"/>
            </w:tcBorders>
          </w:tcPr>
          <w:p w:rsidR="00647666" w:rsidRDefault="00647666">
            <w:pPr>
              <w:rPr>
                <w:rFonts w:ascii="Calibri" w:hAnsi="Calibri" w:cs="Calibri"/>
                <w:color w:val="000000"/>
                <w:sz w:val="18"/>
                <w:szCs w:val="18"/>
              </w:rPr>
            </w:pPr>
            <w:bookmarkStart w:id="151" w:name="RANGE!D11"/>
            <w:bookmarkEnd w:id="151"/>
            <w:r>
              <w:rPr>
                <w:rFonts w:ascii="Calibri" w:hAnsi="Calibri" w:cs="Calibri"/>
                <w:color w:val="000000"/>
                <w:sz w:val="18"/>
                <w:szCs w:val="18"/>
              </w:rPr>
              <w:t>In cooperation with local project manager, develop and coordinate transboundary lake basin expert group meetings, and ensure ILBM assessment protocol is properly implemented, results analyzed and appropriately reported;</w:t>
            </w:r>
          </w:p>
        </w:tc>
      </w:tr>
      <w:tr w:rsidR="00647666" w:rsidTr="00B07A0F">
        <w:trPr>
          <w:trHeight w:val="664"/>
        </w:trPr>
        <w:tc>
          <w:tcPr>
            <w:tcW w:w="2740" w:type="dxa"/>
            <w:tcBorders>
              <w:top w:val="nil"/>
              <w:left w:val="single" w:sz="8" w:space="0" w:color="auto"/>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Component 3 - International consultants (Assessment coordination)</w:t>
            </w:r>
          </w:p>
        </w:tc>
        <w:tc>
          <w:tcPr>
            <w:tcW w:w="1360" w:type="dxa"/>
            <w:tcBorders>
              <w:top w:val="nil"/>
              <w:left w:val="nil"/>
              <w:bottom w:val="single" w:sz="8" w:space="0" w:color="auto"/>
              <w:right w:val="single" w:sz="8" w:space="0" w:color="auto"/>
            </w:tcBorders>
          </w:tcPr>
          <w:p w:rsidR="00647666" w:rsidRDefault="00647666">
            <w:pPr>
              <w:jc w:val="center"/>
              <w:rPr>
                <w:rFonts w:ascii="Calibri" w:hAnsi="Calibri" w:cs="Calibri"/>
                <w:color w:val="000000"/>
                <w:sz w:val="18"/>
                <w:szCs w:val="18"/>
              </w:rPr>
            </w:pPr>
            <w:r>
              <w:rPr>
                <w:rFonts w:ascii="Calibri" w:hAnsi="Calibri" w:cs="Calibri"/>
                <w:color w:val="000000"/>
                <w:sz w:val="18"/>
                <w:szCs w:val="18"/>
              </w:rPr>
              <w:t>2,097</w:t>
            </w:r>
          </w:p>
        </w:tc>
        <w:tc>
          <w:tcPr>
            <w:tcW w:w="1640" w:type="dxa"/>
            <w:tcBorders>
              <w:top w:val="nil"/>
              <w:left w:val="nil"/>
              <w:bottom w:val="single" w:sz="8" w:space="0" w:color="auto"/>
              <w:right w:val="single" w:sz="8" w:space="0" w:color="auto"/>
            </w:tcBorders>
          </w:tcPr>
          <w:p w:rsidR="00647666" w:rsidRDefault="00647666">
            <w:pPr>
              <w:jc w:val="right"/>
              <w:rPr>
                <w:rFonts w:ascii="Calibri" w:hAnsi="Calibri" w:cs="Calibri"/>
                <w:color w:val="000000"/>
                <w:sz w:val="18"/>
                <w:szCs w:val="18"/>
              </w:rPr>
            </w:pPr>
            <w:r>
              <w:rPr>
                <w:rFonts w:ascii="Calibri" w:hAnsi="Calibri" w:cs="Calibri"/>
                <w:color w:val="000000"/>
                <w:sz w:val="18"/>
                <w:szCs w:val="18"/>
              </w:rPr>
              <w:t>31</w:t>
            </w:r>
          </w:p>
        </w:tc>
        <w:tc>
          <w:tcPr>
            <w:tcW w:w="4440" w:type="dxa"/>
            <w:tcBorders>
              <w:top w:val="nil"/>
              <w:left w:val="nil"/>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Coordinate the assessment of transboundary river basins including liaison with all partners and Implementing Agency</w:t>
            </w:r>
          </w:p>
        </w:tc>
      </w:tr>
      <w:tr w:rsidR="00647666" w:rsidTr="00B07A0F">
        <w:trPr>
          <w:trHeight w:val="421"/>
        </w:trPr>
        <w:tc>
          <w:tcPr>
            <w:tcW w:w="2740" w:type="dxa"/>
            <w:tcBorders>
              <w:top w:val="nil"/>
              <w:left w:val="single" w:sz="8" w:space="0" w:color="auto"/>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Component 4 - Project Coordinator</w:t>
            </w:r>
          </w:p>
        </w:tc>
        <w:tc>
          <w:tcPr>
            <w:tcW w:w="1360" w:type="dxa"/>
            <w:tcBorders>
              <w:top w:val="nil"/>
              <w:left w:val="nil"/>
              <w:bottom w:val="single" w:sz="8" w:space="0" w:color="auto"/>
              <w:right w:val="single" w:sz="8" w:space="0" w:color="auto"/>
            </w:tcBorders>
          </w:tcPr>
          <w:p w:rsidR="00647666" w:rsidRDefault="00647666">
            <w:pPr>
              <w:jc w:val="center"/>
              <w:rPr>
                <w:rFonts w:ascii="Calibri" w:hAnsi="Calibri" w:cs="Calibri"/>
                <w:color w:val="000000"/>
                <w:sz w:val="18"/>
                <w:szCs w:val="18"/>
              </w:rPr>
            </w:pPr>
            <w:r>
              <w:rPr>
                <w:rFonts w:ascii="Calibri" w:hAnsi="Calibri" w:cs="Calibri"/>
                <w:color w:val="000000"/>
                <w:sz w:val="18"/>
                <w:szCs w:val="18"/>
              </w:rPr>
              <w:t>2,500</w:t>
            </w:r>
          </w:p>
        </w:tc>
        <w:tc>
          <w:tcPr>
            <w:tcW w:w="1640" w:type="dxa"/>
            <w:tcBorders>
              <w:top w:val="nil"/>
              <w:left w:val="nil"/>
              <w:bottom w:val="single" w:sz="8" w:space="0" w:color="auto"/>
              <w:right w:val="single" w:sz="8" w:space="0" w:color="auto"/>
            </w:tcBorders>
          </w:tcPr>
          <w:p w:rsidR="00647666" w:rsidRDefault="00647666">
            <w:pPr>
              <w:jc w:val="right"/>
              <w:rPr>
                <w:rFonts w:ascii="Calibri" w:hAnsi="Calibri" w:cs="Calibri"/>
                <w:color w:val="000000"/>
                <w:sz w:val="18"/>
                <w:szCs w:val="18"/>
              </w:rPr>
            </w:pPr>
            <w:r>
              <w:rPr>
                <w:rFonts w:ascii="Calibri" w:hAnsi="Calibri" w:cs="Calibri"/>
                <w:color w:val="000000"/>
                <w:sz w:val="18"/>
                <w:szCs w:val="18"/>
              </w:rPr>
              <w:t>8</w:t>
            </w:r>
          </w:p>
        </w:tc>
        <w:tc>
          <w:tcPr>
            <w:tcW w:w="4440" w:type="dxa"/>
            <w:tcBorders>
              <w:top w:val="nil"/>
              <w:left w:val="nil"/>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Project coordination and progress reporting</w:t>
            </w:r>
          </w:p>
        </w:tc>
      </w:tr>
      <w:tr w:rsidR="00647666" w:rsidTr="00B07A0F">
        <w:trPr>
          <w:trHeight w:val="421"/>
        </w:trPr>
        <w:tc>
          <w:tcPr>
            <w:tcW w:w="2740" w:type="dxa"/>
            <w:tcBorders>
              <w:top w:val="nil"/>
              <w:left w:val="single" w:sz="8" w:space="0" w:color="auto"/>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Component  5 - Coordination within component activities</w:t>
            </w:r>
          </w:p>
        </w:tc>
        <w:tc>
          <w:tcPr>
            <w:tcW w:w="1360" w:type="dxa"/>
            <w:tcBorders>
              <w:top w:val="nil"/>
              <w:left w:val="nil"/>
              <w:bottom w:val="single" w:sz="8" w:space="0" w:color="auto"/>
              <w:right w:val="single" w:sz="8" w:space="0" w:color="auto"/>
            </w:tcBorders>
          </w:tcPr>
          <w:p w:rsidR="00647666" w:rsidRDefault="00647666">
            <w:pPr>
              <w:jc w:val="center"/>
              <w:rPr>
                <w:rFonts w:ascii="Calibri" w:hAnsi="Calibri" w:cs="Calibri"/>
                <w:color w:val="000000"/>
                <w:sz w:val="18"/>
                <w:szCs w:val="18"/>
              </w:rPr>
            </w:pPr>
            <w:r>
              <w:rPr>
                <w:rFonts w:ascii="Calibri" w:hAnsi="Calibri" w:cs="Calibri"/>
                <w:color w:val="000000"/>
                <w:sz w:val="18"/>
                <w:szCs w:val="18"/>
              </w:rPr>
              <w:t>2,500</w:t>
            </w:r>
          </w:p>
        </w:tc>
        <w:tc>
          <w:tcPr>
            <w:tcW w:w="1640" w:type="dxa"/>
            <w:tcBorders>
              <w:top w:val="nil"/>
              <w:left w:val="nil"/>
              <w:bottom w:val="single" w:sz="8" w:space="0" w:color="auto"/>
              <w:right w:val="single" w:sz="8" w:space="0" w:color="auto"/>
            </w:tcBorders>
          </w:tcPr>
          <w:p w:rsidR="00647666" w:rsidRDefault="00647666">
            <w:pPr>
              <w:jc w:val="right"/>
              <w:rPr>
                <w:rFonts w:ascii="Calibri" w:hAnsi="Calibri" w:cs="Calibri"/>
                <w:color w:val="000000"/>
                <w:sz w:val="18"/>
                <w:szCs w:val="18"/>
              </w:rPr>
            </w:pPr>
            <w:r>
              <w:rPr>
                <w:rFonts w:ascii="Calibri" w:hAnsi="Calibri" w:cs="Calibri"/>
                <w:color w:val="000000"/>
                <w:sz w:val="18"/>
                <w:szCs w:val="18"/>
              </w:rPr>
              <w:t>10</w:t>
            </w:r>
          </w:p>
        </w:tc>
        <w:tc>
          <w:tcPr>
            <w:tcW w:w="4440" w:type="dxa"/>
            <w:tcBorders>
              <w:top w:val="nil"/>
              <w:left w:val="nil"/>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Project co-ordination and reporting</w:t>
            </w:r>
          </w:p>
        </w:tc>
      </w:tr>
      <w:tr w:rsidR="00647666" w:rsidTr="00B07A0F">
        <w:trPr>
          <w:trHeight w:val="493"/>
        </w:trPr>
        <w:tc>
          <w:tcPr>
            <w:tcW w:w="2740" w:type="dxa"/>
            <w:tcBorders>
              <w:top w:val="nil"/>
              <w:left w:val="single" w:sz="8" w:space="0" w:color="auto"/>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Component  5 - Coordination of cross-component activities</w:t>
            </w:r>
          </w:p>
        </w:tc>
        <w:tc>
          <w:tcPr>
            <w:tcW w:w="1360" w:type="dxa"/>
            <w:tcBorders>
              <w:top w:val="nil"/>
              <w:left w:val="nil"/>
              <w:bottom w:val="single" w:sz="8" w:space="0" w:color="auto"/>
              <w:right w:val="single" w:sz="8" w:space="0" w:color="auto"/>
            </w:tcBorders>
          </w:tcPr>
          <w:p w:rsidR="00647666" w:rsidRDefault="00647666">
            <w:pPr>
              <w:jc w:val="center"/>
              <w:rPr>
                <w:rFonts w:ascii="Calibri" w:hAnsi="Calibri" w:cs="Calibri"/>
                <w:color w:val="000000"/>
                <w:sz w:val="18"/>
                <w:szCs w:val="18"/>
              </w:rPr>
            </w:pPr>
            <w:r>
              <w:rPr>
                <w:rFonts w:ascii="Calibri" w:hAnsi="Calibri" w:cs="Calibri"/>
                <w:color w:val="000000"/>
                <w:sz w:val="18"/>
                <w:szCs w:val="18"/>
              </w:rPr>
              <w:t>2,500</w:t>
            </w:r>
          </w:p>
        </w:tc>
        <w:tc>
          <w:tcPr>
            <w:tcW w:w="1640" w:type="dxa"/>
            <w:tcBorders>
              <w:top w:val="nil"/>
              <w:left w:val="nil"/>
              <w:bottom w:val="single" w:sz="8" w:space="0" w:color="auto"/>
              <w:right w:val="single" w:sz="8" w:space="0" w:color="auto"/>
            </w:tcBorders>
          </w:tcPr>
          <w:p w:rsidR="00647666" w:rsidRDefault="00647666">
            <w:pPr>
              <w:jc w:val="right"/>
              <w:rPr>
                <w:rFonts w:ascii="Calibri" w:hAnsi="Calibri" w:cs="Calibri"/>
                <w:color w:val="000000"/>
                <w:sz w:val="18"/>
                <w:szCs w:val="18"/>
              </w:rPr>
            </w:pPr>
            <w:r>
              <w:rPr>
                <w:rFonts w:ascii="Calibri" w:hAnsi="Calibri" w:cs="Calibri"/>
                <w:color w:val="000000"/>
                <w:sz w:val="18"/>
                <w:szCs w:val="18"/>
              </w:rPr>
              <w:t>8</w:t>
            </w:r>
          </w:p>
        </w:tc>
        <w:tc>
          <w:tcPr>
            <w:tcW w:w="4440" w:type="dxa"/>
            <w:tcBorders>
              <w:top w:val="nil"/>
              <w:left w:val="nil"/>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 xml:space="preserve"> Coordination of cross-component activities</w:t>
            </w:r>
          </w:p>
        </w:tc>
      </w:tr>
      <w:tr w:rsidR="00647666" w:rsidTr="00B07A0F">
        <w:trPr>
          <w:trHeight w:val="300"/>
        </w:trPr>
        <w:tc>
          <w:tcPr>
            <w:tcW w:w="10180" w:type="dxa"/>
            <w:gridSpan w:val="4"/>
            <w:vMerge w:val="restart"/>
            <w:tcBorders>
              <w:top w:val="single" w:sz="8" w:space="0" w:color="auto"/>
              <w:left w:val="single" w:sz="8" w:space="0" w:color="auto"/>
              <w:bottom w:val="single" w:sz="8" w:space="0" w:color="000000"/>
              <w:right w:val="single" w:sz="8" w:space="0" w:color="000000"/>
            </w:tcBorders>
          </w:tcPr>
          <w:p w:rsidR="00647666" w:rsidRDefault="00647666">
            <w:pPr>
              <w:rPr>
                <w:rFonts w:ascii="Calibri" w:hAnsi="Calibri" w:cs="Calibri"/>
                <w:color w:val="000000"/>
              </w:rPr>
            </w:pPr>
            <w:r>
              <w:rPr>
                <w:rFonts w:ascii="Calibri" w:hAnsi="Calibri" w:cs="Calibri"/>
                <w:color w:val="000000"/>
                <w:sz w:val="22"/>
                <w:szCs w:val="22"/>
              </w:rPr>
              <w:t>Justification for travel, if any: N/A</w:t>
            </w:r>
          </w:p>
        </w:tc>
      </w:tr>
      <w:tr w:rsidR="00647666" w:rsidTr="00B07A0F">
        <w:trPr>
          <w:trHeight w:val="293"/>
        </w:trPr>
        <w:tc>
          <w:tcPr>
            <w:tcW w:w="10180" w:type="dxa"/>
            <w:gridSpan w:val="4"/>
            <w:vMerge/>
            <w:tcBorders>
              <w:top w:val="single" w:sz="8" w:space="0" w:color="auto"/>
              <w:left w:val="single" w:sz="8" w:space="0" w:color="auto"/>
              <w:bottom w:val="single" w:sz="8" w:space="0" w:color="000000"/>
              <w:right w:val="single" w:sz="8" w:space="0" w:color="000000"/>
            </w:tcBorders>
            <w:vAlign w:val="center"/>
          </w:tcPr>
          <w:p w:rsidR="00647666" w:rsidRDefault="00647666">
            <w:pPr>
              <w:rPr>
                <w:rFonts w:ascii="Calibri" w:hAnsi="Calibri" w:cs="Calibri"/>
                <w:color w:val="000000"/>
              </w:rPr>
            </w:pPr>
          </w:p>
        </w:tc>
      </w:tr>
      <w:tr w:rsidR="00647666" w:rsidTr="00B07A0F">
        <w:trPr>
          <w:trHeight w:val="405"/>
        </w:trPr>
        <w:tc>
          <w:tcPr>
            <w:tcW w:w="10180" w:type="dxa"/>
            <w:gridSpan w:val="4"/>
            <w:tcBorders>
              <w:top w:val="single" w:sz="8" w:space="0" w:color="auto"/>
              <w:left w:val="single" w:sz="8" w:space="0" w:color="auto"/>
              <w:bottom w:val="single" w:sz="8" w:space="0" w:color="auto"/>
              <w:right w:val="single" w:sz="8" w:space="0" w:color="000000"/>
            </w:tcBorders>
            <w:shd w:val="clear" w:color="000000" w:fill="C5D9F1"/>
            <w:vAlign w:val="center"/>
          </w:tcPr>
          <w:p w:rsidR="00647666" w:rsidRDefault="00647666">
            <w:pPr>
              <w:rPr>
                <w:rFonts w:ascii="Calibri" w:hAnsi="Calibri" w:cs="Calibri"/>
                <w:b/>
                <w:bCs/>
                <w:color w:val="000000"/>
              </w:rPr>
            </w:pPr>
            <w:r>
              <w:rPr>
                <w:rFonts w:ascii="Calibri" w:hAnsi="Calibri" w:cs="Calibri"/>
                <w:b/>
                <w:bCs/>
                <w:color w:val="000000"/>
                <w:sz w:val="22"/>
                <w:szCs w:val="22"/>
              </w:rPr>
              <w:t>For Technical Assistance</w:t>
            </w:r>
          </w:p>
        </w:tc>
      </w:tr>
      <w:tr w:rsidR="00647666" w:rsidTr="00B07A0F">
        <w:trPr>
          <w:trHeight w:val="330"/>
        </w:trPr>
        <w:tc>
          <w:tcPr>
            <w:tcW w:w="2740" w:type="dxa"/>
            <w:tcBorders>
              <w:top w:val="nil"/>
              <w:left w:val="single" w:sz="8" w:space="0" w:color="auto"/>
              <w:bottom w:val="single" w:sz="8" w:space="0" w:color="auto"/>
              <w:right w:val="single" w:sz="8" w:space="0" w:color="auto"/>
            </w:tcBorders>
          </w:tcPr>
          <w:p w:rsidR="00647666" w:rsidRDefault="00647666">
            <w:pPr>
              <w:rPr>
                <w:rFonts w:ascii="Calibri" w:hAnsi="Calibri" w:cs="Calibri"/>
                <w:b/>
                <w:bCs/>
                <w:color w:val="000000"/>
              </w:rPr>
            </w:pPr>
            <w:r>
              <w:rPr>
                <w:rFonts w:ascii="Calibri" w:hAnsi="Calibri" w:cs="Calibri"/>
                <w:b/>
                <w:bCs/>
                <w:color w:val="000000"/>
                <w:sz w:val="22"/>
                <w:szCs w:val="22"/>
              </w:rPr>
              <w:t>Local</w:t>
            </w:r>
          </w:p>
        </w:tc>
        <w:tc>
          <w:tcPr>
            <w:tcW w:w="1360" w:type="dxa"/>
            <w:tcBorders>
              <w:top w:val="nil"/>
              <w:left w:val="nil"/>
              <w:bottom w:val="single" w:sz="8" w:space="0" w:color="auto"/>
              <w:right w:val="single" w:sz="8" w:space="0" w:color="auto"/>
            </w:tcBorders>
          </w:tcPr>
          <w:p w:rsidR="00647666" w:rsidRDefault="00647666">
            <w:pPr>
              <w:jc w:val="center"/>
              <w:rPr>
                <w:rFonts w:ascii="Calibri" w:hAnsi="Calibri" w:cs="Calibri"/>
                <w:b/>
                <w:bCs/>
                <w:color w:val="000000"/>
              </w:rPr>
            </w:pPr>
            <w:r>
              <w:rPr>
                <w:rFonts w:ascii="Calibri" w:hAnsi="Calibri" w:cs="Calibri"/>
                <w:b/>
                <w:bCs/>
                <w:color w:val="000000"/>
              </w:rPr>
              <w:t> </w:t>
            </w:r>
          </w:p>
        </w:tc>
        <w:tc>
          <w:tcPr>
            <w:tcW w:w="1640" w:type="dxa"/>
            <w:tcBorders>
              <w:top w:val="nil"/>
              <w:left w:val="nil"/>
              <w:bottom w:val="single" w:sz="8" w:space="0" w:color="auto"/>
              <w:right w:val="single" w:sz="8" w:space="0" w:color="auto"/>
            </w:tcBorders>
          </w:tcPr>
          <w:p w:rsidR="00647666" w:rsidRDefault="00647666">
            <w:pPr>
              <w:jc w:val="center"/>
              <w:rPr>
                <w:rFonts w:ascii="Calibri" w:hAnsi="Calibri" w:cs="Calibri"/>
                <w:b/>
                <w:bCs/>
                <w:color w:val="000000"/>
              </w:rPr>
            </w:pPr>
            <w:r>
              <w:rPr>
                <w:rFonts w:ascii="Calibri" w:hAnsi="Calibri" w:cs="Calibri"/>
                <w:b/>
                <w:bCs/>
                <w:color w:val="000000"/>
              </w:rPr>
              <w:t> </w:t>
            </w:r>
          </w:p>
        </w:tc>
        <w:tc>
          <w:tcPr>
            <w:tcW w:w="4440" w:type="dxa"/>
            <w:tcBorders>
              <w:top w:val="nil"/>
              <w:left w:val="nil"/>
              <w:bottom w:val="single" w:sz="8" w:space="0" w:color="auto"/>
              <w:right w:val="single" w:sz="8" w:space="0" w:color="auto"/>
            </w:tcBorders>
          </w:tcPr>
          <w:p w:rsidR="00647666" w:rsidRDefault="00647666">
            <w:pPr>
              <w:jc w:val="center"/>
              <w:rPr>
                <w:rFonts w:ascii="Calibri" w:hAnsi="Calibri" w:cs="Calibri"/>
                <w:b/>
                <w:bCs/>
                <w:color w:val="000000"/>
              </w:rPr>
            </w:pPr>
            <w:r>
              <w:rPr>
                <w:rFonts w:ascii="Calibri" w:hAnsi="Calibri" w:cs="Calibri"/>
                <w:b/>
                <w:bCs/>
                <w:color w:val="000000"/>
              </w:rPr>
              <w:t> </w:t>
            </w:r>
          </w:p>
        </w:tc>
      </w:tr>
      <w:tr w:rsidR="00647666" w:rsidTr="00B07A0F">
        <w:trPr>
          <w:trHeight w:val="493"/>
        </w:trPr>
        <w:tc>
          <w:tcPr>
            <w:tcW w:w="2740" w:type="dxa"/>
            <w:tcBorders>
              <w:top w:val="nil"/>
              <w:left w:val="single" w:sz="8" w:space="0" w:color="auto"/>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Component 1 - Local consultants for TDA and SIDS assessment</w:t>
            </w:r>
          </w:p>
        </w:tc>
        <w:tc>
          <w:tcPr>
            <w:tcW w:w="1360" w:type="dxa"/>
            <w:tcBorders>
              <w:top w:val="nil"/>
              <w:left w:val="nil"/>
              <w:bottom w:val="single" w:sz="8" w:space="0" w:color="auto"/>
              <w:right w:val="single" w:sz="8" w:space="0" w:color="auto"/>
            </w:tcBorders>
          </w:tcPr>
          <w:p w:rsidR="00647666" w:rsidRDefault="00647666">
            <w:pPr>
              <w:jc w:val="center"/>
              <w:rPr>
                <w:rFonts w:ascii="Calibri" w:hAnsi="Calibri" w:cs="Calibri"/>
                <w:color w:val="000000"/>
                <w:sz w:val="18"/>
                <w:szCs w:val="18"/>
              </w:rPr>
            </w:pPr>
            <w:r>
              <w:rPr>
                <w:rFonts w:ascii="Calibri" w:hAnsi="Calibri" w:cs="Calibri"/>
                <w:color w:val="000000"/>
                <w:sz w:val="18"/>
                <w:szCs w:val="18"/>
              </w:rPr>
              <w:t>500</w:t>
            </w:r>
          </w:p>
        </w:tc>
        <w:tc>
          <w:tcPr>
            <w:tcW w:w="1640" w:type="dxa"/>
            <w:tcBorders>
              <w:top w:val="nil"/>
              <w:left w:val="nil"/>
              <w:bottom w:val="single" w:sz="8" w:space="0" w:color="auto"/>
              <w:right w:val="single" w:sz="8" w:space="0" w:color="auto"/>
            </w:tcBorders>
          </w:tcPr>
          <w:p w:rsidR="00647666" w:rsidRDefault="00647666">
            <w:pPr>
              <w:jc w:val="right"/>
              <w:rPr>
                <w:rFonts w:ascii="Calibri" w:hAnsi="Calibri" w:cs="Calibri"/>
                <w:color w:val="000000"/>
                <w:sz w:val="18"/>
                <w:szCs w:val="18"/>
              </w:rPr>
            </w:pPr>
            <w:r>
              <w:rPr>
                <w:rFonts w:ascii="Calibri" w:hAnsi="Calibri" w:cs="Calibri"/>
                <w:color w:val="000000"/>
                <w:sz w:val="18"/>
                <w:szCs w:val="18"/>
              </w:rPr>
              <w:t>220</w:t>
            </w:r>
          </w:p>
        </w:tc>
        <w:tc>
          <w:tcPr>
            <w:tcW w:w="4440" w:type="dxa"/>
            <w:tcBorders>
              <w:top w:val="nil"/>
              <w:left w:val="nil"/>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Collect existing data and information at the national/regional level</w:t>
            </w:r>
          </w:p>
        </w:tc>
      </w:tr>
      <w:tr w:rsidR="00647666" w:rsidTr="00B07A0F">
        <w:trPr>
          <w:trHeight w:val="871"/>
        </w:trPr>
        <w:tc>
          <w:tcPr>
            <w:tcW w:w="2740" w:type="dxa"/>
            <w:tcBorders>
              <w:top w:val="nil"/>
              <w:left w:val="single" w:sz="8" w:space="0" w:color="auto"/>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Component 2 - Local Consultants</w:t>
            </w:r>
          </w:p>
        </w:tc>
        <w:tc>
          <w:tcPr>
            <w:tcW w:w="1360" w:type="dxa"/>
            <w:tcBorders>
              <w:top w:val="nil"/>
              <w:left w:val="nil"/>
              <w:bottom w:val="single" w:sz="8" w:space="0" w:color="auto"/>
              <w:right w:val="single" w:sz="8" w:space="0" w:color="auto"/>
            </w:tcBorders>
          </w:tcPr>
          <w:p w:rsidR="00647666" w:rsidRDefault="00647666">
            <w:pPr>
              <w:jc w:val="center"/>
              <w:rPr>
                <w:rFonts w:ascii="Calibri" w:hAnsi="Calibri" w:cs="Calibri"/>
                <w:color w:val="000000"/>
                <w:sz w:val="18"/>
                <w:szCs w:val="18"/>
              </w:rPr>
            </w:pPr>
            <w:r>
              <w:rPr>
                <w:rFonts w:ascii="Calibri" w:hAnsi="Calibri" w:cs="Calibri"/>
                <w:color w:val="000000"/>
                <w:sz w:val="18"/>
                <w:szCs w:val="18"/>
              </w:rPr>
              <w:t>781</w:t>
            </w:r>
          </w:p>
        </w:tc>
        <w:tc>
          <w:tcPr>
            <w:tcW w:w="1640" w:type="dxa"/>
            <w:tcBorders>
              <w:top w:val="nil"/>
              <w:left w:val="nil"/>
              <w:bottom w:val="single" w:sz="8" w:space="0" w:color="auto"/>
              <w:right w:val="single" w:sz="8" w:space="0" w:color="auto"/>
            </w:tcBorders>
          </w:tcPr>
          <w:p w:rsidR="00647666" w:rsidRDefault="00647666">
            <w:pPr>
              <w:jc w:val="right"/>
              <w:rPr>
                <w:rFonts w:ascii="Calibri" w:hAnsi="Calibri" w:cs="Calibri"/>
                <w:color w:val="000000"/>
                <w:sz w:val="18"/>
                <w:szCs w:val="18"/>
              </w:rPr>
            </w:pPr>
            <w:r>
              <w:rPr>
                <w:rFonts w:ascii="Calibri" w:hAnsi="Calibri" w:cs="Calibri"/>
                <w:color w:val="000000"/>
                <w:sz w:val="18"/>
                <w:szCs w:val="18"/>
              </w:rPr>
              <w:t>64</w:t>
            </w:r>
          </w:p>
        </w:tc>
        <w:tc>
          <w:tcPr>
            <w:tcW w:w="4440" w:type="dxa"/>
            <w:tcBorders>
              <w:top w:val="nil"/>
              <w:left w:val="nil"/>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In cooperation with international consultant, provide needed expertise in application of ILBM assessment protocol and interpreting results, and identify and prioritize transboundary lake basins at risk.</w:t>
            </w:r>
          </w:p>
        </w:tc>
      </w:tr>
      <w:tr w:rsidR="00647666" w:rsidTr="00B07A0F">
        <w:trPr>
          <w:trHeight w:val="250"/>
        </w:trPr>
        <w:tc>
          <w:tcPr>
            <w:tcW w:w="2740" w:type="dxa"/>
            <w:tcBorders>
              <w:top w:val="nil"/>
              <w:left w:val="single" w:sz="8" w:space="0" w:color="auto"/>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Component 4 - DIM system expert</w:t>
            </w:r>
          </w:p>
        </w:tc>
        <w:tc>
          <w:tcPr>
            <w:tcW w:w="1360" w:type="dxa"/>
            <w:tcBorders>
              <w:top w:val="nil"/>
              <w:left w:val="nil"/>
              <w:bottom w:val="single" w:sz="8" w:space="0" w:color="auto"/>
              <w:right w:val="single" w:sz="8" w:space="0" w:color="auto"/>
            </w:tcBorders>
          </w:tcPr>
          <w:p w:rsidR="00647666" w:rsidRDefault="00647666">
            <w:pPr>
              <w:jc w:val="center"/>
              <w:rPr>
                <w:rFonts w:ascii="Calibri" w:hAnsi="Calibri" w:cs="Calibri"/>
                <w:color w:val="000000"/>
                <w:sz w:val="18"/>
                <w:szCs w:val="18"/>
              </w:rPr>
            </w:pPr>
            <w:r>
              <w:rPr>
                <w:rFonts w:ascii="Calibri" w:hAnsi="Calibri" w:cs="Calibri"/>
                <w:color w:val="000000"/>
                <w:sz w:val="18"/>
                <w:szCs w:val="18"/>
              </w:rPr>
              <w:t>1,250</w:t>
            </w:r>
          </w:p>
        </w:tc>
        <w:tc>
          <w:tcPr>
            <w:tcW w:w="1640" w:type="dxa"/>
            <w:tcBorders>
              <w:top w:val="nil"/>
              <w:left w:val="nil"/>
              <w:bottom w:val="single" w:sz="8" w:space="0" w:color="auto"/>
              <w:right w:val="single" w:sz="8" w:space="0" w:color="auto"/>
            </w:tcBorders>
          </w:tcPr>
          <w:p w:rsidR="00647666" w:rsidRDefault="00647666">
            <w:pPr>
              <w:jc w:val="right"/>
              <w:rPr>
                <w:rFonts w:ascii="Calibri" w:hAnsi="Calibri" w:cs="Calibri"/>
                <w:color w:val="000000"/>
                <w:sz w:val="18"/>
                <w:szCs w:val="18"/>
              </w:rPr>
            </w:pPr>
            <w:r>
              <w:rPr>
                <w:rFonts w:ascii="Calibri" w:hAnsi="Calibri" w:cs="Calibri"/>
                <w:color w:val="000000"/>
                <w:sz w:val="18"/>
                <w:szCs w:val="18"/>
              </w:rPr>
              <w:t>12</w:t>
            </w:r>
          </w:p>
        </w:tc>
        <w:tc>
          <w:tcPr>
            <w:tcW w:w="4440" w:type="dxa"/>
            <w:tcBorders>
              <w:top w:val="nil"/>
              <w:left w:val="nil"/>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Assist with development of DIM system</w:t>
            </w:r>
          </w:p>
        </w:tc>
      </w:tr>
      <w:tr w:rsidR="00647666" w:rsidTr="00B07A0F">
        <w:trPr>
          <w:trHeight w:val="330"/>
        </w:trPr>
        <w:tc>
          <w:tcPr>
            <w:tcW w:w="2740" w:type="dxa"/>
            <w:tcBorders>
              <w:top w:val="nil"/>
              <w:left w:val="single" w:sz="8" w:space="0" w:color="auto"/>
              <w:bottom w:val="single" w:sz="8" w:space="0" w:color="auto"/>
              <w:right w:val="single" w:sz="8" w:space="0" w:color="auto"/>
            </w:tcBorders>
          </w:tcPr>
          <w:p w:rsidR="00647666" w:rsidRDefault="00647666">
            <w:pPr>
              <w:rPr>
                <w:rFonts w:ascii="Calibri" w:hAnsi="Calibri" w:cs="Calibri"/>
                <w:b/>
                <w:bCs/>
                <w:color w:val="000000"/>
              </w:rPr>
            </w:pPr>
            <w:r>
              <w:rPr>
                <w:rFonts w:ascii="Calibri" w:hAnsi="Calibri" w:cs="Calibri"/>
                <w:b/>
                <w:bCs/>
                <w:color w:val="000000"/>
                <w:sz w:val="22"/>
                <w:szCs w:val="22"/>
              </w:rPr>
              <w:t>International</w:t>
            </w:r>
          </w:p>
        </w:tc>
        <w:tc>
          <w:tcPr>
            <w:tcW w:w="1360" w:type="dxa"/>
            <w:tcBorders>
              <w:top w:val="nil"/>
              <w:left w:val="nil"/>
              <w:bottom w:val="single" w:sz="8" w:space="0" w:color="auto"/>
              <w:right w:val="single" w:sz="8" w:space="0" w:color="auto"/>
            </w:tcBorders>
          </w:tcPr>
          <w:p w:rsidR="00647666" w:rsidRDefault="00647666">
            <w:pPr>
              <w:jc w:val="center"/>
              <w:rPr>
                <w:rFonts w:ascii="Calibri" w:hAnsi="Calibri" w:cs="Calibri"/>
                <w:b/>
                <w:bCs/>
                <w:color w:val="000000"/>
              </w:rPr>
            </w:pPr>
            <w:r>
              <w:rPr>
                <w:rFonts w:ascii="Calibri" w:hAnsi="Calibri" w:cs="Calibri"/>
                <w:b/>
                <w:bCs/>
                <w:color w:val="000000"/>
              </w:rPr>
              <w:t> </w:t>
            </w:r>
          </w:p>
        </w:tc>
        <w:tc>
          <w:tcPr>
            <w:tcW w:w="1640" w:type="dxa"/>
            <w:tcBorders>
              <w:top w:val="nil"/>
              <w:left w:val="nil"/>
              <w:bottom w:val="single" w:sz="8" w:space="0" w:color="auto"/>
              <w:right w:val="single" w:sz="8" w:space="0" w:color="auto"/>
            </w:tcBorders>
          </w:tcPr>
          <w:p w:rsidR="00647666" w:rsidRDefault="00647666">
            <w:pPr>
              <w:jc w:val="center"/>
              <w:rPr>
                <w:rFonts w:ascii="Calibri" w:hAnsi="Calibri" w:cs="Calibri"/>
                <w:b/>
                <w:bCs/>
                <w:color w:val="000000"/>
              </w:rPr>
            </w:pPr>
            <w:r>
              <w:rPr>
                <w:rFonts w:ascii="Calibri" w:hAnsi="Calibri" w:cs="Calibri"/>
                <w:b/>
                <w:bCs/>
                <w:color w:val="000000"/>
              </w:rPr>
              <w:t> </w:t>
            </w:r>
          </w:p>
        </w:tc>
        <w:tc>
          <w:tcPr>
            <w:tcW w:w="4440" w:type="dxa"/>
            <w:tcBorders>
              <w:top w:val="nil"/>
              <w:left w:val="nil"/>
              <w:bottom w:val="single" w:sz="8" w:space="0" w:color="auto"/>
              <w:right w:val="single" w:sz="8" w:space="0" w:color="auto"/>
            </w:tcBorders>
          </w:tcPr>
          <w:p w:rsidR="00647666" w:rsidRDefault="00647666">
            <w:pPr>
              <w:jc w:val="center"/>
              <w:rPr>
                <w:rFonts w:ascii="Calibri" w:hAnsi="Calibri" w:cs="Calibri"/>
                <w:b/>
                <w:bCs/>
                <w:color w:val="000000"/>
              </w:rPr>
            </w:pPr>
            <w:r>
              <w:rPr>
                <w:rFonts w:ascii="Calibri" w:hAnsi="Calibri" w:cs="Calibri"/>
                <w:b/>
                <w:bCs/>
                <w:color w:val="000000"/>
              </w:rPr>
              <w:t> </w:t>
            </w:r>
          </w:p>
        </w:tc>
      </w:tr>
      <w:tr w:rsidR="00647666" w:rsidTr="00B07A0F">
        <w:trPr>
          <w:trHeight w:val="628"/>
        </w:trPr>
        <w:tc>
          <w:tcPr>
            <w:tcW w:w="2740" w:type="dxa"/>
            <w:tcBorders>
              <w:top w:val="nil"/>
              <w:left w:val="single" w:sz="8" w:space="0" w:color="auto"/>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Component 1 - Senior advisor</w:t>
            </w:r>
          </w:p>
        </w:tc>
        <w:tc>
          <w:tcPr>
            <w:tcW w:w="1360" w:type="dxa"/>
            <w:tcBorders>
              <w:top w:val="nil"/>
              <w:left w:val="nil"/>
              <w:bottom w:val="single" w:sz="8" w:space="0" w:color="auto"/>
              <w:right w:val="single" w:sz="8" w:space="0" w:color="auto"/>
            </w:tcBorders>
          </w:tcPr>
          <w:p w:rsidR="00647666" w:rsidRDefault="00647666">
            <w:pPr>
              <w:jc w:val="center"/>
              <w:rPr>
                <w:rFonts w:ascii="Calibri" w:hAnsi="Calibri" w:cs="Calibri"/>
                <w:color w:val="000000"/>
                <w:sz w:val="18"/>
                <w:szCs w:val="18"/>
              </w:rPr>
            </w:pPr>
            <w:r>
              <w:rPr>
                <w:rFonts w:ascii="Calibri" w:hAnsi="Calibri" w:cs="Calibri"/>
                <w:color w:val="000000"/>
                <w:sz w:val="18"/>
                <w:szCs w:val="18"/>
              </w:rPr>
              <w:t>1,000</w:t>
            </w:r>
          </w:p>
        </w:tc>
        <w:tc>
          <w:tcPr>
            <w:tcW w:w="1640" w:type="dxa"/>
            <w:tcBorders>
              <w:top w:val="nil"/>
              <w:left w:val="nil"/>
              <w:bottom w:val="single" w:sz="8" w:space="0" w:color="auto"/>
              <w:right w:val="single" w:sz="8" w:space="0" w:color="auto"/>
            </w:tcBorders>
          </w:tcPr>
          <w:p w:rsidR="00647666" w:rsidRDefault="00647666">
            <w:pPr>
              <w:jc w:val="right"/>
              <w:rPr>
                <w:rFonts w:ascii="Calibri" w:hAnsi="Calibri" w:cs="Calibri"/>
                <w:color w:val="000000"/>
                <w:sz w:val="18"/>
                <w:szCs w:val="18"/>
              </w:rPr>
            </w:pPr>
            <w:r>
              <w:rPr>
                <w:rFonts w:ascii="Calibri" w:hAnsi="Calibri" w:cs="Calibri"/>
                <w:color w:val="000000"/>
                <w:sz w:val="18"/>
                <w:szCs w:val="18"/>
              </w:rPr>
              <w:t>70</w:t>
            </w:r>
          </w:p>
        </w:tc>
        <w:tc>
          <w:tcPr>
            <w:tcW w:w="4440" w:type="dxa"/>
            <w:tcBorders>
              <w:top w:val="nil"/>
              <w:left w:val="nil"/>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Provide advice and guidance throughout the execution of the assessment, and to the establishment of a mechanism for periodic follow-up assessments</w:t>
            </w:r>
          </w:p>
        </w:tc>
      </w:tr>
      <w:tr w:rsidR="00647666" w:rsidTr="00B07A0F">
        <w:trPr>
          <w:trHeight w:val="495"/>
        </w:trPr>
        <w:tc>
          <w:tcPr>
            <w:tcW w:w="2740" w:type="dxa"/>
            <w:tcBorders>
              <w:top w:val="nil"/>
              <w:left w:val="single" w:sz="8" w:space="0" w:color="auto"/>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Component 1 - Communication and outreach officer</w:t>
            </w:r>
          </w:p>
        </w:tc>
        <w:tc>
          <w:tcPr>
            <w:tcW w:w="1360" w:type="dxa"/>
            <w:tcBorders>
              <w:top w:val="nil"/>
              <w:left w:val="nil"/>
              <w:bottom w:val="single" w:sz="8" w:space="0" w:color="auto"/>
              <w:right w:val="single" w:sz="8" w:space="0" w:color="auto"/>
            </w:tcBorders>
          </w:tcPr>
          <w:p w:rsidR="00647666" w:rsidRDefault="00647666">
            <w:pPr>
              <w:jc w:val="center"/>
              <w:rPr>
                <w:rFonts w:ascii="Calibri" w:hAnsi="Calibri" w:cs="Calibri"/>
                <w:color w:val="000000"/>
                <w:sz w:val="18"/>
                <w:szCs w:val="18"/>
              </w:rPr>
            </w:pPr>
            <w:r>
              <w:rPr>
                <w:rFonts w:ascii="Calibri" w:hAnsi="Calibri" w:cs="Calibri"/>
                <w:color w:val="000000"/>
                <w:sz w:val="18"/>
                <w:szCs w:val="18"/>
              </w:rPr>
              <w:t>758</w:t>
            </w:r>
          </w:p>
        </w:tc>
        <w:tc>
          <w:tcPr>
            <w:tcW w:w="1640" w:type="dxa"/>
            <w:tcBorders>
              <w:top w:val="nil"/>
              <w:left w:val="nil"/>
              <w:bottom w:val="single" w:sz="8" w:space="0" w:color="auto"/>
              <w:right w:val="single" w:sz="8" w:space="0" w:color="auto"/>
            </w:tcBorders>
          </w:tcPr>
          <w:p w:rsidR="00647666" w:rsidRDefault="00647666">
            <w:pPr>
              <w:jc w:val="right"/>
              <w:rPr>
                <w:rFonts w:ascii="Calibri" w:hAnsi="Calibri" w:cs="Calibri"/>
                <w:color w:val="000000"/>
                <w:sz w:val="18"/>
                <w:szCs w:val="18"/>
              </w:rPr>
            </w:pPr>
            <w:r>
              <w:rPr>
                <w:rFonts w:ascii="Calibri" w:hAnsi="Calibri" w:cs="Calibri"/>
                <w:color w:val="000000"/>
                <w:sz w:val="18"/>
                <w:szCs w:val="18"/>
              </w:rPr>
              <w:t>33</w:t>
            </w:r>
          </w:p>
        </w:tc>
        <w:tc>
          <w:tcPr>
            <w:tcW w:w="4440" w:type="dxa"/>
            <w:tcBorders>
              <w:top w:val="nil"/>
              <w:left w:val="nil"/>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Prepare the project communication strategy and disseminate results</w:t>
            </w:r>
          </w:p>
        </w:tc>
      </w:tr>
      <w:tr w:rsidR="00647666" w:rsidTr="00B07A0F">
        <w:trPr>
          <w:trHeight w:val="1042"/>
        </w:trPr>
        <w:tc>
          <w:tcPr>
            <w:tcW w:w="2740" w:type="dxa"/>
            <w:tcBorders>
              <w:top w:val="nil"/>
              <w:left w:val="single" w:sz="8" w:space="0" w:color="auto"/>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lastRenderedPageBreak/>
              <w:t>Component 2 - International Consultants</w:t>
            </w:r>
          </w:p>
        </w:tc>
        <w:tc>
          <w:tcPr>
            <w:tcW w:w="1360" w:type="dxa"/>
            <w:tcBorders>
              <w:top w:val="nil"/>
              <w:left w:val="nil"/>
              <w:bottom w:val="single" w:sz="8" w:space="0" w:color="auto"/>
              <w:right w:val="single" w:sz="8" w:space="0" w:color="auto"/>
            </w:tcBorders>
          </w:tcPr>
          <w:p w:rsidR="00647666" w:rsidRDefault="00647666">
            <w:pPr>
              <w:jc w:val="center"/>
              <w:rPr>
                <w:rFonts w:ascii="Calibri" w:hAnsi="Calibri" w:cs="Calibri"/>
                <w:color w:val="000000"/>
                <w:sz w:val="18"/>
                <w:szCs w:val="18"/>
              </w:rPr>
            </w:pPr>
            <w:r>
              <w:rPr>
                <w:rFonts w:ascii="Calibri" w:hAnsi="Calibri" w:cs="Calibri"/>
                <w:color w:val="000000"/>
                <w:sz w:val="18"/>
                <w:szCs w:val="18"/>
              </w:rPr>
              <w:t>2,352</w:t>
            </w:r>
          </w:p>
        </w:tc>
        <w:tc>
          <w:tcPr>
            <w:tcW w:w="1640" w:type="dxa"/>
            <w:tcBorders>
              <w:top w:val="nil"/>
              <w:left w:val="nil"/>
              <w:bottom w:val="single" w:sz="8" w:space="0" w:color="auto"/>
              <w:right w:val="single" w:sz="8" w:space="0" w:color="auto"/>
            </w:tcBorders>
          </w:tcPr>
          <w:p w:rsidR="00647666" w:rsidRDefault="00647666">
            <w:pPr>
              <w:jc w:val="right"/>
              <w:rPr>
                <w:rFonts w:ascii="Calibri" w:hAnsi="Calibri" w:cs="Calibri"/>
                <w:color w:val="000000"/>
                <w:sz w:val="18"/>
                <w:szCs w:val="18"/>
              </w:rPr>
            </w:pPr>
            <w:r>
              <w:rPr>
                <w:rFonts w:ascii="Calibri" w:hAnsi="Calibri" w:cs="Calibri"/>
                <w:color w:val="000000"/>
                <w:sz w:val="18"/>
                <w:szCs w:val="18"/>
              </w:rPr>
              <w:t>52</w:t>
            </w:r>
          </w:p>
        </w:tc>
        <w:tc>
          <w:tcPr>
            <w:tcW w:w="4440" w:type="dxa"/>
            <w:tcBorders>
              <w:top w:val="nil"/>
              <w:left w:val="nil"/>
              <w:bottom w:val="single" w:sz="8" w:space="0" w:color="auto"/>
              <w:right w:val="single" w:sz="8" w:space="0" w:color="auto"/>
            </w:tcBorders>
          </w:tcPr>
          <w:p w:rsidR="00647666" w:rsidRDefault="00647666">
            <w:pPr>
              <w:rPr>
                <w:rFonts w:ascii="Calibri" w:hAnsi="Calibri" w:cs="Calibri"/>
                <w:color w:val="000000"/>
                <w:sz w:val="18"/>
                <w:szCs w:val="18"/>
              </w:rPr>
            </w:pPr>
            <w:bookmarkStart w:id="152" w:name="RANGE!D26"/>
            <w:bookmarkEnd w:id="152"/>
            <w:r>
              <w:rPr>
                <w:rFonts w:ascii="Calibri" w:hAnsi="Calibri" w:cs="Calibri"/>
                <w:color w:val="000000"/>
                <w:sz w:val="18"/>
                <w:szCs w:val="18"/>
              </w:rPr>
              <w:t>Assist in developing transboundary lake basin case studies and interpreting results, and develop reports on hydrologic linkages, prioritization procedure, and defining ‘transboundary’ lake basins, including the assessment and management implications.</w:t>
            </w:r>
          </w:p>
        </w:tc>
      </w:tr>
      <w:tr w:rsidR="00647666" w:rsidTr="00B07A0F">
        <w:trPr>
          <w:trHeight w:val="315"/>
        </w:trPr>
        <w:tc>
          <w:tcPr>
            <w:tcW w:w="2740" w:type="dxa"/>
            <w:tcBorders>
              <w:top w:val="nil"/>
              <w:left w:val="single" w:sz="8" w:space="0" w:color="auto"/>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Component 3 - Senior Advisor</w:t>
            </w:r>
          </w:p>
        </w:tc>
        <w:tc>
          <w:tcPr>
            <w:tcW w:w="1360" w:type="dxa"/>
            <w:tcBorders>
              <w:top w:val="nil"/>
              <w:left w:val="nil"/>
              <w:bottom w:val="single" w:sz="8" w:space="0" w:color="auto"/>
              <w:right w:val="single" w:sz="8" w:space="0" w:color="auto"/>
            </w:tcBorders>
          </w:tcPr>
          <w:p w:rsidR="00647666" w:rsidRDefault="00647666">
            <w:pPr>
              <w:jc w:val="center"/>
              <w:rPr>
                <w:rFonts w:ascii="Calibri" w:hAnsi="Calibri" w:cs="Calibri"/>
                <w:color w:val="000000"/>
                <w:sz w:val="18"/>
                <w:szCs w:val="18"/>
              </w:rPr>
            </w:pPr>
            <w:r>
              <w:rPr>
                <w:rFonts w:ascii="Calibri" w:hAnsi="Calibri" w:cs="Calibri"/>
                <w:color w:val="000000"/>
                <w:sz w:val="18"/>
                <w:szCs w:val="18"/>
              </w:rPr>
              <w:t>2,800</w:t>
            </w:r>
          </w:p>
        </w:tc>
        <w:tc>
          <w:tcPr>
            <w:tcW w:w="1640" w:type="dxa"/>
            <w:tcBorders>
              <w:top w:val="nil"/>
              <w:left w:val="nil"/>
              <w:bottom w:val="single" w:sz="8" w:space="0" w:color="auto"/>
              <w:right w:val="single" w:sz="8" w:space="0" w:color="auto"/>
            </w:tcBorders>
          </w:tcPr>
          <w:p w:rsidR="00647666" w:rsidRDefault="00647666">
            <w:pPr>
              <w:jc w:val="right"/>
              <w:rPr>
                <w:rFonts w:ascii="Calibri" w:hAnsi="Calibri" w:cs="Calibri"/>
                <w:color w:val="000000"/>
                <w:sz w:val="18"/>
                <w:szCs w:val="18"/>
              </w:rPr>
            </w:pPr>
            <w:r>
              <w:rPr>
                <w:rFonts w:ascii="Calibri" w:hAnsi="Calibri" w:cs="Calibri"/>
                <w:color w:val="000000"/>
                <w:sz w:val="18"/>
                <w:szCs w:val="18"/>
              </w:rPr>
              <w:t>25</w:t>
            </w:r>
          </w:p>
        </w:tc>
        <w:tc>
          <w:tcPr>
            <w:tcW w:w="4440" w:type="dxa"/>
            <w:tcBorders>
              <w:top w:val="nil"/>
              <w:left w:val="nil"/>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Support sub-project implementation</w:t>
            </w:r>
          </w:p>
        </w:tc>
      </w:tr>
      <w:tr w:rsidR="00647666" w:rsidTr="00B07A0F">
        <w:trPr>
          <w:trHeight w:val="502"/>
        </w:trPr>
        <w:tc>
          <w:tcPr>
            <w:tcW w:w="2740" w:type="dxa"/>
            <w:tcBorders>
              <w:top w:val="nil"/>
              <w:left w:val="single" w:sz="8" w:space="0" w:color="auto"/>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Component 4 - Technical expert (coordinator)</w:t>
            </w:r>
          </w:p>
        </w:tc>
        <w:tc>
          <w:tcPr>
            <w:tcW w:w="1360" w:type="dxa"/>
            <w:tcBorders>
              <w:top w:val="nil"/>
              <w:left w:val="nil"/>
              <w:bottom w:val="single" w:sz="8" w:space="0" w:color="auto"/>
              <w:right w:val="single" w:sz="8" w:space="0" w:color="auto"/>
            </w:tcBorders>
          </w:tcPr>
          <w:p w:rsidR="00647666" w:rsidRDefault="00647666">
            <w:pPr>
              <w:jc w:val="center"/>
              <w:rPr>
                <w:rFonts w:ascii="Calibri" w:hAnsi="Calibri" w:cs="Calibri"/>
                <w:color w:val="000000"/>
                <w:sz w:val="18"/>
                <w:szCs w:val="18"/>
              </w:rPr>
            </w:pPr>
            <w:r>
              <w:rPr>
                <w:rFonts w:ascii="Calibri" w:hAnsi="Calibri" w:cs="Calibri"/>
                <w:color w:val="000000"/>
                <w:sz w:val="18"/>
                <w:szCs w:val="18"/>
              </w:rPr>
              <w:t>2,500</w:t>
            </w:r>
          </w:p>
        </w:tc>
        <w:tc>
          <w:tcPr>
            <w:tcW w:w="1640" w:type="dxa"/>
            <w:tcBorders>
              <w:top w:val="nil"/>
              <w:left w:val="nil"/>
              <w:bottom w:val="single" w:sz="8" w:space="0" w:color="auto"/>
              <w:right w:val="single" w:sz="8" w:space="0" w:color="auto"/>
            </w:tcBorders>
          </w:tcPr>
          <w:p w:rsidR="00647666" w:rsidRDefault="00647666">
            <w:pPr>
              <w:jc w:val="right"/>
              <w:rPr>
                <w:rFonts w:ascii="Calibri" w:hAnsi="Calibri" w:cs="Calibri"/>
                <w:color w:val="000000"/>
                <w:sz w:val="18"/>
                <w:szCs w:val="18"/>
              </w:rPr>
            </w:pPr>
            <w:r>
              <w:rPr>
                <w:rFonts w:ascii="Calibri" w:hAnsi="Calibri" w:cs="Calibri"/>
                <w:color w:val="000000"/>
                <w:sz w:val="18"/>
                <w:szCs w:val="18"/>
              </w:rPr>
              <w:t>16</w:t>
            </w:r>
          </w:p>
        </w:tc>
        <w:tc>
          <w:tcPr>
            <w:tcW w:w="4440" w:type="dxa"/>
            <w:tcBorders>
              <w:top w:val="nil"/>
              <w:left w:val="nil"/>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Assist with validation and peer review, preparation of post-TWAP strategy, assessment report preparation</w:t>
            </w:r>
          </w:p>
        </w:tc>
      </w:tr>
      <w:tr w:rsidR="00647666" w:rsidTr="00B07A0F">
        <w:trPr>
          <w:trHeight w:val="430"/>
        </w:trPr>
        <w:tc>
          <w:tcPr>
            <w:tcW w:w="2740" w:type="dxa"/>
            <w:tcBorders>
              <w:top w:val="nil"/>
              <w:left w:val="single" w:sz="8" w:space="0" w:color="auto"/>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Component 4 - Socioeconomic expert</w:t>
            </w:r>
          </w:p>
        </w:tc>
        <w:tc>
          <w:tcPr>
            <w:tcW w:w="1360" w:type="dxa"/>
            <w:tcBorders>
              <w:top w:val="nil"/>
              <w:left w:val="nil"/>
              <w:bottom w:val="single" w:sz="8" w:space="0" w:color="auto"/>
              <w:right w:val="single" w:sz="8" w:space="0" w:color="auto"/>
            </w:tcBorders>
          </w:tcPr>
          <w:p w:rsidR="00647666" w:rsidRDefault="00647666">
            <w:pPr>
              <w:jc w:val="center"/>
              <w:rPr>
                <w:rFonts w:ascii="Calibri" w:hAnsi="Calibri" w:cs="Calibri"/>
                <w:color w:val="000000"/>
                <w:sz w:val="18"/>
                <w:szCs w:val="18"/>
              </w:rPr>
            </w:pPr>
            <w:r>
              <w:rPr>
                <w:rFonts w:ascii="Calibri" w:hAnsi="Calibri" w:cs="Calibri"/>
                <w:color w:val="000000"/>
                <w:sz w:val="18"/>
                <w:szCs w:val="18"/>
              </w:rPr>
              <w:t>2,500</w:t>
            </w:r>
          </w:p>
        </w:tc>
        <w:tc>
          <w:tcPr>
            <w:tcW w:w="1640" w:type="dxa"/>
            <w:tcBorders>
              <w:top w:val="nil"/>
              <w:left w:val="nil"/>
              <w:bottom w:val="single" w:sz="8" w:space="0" w:color="auto"/>
              <w:right w:val="single" w:sz="8" w:space="0" w:color="auto"/>
            </w:tcBorders>
          </w:tcPr>
          <w:p w:rsidR="00647666" w:rsidRDefault="00647666">
            <w:pPr>
              <w:jc w:val="right"/>
              <w:rPr>
                <w:rFonts w:ascii="Calibri" w:hAnsi="Calibri" w:cs="Calibri"/>
                <w:color w:val="000000"/>
                <w:sz w:val="18"/>
                <w:szCs w:val="18"/>
              </w:rPr>
            </w:pPr>
            <w:r>
              <w:rPr>
                <w:rFonts w:ascii="Calibri" w:hAnsi="Calibri" w:cs="Calibri"/>
                <w:color w:val="000000"/>
                <w:sz w:val="18"/>
                <w:szCs w:val="18"/>
              </w:rPr>
              <w:t>8</w:t>
            </w:r>
          </w:p>
        </w:tc>
        <w:tc>
          <w:tcPr>
            <w:tcW w:w="4440" w:type="dxa"/>
            <w:tcBorders>
              <w:top w:val="nil"/>
              <w:left w:val="nil"/>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Provide socioeconomic indicators, assessment, reporting</w:t>
            </w:r>
          </w:p>
        </w:tc>
      </w:tr>
      <w:tr w:rsidR="00647666" w:rsidTr="00B07A0F">
        <w:trPr>
          <w:trHeight w:val="250"/>
        </w:trPr>
        <w:tc>
          <w:tcPr>
            <w:tcW w:w="2740" w:type="dxa"/>
            <w:tcBorders>
              <w:top w:val="nil"/>
              <w:left w:val="single" w:sz="8" w:space="0" w:color="auto"/>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Component 4 - Pollution expert</w:t>
            </w:r>
          </w:p>
        </w:tc>
        <w:tc>
          <w:tcPr>
            <w:tcW w:w="1360" w:type="dxa"/>
            <w:tcBorders>
              <w:top w:val="nil"/>
              <w:left w:val="nil"/>
              <w:bottom w:val="single" w:sz="8" w:space="0" w:color="auto"/>
              <w:right w:val="single" w:sz="8" w:space="0" w:color="auto"/>
            </w:tcBorders>
          </w:tcPr>
          <w:p w:rsidR="00647666" w:rsidRDefault="00647666">
            <w:pPr>
              <w:jc w:val="center"/>
              <w:rPr>
                <w:rFonts w:ascii="Calibri" w:hAnsi="Calibri" w:cs="Calibri"/>
                <w:color w:val="000000"/>
                <w:sz w:val="18"/>
                <w:szCs w:val="18"/>
              </w:rPr>
            </w:pPr>
            <w:r>
              <w:rPr>
                <w:rFonts w:ascii="Calibri" w:hAnsi="Calibri" w:cs="Calibri"/>
                <w:color w:val="000000"/>
                <w:sz w:val="18"/>
                <w:szCs w:val="18"/>
              </w:rPr>
              <w:t>2,500</w:t>
            </w:r>
          </w:p>
        </w:tc>
        <w:tc>
          <w:tcPr>
            <w:tcW w:w="1640" w:type="dxa"/>
            <w:tcBorders>
              <w:top w:val="nil"/>
              <w:left w:val="nil"/>
              <w:bottom w:val="single" w:sz="8" w:space="0" w:color="auto"/>
              <w:right w:val="single" w:sz="8" w:space="0" w:color="auto"/>
            </w:tcBorders>
          </w:tcPr>
          <w:p w:rsidR="00647666" w:rsidRDefault="00647666">
            <w:pPr>
              <w:jc w:val="right"/>
              <w:rPr>
                <w:rFonts w:ascii="Calibri" w:hAnsi="Calibri" w:cs="Calibri"/>
                <w:color w:val="000000"/>
                <w:sz w:val="18"/>
                <w:szCs w:val="18"/>
              </w:rPr>
            </w:pPr>
            <w:r>
              <w:rPr>
                <w:rFonts w:ascii="Calibri" w:hAnsi="Calibri" w:cs="Calibri"/>
                <w:color w:val="000000"/>
                <w:sz w:val="18"/>
                <w:szCs w:val="18"/>
              </w:rPr>
              <w:t>12</w:t>
            </w:r>
          </w:p>
        </w:tc>
        <w:tc>
          <w:tcPr>
            <w:tcW w:w="4440" w:type="dxa"/>
            <w:tcBorders>
              <w:top w:val="nil"/>
              <w:left w:val="nil"/>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Coordinate pollution assessment and reporting</w:t>
            </w:r>
          </w:p>
        </w:tc>
      </w:tr>
      <w:tr w:rsidR="00647666" w:rsidTr="00B07A0F">
        <w:trPr>
          <w:trHeight w:val="502"/>
        </w:trPr>
        <w:tc>
          <w:tcPr>
            <w:tcW w:w="2740" w:type="dxa"/>
            <w:tcBorders>
              <w:top w:val="nil"/>
              <w:left w:val="single" w:sz="8" w:space="0" w:color="auto"/>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Component 4 - Oceanography expert-1</w:t>
            </w:r>
          </w:p>
        </w:tc>
        <w:tc>
          <w:tcPr>
            <w:tcW w:w="1360" w:type="dxa"/>
            <w:tcBorders>
              <w:top w:val="nil"/>
              <w:left w:val="nil"/>
              <w:bottom w:val="single" w:sz="8" w:space="0" w:color="auto"/>
              <w:right w:val="single" w:sz="8" w:space="0" w:color="auto"/>
            </w:tcBorders>
          </w:tcPr>
          <w:p w:rsidR="00647666" w:rsidRDefault="00647666">
            <w:pPr>
              <w:jc w:val="center"/>
              <w:rPr>
                <w:rFonts w:ascii="Calibri" w:hAnsi="Calibri" w:cs="Calibri"/>
                <w:color w:val="000000"/>
                <w:sz w:val="18"/>
                <w:szCs w:val="18"/>
              </w:rPr>
            </w:pPr>
            <w:r>
              <w:rPr>
                <w:rFonts w:ascii="Calibri" w:hAnsi="Calibri" w:cs="Calibri"/>
                <w:color w:val="000000"/>
                <w:sz w:val="18"/>
                <w:szCs w:val="18"/>
              </w:rPr>
              <w:t>2,750</w:t>
            </w:r>
          </w:p>
        </w:tc>
        <w:tc>
          <w:tcPr>
            <w:tcW w:w="1640" w:type="dxa"/>
            <w:tcBorders>
              <w:top w:val="nil"/>
              <w:left w:val="nil"/>
              <w:bottom w:val="single" w:sz="8" w:space="0" w:color="auto"/>
              <w:right w:val="single" w:sz="8" w:space="0" w:color="auto"/>
            </w:tcBorders>
          </w:tcPr>
          <w:p w:rsidR="00647666" w:rsidRDefault="00647666">
            <w:pPr>
              <w:jc w:val="right"/>
              <w:rPr>
                <w:rFonts w:ascii="Calibri" w:hAnsi="Calibri" w:cs="Calibri"/>
                <w:color w:val="000000"/>
                <w:sz w:val="18"/>
                <w:szCs w:val="18"/>
              </w:rPr>
            </w:pPr>
            <w:r>
              <w:rPr>
                <w:rFonts w:ascii="Calibri" w:hAnsi="Calibri" w:cs="Calibri"/>
                <w:color w:val="000000"/>
                <w:sz w:val="18"/>
                <w:szCs w:val="18"/>
              </w:rPr>
              <w:t>2</w:t>
            </w:r>
          </w:p>
        </w:tc>
        <w:tc>
          <w:tcPr>
            <w:tcW w:w="4440" w:type="dxa"/>
            <w:tcBorders>
              <w:top w:val="nil"/>
              <w:left w:val="nil"/>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Update time series of sea surface temperature, assessment, reporting</w:t>
            </w:r>
          </w:p>
        </w:tc>
      </w:tr>
      <w:tr w:rsidR="00647666" w:rsidTr="00B07A0F">
        <w:trPr>
          <w:trHeight w:val="439"/>
        </w:trPr>
        <w:tc>
          <w:tcPr>
            <w:tcW w:w="2740" w:type="dxa"/>
            <w:tcBorders>
              <w:top w:val="nil"/>
              <w:left w:val="single" w:sz="8" w:space="0" w:color="auto"/>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Component 4 - Oceanography expert -2</w:t>
            </w:r>
          </w:p>
        </w:tc>
        <w:tc>
          <w:tcPr>
            <w:tcW w:w="1360" w:type="dxa"/>
            <w:tcBorders>
              <w:top w:val="nil"/>
              <w:left w:val="nil"/>
              <w:bottom w:val="single" w:sz="8" w:space="0" w:color="auto"/>
              <w:right w:val="single" w:sz="8" w:space="0" w:color="auto"/>
            </w:tcBorders>
          </w:tcPr>
          <w:p w:rsidR="00647666" w:rsidRDefault="00647666">
            <w:pPr>
              <w:jc w:val="center"/>
              <w:rPr>
                <w:rFonts w:ascii="Calibri" w:hAnsi="Calibri" w:cs="Calibri"/>
                <w:color w:val="000000"/>
                <w:sz w:val="18"/>
                <w:szCs w:val="18"/>
              </w:rPr>
            </w:pPr>
            <w:r>
              <w:rPr>
                <w:rFonts w:ascii="Calibri" w:hAnsi="Calibri" w:cs="Calibri"/>
                <w:color w:val="000000"/>
                <w:sz w:val="18"/>
                <w:szCs w:val="18"/>
              </w:rPr>
              <w:t>2,500</w:t>
            </w:r>
          </w:p>
        </w:tc>
        <w:tc>
          <w:tcPr>
            <w:tcW w:w="1640" w:type="dxa"/>
            <w:tcBorders>
              <w:top w:val="nil"/>
              <w:left w:val="nil"/>
              <w:bottom w:val="single" w:sz="8" w:space="0" w:color="auto"/>
              <w:right w:val="single" w:sz="8" w:space="0" w:color="auto"/>
            </w:tcBorders>
          </w:tcPr>
          <w:p w:rsidR="00647666" w:rsidRDefault="00647666">
            <w:pPr>
              <w:jc w:val="right"/>
              <w:rPr>
                <w:rFonts w:ascii="Calibri" w:hAnsi="Calibri" w:cs="Calibri"/>
                <w:color w:val="000000"/>
                <w:sz w:val="18"/>
                <w:szCs w:val="18"/>
              </w:rPr>
            </w:pPr>
            <w:r>
              <w:rPr>
                <w:rFonts w:ascii="Calibri" w:hAnsi="Calibri" w:cs="Calibri"/>
                <w:color w:val="000000"/>
                <w:sz w:val="18"/>
                <w:szCs w:val="18"/>
              </w:rPr>
              <w:t>13</w:t>
            </w:r>
          </w:p>
        </w:tc>
        <w:tc>
          <w:tcPr>
            <w:tcW w:w="4440" w:type="dxa"/>
            <w:tcBorders>
              <w:top w:val="nil"/>
              <w:left w:val="nil"/>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 xml:space="preserve">Update time series of primary productivity and chlorophyll </w:t>
            </w:r>
            <w:r>
              <w:rPr>
                <w:rFonts w:ascii="Calibri" w:hAnsi="Calibri" w:cs="Calibri"/>
                <w:i/>
                <w:iCs/>
                <w:color w:val="000000"/>
                <w:sz w:val="18"/>
                <w:szCs w:val="18"/>
              </w:rPr>
              <w:t>a</w:t>
            </w:r>
            <w:r>
              <w:rPr>
                <w:rFonts w:ascii="Calibri" w:hAnsi="Calibri" w:cs="Calibri"/>
                <w:color w:val="000000"/>
                <w:sz w:val="18"/>
                <w:szCs w:val="18"/>
              </w:rPr>
              <w:t>, assessment, reporting</w:t>
            </w:r>
          </w:p>
        </w:tc>
      </w:tr>
      <w:tr w:rsidR="00647666" w:rsidTr="00B07A0F">
        <w:trPr>
          <w:trHeight w:val="700"/>
        </w:trPr>
        <w:tc>
          <w:tcPr>
            <w:tcW w:w="2740" w:type="dxa"/>
            <w:tcBorders>
              <w:top w:val="nil"/>
              <w:left w:val="single" w:sz="8" w:space="0" w:color="auto"/>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Component 5 - Communications expert</w:t>
            </w:r>
          </w:p>
        </w:tc>
        <w:tc>
          <w:tcPr>
            <w:tcW w:w="1360" w:type="dxa"/>
            <w:tcBorders>
              <w:top w:val="nil"/>
              <w:left w:val="nil"/>
              <w:bottom w:val="single" w:sz="8" w:space="0" w:color="auto"/>
              <w:right w:val="single" w:sz="8" w:space="0" w:color="auto"/>
            </w:tcBorders>
          </w:tcPr>
          <w:p w:rsidR="00647666" w:rsidRDefault="00647666">
            <w:pPr>
              <w:jc w:val="center"/>
              <w:rPr>
                <w:rFonts w:ascii="Calibri" w:hAnsi="Calibri" w:cs="Calibri"/>
                <w:color w:val="000000"/>
                <w:sz w:val="18"/>
                <w:szCs w:val="18"/>
              </w:rPr>
            </w:pPr>
            <w:r>
              <w:rPr>
                <w:rFonts w:ascii="Calibri" w:hAnsi="Calibri" w:cs="Calibri"/>
                <w:color w:val="000000"/>
                <w:sz w:val="18"/>
                <w:szCs w:val="18"/>
              </w:rPr>
              <w:t>2,000</w:t>
            </w:r>
          </w:p>
        </w:tc>
        <w:tc>
          <w:tcPr>
            <w:tcW w:w="1640" w:type="dxa"/>
            <w:tcBorders>
              <w:top w:val="nil"/>
              <w:left w:val="nil"/>
              <w:bottom w:val="single" w:sz="8" w:space="0" w:color="auto"/>
              <w:right w:val="single" w:sz="8" w:space="0" w:color="auto"/>
            </w:tcBorders>
          </w:tcPr>
          <w:p w:rsidR="00647666" w:rsidRDefault="00647666">
            <w:pPr>
              <w:jc w:val="right"/>
              <w:rPr>
                <w:rFonts w:ascii="Calibri" w:hAnsi="Calibri" w:cs="Calibri"/>
                <w:color w:val="000000"/>
                <w:sz w:val="18"/>
                <w:szCs w:val="18"/>
              </w:rPr>
            </w:pPr>
            <w:r>
              <w:rPr>
                <w:rFonts w:ascii="Calibri" w:hAnsi="Calibri" w:cs="Calibri"/>
                <w:color w:val="000000"/>
                <w:sz w:val="18"/>
                <w:szCs w:val="18"/>
              </w:rPr>
              <w:t>35</w:t>
            </w:r>
          </w:p>
        </w:tc>
        <w:tc>
          <w:tcPr>
            <w:tcW w:w="4440" w:type="dxa"/>
            <w:tcBorders>
              <w:top w:val="nil"/>
              <w:left w:val="nil"/>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Support scientific experts in writing assessment results in ways effective for target audience, communication of results</w:t>
            </w:r>
          </w:p>
        </w:tc>
      </w:tr>
      <w:tr w:rsidR="00647666" w:rsidTr="00B07A0F">
        <w:trPr>
          <w:trHeight w:val="465"/>
        </w:trPr>
        <w:tc>
          <w:tcPr>
            <w:tcW w:w="2740" w:type="dxa"/>
            <w:tcBorders>
              <w:top w:val="nil"/>
              <w:left w:val="single" w:sz="8" w:space="0" w:color="auto"/>
              <w:bottom w:val="single" w:sz="8" w:space="0" w:color="auto"/>
              <w:right w:val="single" w:sz="8" w:space="0" w:color="auto"/>
            </w:tcBorders>
          </w:tcPr>
          <w:p w:rsidR="00647666" w:rsidRDefault="00647666">
            <w:pPr>
              <w:rPr>
                <w:rFonts w:ascii="Calibri" w:hAnsi="Calibri" w:cs="Calibri"/>
                <w:color w:val="000000"/>
                <w:sz w:val="18"/>
                <w:szCs w:val="18"/>
              </w:rPr>
            </w:pPr>
            <w:proofErr w:type="spellStart"/>
            <w:r>
              <w:rPr>
                <w:rFonts w:ascii="Calibri" w:hAnsi="Calibri" w:cs="Calibri"/>
                <w:color w:val="000000"/>
                <w:sz w:val="18"/>
                <w:szCs w:val="18"/>
              </w:rPr>
              <w:t>Compontne</w:t>
            </w:r>
            <w:proofErr w:type="spellEnd"/>
            <w:r>
              <w:rPr>
                <w:rFonts w:ascii="Calibri" w:hAnsi="Calibri" w:cs="Calibri"/>
                <w:color w:val="000000"/>
                <w:sz w:val="18"/>
                <w:szCs w:val="18"/>
              </w:rPr>
              <w:t xml:space="preserve"> 5 - Publications expert</w:t>
            </w:r>
          </w:p>
        </w:tc>
        <w:tc>
          <w:tcPr>
            <w:tcW w:w="1360" w:type="dxa"/>
            <w:tcBorders>
              <w:top w:val="nil"/>
              <w:left w:val="nil"/>
              <w:bottom w:val="single" w:sz="8" w:space="0" w:color="auto"/>
              <w:right w:val="single" w:sz="8" w:space="0" w:color="auto"/>
            </w:tcBorders>
          </w:tcPr>
          <w:p w:rsidR="00647666" w:rsidRDefault="00647666">
            <w:pPr>
              <w:jc w:val="center"/>
              <w:rPr>
                <w:rFonts w:ascii="Calibri" w:hAnsi="Calibri" w:cs="Calibri"/>
                <w:color w:val="000000"/>
                <w:sz w:val="18"/>
                <w:szCs w:val="18"/>
              </w:rPr>
            </w:pPr>
            <w:r>
              <w:rPr>
                <w:rFonts w:ascii="Calibri" w:hAnsi="Calibri" w:cs="Calibri"/>
                <w:color w:val="000000"/>
                <w:sz w:val="18"/>
                <w:szCs w:val="18"/>
              </w:rPr>
              <w:t>2,000</w:t>
            </w:r>
          </w:p>
        </w:tc>
        <w:tc>
          <w:tcPr>
            <w:tcW w:w="1640" w:type="dxa"/>
            <w:tcBorders>
              <w:top w:val="nil"/>
              <w:left w:val="nil"/>
              <w:bottom w:val="single" w:sz="8" w:space="0" w:color="auto"/>
              <w:right w:val="single" w:sz="8" w:space="0" w:color="auto"/>
            </w:tcBorders>
          </w:tcPr>
          <w:p w:rsidR="00647666" w:rsidRDefault="00647666">
            <w:pPr>
              <w:jc w:val="right"/>
              <w:rPr>
                <w:rFonts w:ascii="Calibri" w:hAnsi="Calibri" w:cs="Calibri"/>
                <w:color w:val="000000"/>
                <w:sz w:val="18"/>
                <w:szCs w:val="18"/>
              </w:rPr>
            </w:pPr>
            <w:r>
              <w:rPr>
                <w:rFonts w:ascii="Calibri" w:hAnsi="Calibri" w:cs="Calibri"/>
                <w:color w:val="000000"/>
                <w:sz w:val="18"/>
                <w:szCs w:val="18"/>
              </w:rPr>
              <w:t>4</w:t>
            </w:r>
          </w:p>
        </w:tc>
        <w:tc>
          <w:tcPr>
            <w:tcW w:w="4440" w:type="dxa"/>
            <w:tcBorders>
              <w:top w:val="nil"/>
              <w:left w:val="nil"/>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Visual communication support material</w:t>
            </w:r>
          </w:p>
        </w:tc>
      </w:tr>
      <w:tr w:rsidR="00647666" w:rsidTr="00B07A0F">
        <w:trPr>
          <w:trHeight w:val="493"/>
        </w:trPr>
        <w:tc>
          <w:tcPr>
            <w:tcW w:w="2740" w:type="dxa"/>
            <w:tcBorders>
              <w:top w:val="nil"/>
              <w:left w:val="single" w:sz="8" w:space="0" w:color="auto"/>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Component 5 - Scientific review expert - climate</w:t>
            </w:r>
          </w:p>
        </w:tc>
        <w:tc>
          <w:tcPr>
            <w:tcW w:w="1360" w:type="dxa"/>
            <w:tcBorders>
              <w:top w:val="nil"/>
              <w:left w:val="nil"/>
              <w:bottom w:val="single" w:sz="8" w:space="0" w:color="auto"/>
              <w:right w:val="single" w:sz="8" w:space="0" w:color="auto"/>
            </w:tcBorders>
          </w:tcPr>
          <w:p w:rsidR="00647666" w:rsidRDefault="00647666">
            <w:pPr>
              <w:jc w:val="center"/>
              <w:rPr>
                <w:rFonts w:ascii="Calibri" w:hAnsi="Calibri" w:cs="Calibri"/>
                <w:color w:val="000000"/>
                <w:sz w:val="18"/>
                <w:szCs w:val="18"/>
              </w:rPr>
            </w:pPr>
            <w:r>
              <w:rPr>
                <w:rFonts w:ascii="Calibri" w:hAnsi="Calibri" w:cs="Calibri"/>
                <w:color w:val="000000"/>
                <w:sz w:val="18"/>
                <w:szCs w:val="18"/>
              </w:rPr>
              <w:t>2,500</w:t>
            </w:r>
          </w:p>
        </w:tc>
        <w:tc>
          <w:tcPr>
            <w:tcW w:w="1640" w:type="dxa"/>
            <w:tcBorders>
              <w:top w:val="nil"/>
              <w:left w:val="nil"/>
              <w:bottom w:val="single" w:sz="8" w:space="0" w:color="auto"/>
              <w:right w:val="single" w:sz="8" w:space="0" w:color="auto"/>
            </w:tcBorders>
          </w:tcPr>
          <w:p w:rsidR="00647666" w:rsidRDefault="00647666">
            <w:pPr>
              <w:jc w:val="right"/>
              <w:rPr>
                <w:rFonts w:ascii="Calibri" w:hAnsi="Calibri" w:cs="Calibri"/>
                <w:color w:val="000000"/>
                <w:sz w:val="18"/>
                <w:szCs w:val="18"/>
              </w:rPr>
            </w:pPr>
            <w:r>
              <w:rPr>
                <w:rFonts w:ascii="Calibri" w:hAnsi="Calibri" w:cs="Calibri"/>
                <w:color w:val="000000"/>
                <w:sz w:val="18"/>
                <w:szCs w:val="18"/>
              </w:rPr>
              <w:t>15</w:t>
            </w:r>
          </w:p>
        </w:tc>
        <w:tc>
          <w:tcPr>
            <w:tcW w:w="4440" w:type="dxa"/>
            <w:tcBorders>
              <w:top w:val="nil"/>
              <w:left w:val="nil"/>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Desktop review article on high uncertainty / potentially high impact issues in climate</w:t>
            </w:r>
          </w:p>
        </w:tc>
      </w:tr>
      <w:tr w:rsidR="00647666" w:rsidTr="00B07A0F">
        <w:trPr>
          <w:trHeight w:val="511"/>
        </w:trPr>
        <w:tc>
          <w:tcPr>
            <w:tcW w:w="2740" w:type="dxa"/>
            <w:tcBorders>
              <w:top w:val="nil"/>
              <w:left w:val="single" w:sz="8" w:space="0" w:color="auto"/>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Component 5 Scientific review expert - ecosystems</w:t>
            </w:r>
          </w:p>
        </w:tc>
        <w:tc>
          <w:tcPr>
            <w:tcW w:w="1360" w:type="dxa"/>
            <w:tcBorders>
              <w:top w:val="nil"/>
              <w:left w:val="nil"/>
              <w:bottom w:val="single" w:sz="8" w:space="0" w:color="auto"/>
              <w:right w:val="single" w:sz="8" w:space="0" w:color="auto"/>
            </w:tcBorders>
          </w:tcPr>
          <w:p w:rsidR="00647666" w:rsidRDefault="00647666">
            <w:pPr>
              <w:jc w:val="center"/>
              <w:rPr>
                <w:rFonts w:ascii="Calibri" w:hAnsi="Calibri" w:cs="Calibri"/>
                <w:color w:val="000000"/>
                <w:sz w:val="18"/>
                <w:szCs w:val="18"/>
              </w:rPr>
            </w:pPr>
            <w:r>
              <w:rPr>
                <w:rFonts w:ascii="Calibri" w:hAnsi="Calibri" w:cs="Calibri"/>
                <w:color w:val="000000"/>
                <w:sz w:val="18"/>
                <w:szCs w:val="18"/>
              </w:rPr>
              <w:t>2,500</w:t>
            </w:r>
          </w:p>
        </w:tc>
        <w:tc>
          <w:tcPr>
            <w:tcW w:w="1640" w:type="dxa"/>
            <w:tcBorders>
              <w:top w:val="nil"/>
              <w:left w:val="nil"/>
              <w:bottom w:val="single" w:sz="8" w:space="0" w:color="auto"/>
              <w:right w:val="single" w:sz="8" w:space="0" w:color="auto"/>
            </w:tcBorders>
          </w:tcPr>
          <w:p w:rsidR="00647666" w:rsidRDefault="00647666">
            <w:pPr>
              <w:jc w:val="right"/>
              <w:rPr>
                <w:rFonts w:ascii="Calibri" w:hAnsi="Calibri" w:cs="Calibri"/>
                <w:color w:val="000000"/>
                <w:sz w:val="18"/>
                <w:szCs w:val="18"/>
              </w:rPr>
            </w:pPr>
            <w:r>
              <w:rPr>
                <w:rFonts w:ascii="Calibri" w:hAnsi="Calibri" w:cs="Calibri"/>
                <w:color w:val="000000"/>
                <w:sz w:val="18"/>
                <w:szCs w:val="18"/>
              </w:rPr>
              <w:t>15</w:t>
            </w:r>
          </w:p>
        </w:tc>
        <w:tc>
          <w:tcPr>
            <w:tcW w:w="4440" w:type="dxa"/>
            <w:tcBorders>
              <w:top w:val="nil"/>
              <w:left w:val="nil"/>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Desktop review article on high uncertainty / potentially high impact issues in ecosystems</w:t>
            </w:r>
          </w:p>
        </w:tc>
      </w:tr>
      <w:tr w:rsidR="00647666" w:rsidTr="00B07A0F">
        <w:trPr>
          <w:trHeight w:val="525"/>
        </w:trPr>
        <w:tc>
          <w:tcPr>
            <w:tcW w:w="2740" w:type="dxa"/>
            <w:tcBorders>
              <w:top w:val="nil"/>
              <w:left w:val="single" w:sz="8" w:space="0" w:color="auto"/>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Component 5 - Socioeconomic expert</w:t>
            </w:r>
          </w:p>
        </w:tc>
        <w:tc>
          <w:tcPr>
            <w:tcW w:w="1360" w:type="dxa"/>
            <w:tcBorders>
              <w:top w:val="nil"/>
              <w:left w:val="nil"/>
              <w:bottom w:val="single" w:sz="8" w:space="0" w:color="auto"/>
              <w:right w:val="single" w:sz="8" w:space="0" w:color="auto"/>
            </w:tcBorders>
          </w:tcPr>
          <w:p w:rsidR="00647666" w:rsidRDefault="00647666">
            <w:pPr>
              <w:jc w:val="center"/>
              <w:rPr>
                <w:rFonts w:ascii="Calibri" w:hAnsi="Calibri" w:cs="Calibri"/>
                <w:color w:val="000000"/>
                <w:sz w:val="18"/>
                <w:szCs w:val="18"/>
              </w:rPr>
            </w:pPr>
            <w:r>
              <w:rPr>
                <w:rFonts w:ascii="Calibri" w:hAnsi="Calibri" w:cs="Calibri"/>
                <w:color w:val="000000"/>
                <w:sz w:val="18"/>
                <w:szCs w:val="18"/>
              </w:rPr>
              <w:t>2,500</w:t>
            </w:r>
          </w:p>
        </w:tc>
        <w:tc>
          <w:tcPr>
            <w:tcW w:w="1640" w:type="dxa"/>
            <w:tcBorders>
              <w:top w:val="nil"/>
              <w:left w:val="nil"/>
              <w:bottom w:val="single" w:sz="8" w:space="0" w:color="auto"/>
              <w:right w:val="single" w:sz="8" w:space="0" w:color="auto"/>
            </w:tcBorders>
          </w:tcPr>
          <w:p w:rsidR="00647666" w:rsidRDefault="00647666">
            <w:pPr>
              <w:jc w:val="right"/>
              <w:rPr>
                <w:rFonts w:ascii="Calibri" w:hAnsi="Calibri" w:cs="Calibri"/>
                <w:color w:val="000000"/>
                <w:sz w:val="18"/>
                <w:szCs w:val="18"/>
              </w:rPr>
            </w:pPr>
            <w:r>
              <w:rPr>
                <w:rFonts w:ascii="Calibri" w:hAnsi="Calibri" w:cs="Calibri"/>
                <w:color w:val="000000"/>
                <w:sz w:val="18"/>
                <w:szCs w:val="18"/>
              </w:rPr>
              <w:t>8</w:t>
            </w:r>
          </w:p>
        </w:tc>
        <w:tc>
          <w:tcPr>
            <w:tcW w:w="4440" w:type="dxa"/>
            <w:tcBorders>
              <w:top w:val="nil"/>
              <w:left w:val="nil"/>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Provision of socioeconomic indicators</w:t>
            </w:r>
          </w:p>
        </w:tc>
      </w:tr>
      <w:tr w:rsidR="00647666" w:rsidTr="00B07A0F">
        <w:trPr>
          <w:trHeight w:val="430"/>
        </w:trPr>
        <w:tc>
          <w:tcPr>
            <w:tcW w:w="2740" w:type="dxa"/>
            <w:tcBorders>
              <w:top w:val="nil"/>
              <w:left w:val="single" w:sz="8" w:space="0" w:color="auto"/>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Component 5 - Pollution expert</w:t>
            </w:r>
          </w:p>
        </w:tc>
        <w:tc>
          <w:tcPr>
            <w:tcW w:w="1360" w:type="dxa"/>
            <w:tcBorders>
              <w:top w:val="nil"/>
              <w:left w:val="nil"/>
              <w:bottom w:val="single" w:sz="8" w:space="0" w:color="auto"/>
              <w:right w:val="single" w:sz="8" w:space="0" w:color="auto"/>
            </w:tcBorders>
          </w:tcPr>
          <w:p w:rsidR="00647666" w:rsidRDefault="00647666">
            <w:pPr>
              <w:jc w:val="center"/>
              <w:rPr>
                <w:rFonts w:ascii="Calibri" w:hAnsi="Calibri" w:cs="Calibri"/>
                <w:color w:val="000000"/>
                <w:sz w:val="18"/>
                <w:szCs w:val="18"/>
              </w:rPr>
            </w:pPr>
            <w:r>
              <w:rPr>
                <w:rFonts w:ascii="Calibri" w:hAnsi="Calibri" w:cs="Calibri"/>
                <w:color w:val="000000"/>
                <w:sz w:val="18"/>
                <w:szCs w:val="18"/>
              </w:rPr>
              <w:t>2,500</w:t>
            </w:r>
          </w:p>
        </w:tc>
        <w:tc>
          <w:tcPr>
            <w:tcW w:w="1640" w:type="dxa"/>
            <w:tcBorders>
              <w:top w:val="nil"/>
              <w:left w:val="nil"/>
              <w:bottom w:val="single" w:sz="8" w:space="0" w:color="auto"/>
              <w:right w:val="single" w:sz="8" w:space="0" w:color="auto"/>
            </w:tcBorders>
          </w:tcPr>
          <w:p w:rsidR="00647666" w:rsidRDefault="00647666">
            <w:pPr>
              <w:jc w:val="right"/>
              <w:rPr>
                <w:rFonts w:ascii="Calibri" w:hAnsi="Calibri" w:cs="Calibri"/>
                <w:color w:val="000000"/>
                <w:sz w:val="18"/>
                <w:szCs w:val="18"/>
              </w:rPr>
            </w:pPr>
            <w:r>
              <w:rPr>
                <w:rFonts w:ascii="Calibri" w:hAnsi="Calibri" w:cs="Calibri"/>
                <w:color w:val="000000"/>
                <w:sz w:val="18"/>
                <w:szCs w:val="18"/>
              </w:rPr>
              <w:t>4</w:t>
            </w:r>
          </w:p>
        </w:tc>
        <w:tc>
          <w:tcPr>
            <w:tcW w:w="4440" w:type="dxa"/>
            <w:tcBorders>
              <w:top w:val="nil"/>
              <w:left w:val="nil"/>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Coordination of updating of GESAMP report on open ocean pollution issues</w:t>
            </w:r>
          </w:p>
        </w:tc>
      </w:tr>
      <w:tr w:rsidR="00647666" w:rsidTr="00B07A0F">
        <w:trPr>
          <w:trHeight w:val="520"/>
        </w:trPr>
        <w:tc>
          <w:tcPr>
            <w:tcW w:w="2740" w:type="dxa"/>
            <w:tcBorders>
              <w:top w:val="nil"/>
              <w:left w:val="single" w:sz="8" w:space="0" w:color="auto"/>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Component 6 - Socioeconomic expert</w:t>
            </w:r>
          </w:p>
        </w:tc>
        <w:tc>
          <w:tcPr>
            <w:tcW w:w="1360" w:type="dxa"/>
            <w:tcBorders>
              <w:top w:val="nil"/>
              <w:left w:val="nil"/>
              <w:bottom w:val="single" w:sz="8" w:space="0" w:color="auto"/>
              <w:right w:val="single" w:sz="8" w:space="0" w:color="auto"/>
            </w:tcBorders>
          </w:tcPr>
          <w:p w:rsidR="00647666" w:rsidRDefault="00647666">
            <w:pPr>
              <w:jc w:val="center"/>
              <w:rPr>
                <w:rFonts w:ascii="Calibri" w:hAnsi="Calibri" w:cs="Calibri"/>
                <w:color w:val="000000"/>
                <w:sz w:val="18"/>
                <w:szCs w:val="18"/>
              </w:rPr>
            </w:pPr>
            <w:r>
              <w:rPr>
                <w:rFonts w:ascii="Calibri" w:hAnsi="Calibri" w:cs="Calibri"/>
                <w:color w:val="000000"/>
                <w:sz w:val="18"/>
                <w:szCs w:val="18"/>
              </w:rPr>
              <w:t>2,500</w:t>
            </w:r>
          </w:p>
        </w:tc>
        <w:tc>
          <w:tcPr>
            <w:tcW w:w="1640" w:type="dxa"/>
            <w:tcBorders>
              <w:top w:val="nil"/>
              <w:left w:val="nil"/>
              <w:bottom w:val="single" w:sz="8" w:space="0" w:color="auto"/>
              <w:right w:val="single" w:sz="8" w:space="0" w:color="auto"/>
            </w:tcBorders>
          </w:tcPr>
          <w:p w:rsidR="00647666" w:rsidRDefault="00647666">
            <w:pPr>
              <w:jc w:val="right"/>
              <w:rPr>
                <w:rFonts w:ascii="Calibri" w:hAnsi="Calibri" w:cs="Calibri"/>
                <w:color w:val="000000"/>
                <w:sz w:val="18"/>
                <w:szCs w:val="18"/>
              </w:rPr>
            </w:pPr>
            <w:r>
              <w:rPr>
                <w:rFonts w:ascii="Calibri" w:hAnsi="Calibri" w:cs="Calibri"/>
                <w:color w:val="000000"/>
                <w:sz w:val="18"/>
                <w:szCs w:val="18"/>
              </w:rPr>
              <w:t>16</w:t>
            </w:r>
          </w:p>
        </w:tc>
        <w:tc>
          <w:tcPr>
            <w:tcW w:w="4440" w:type="dxa"/>
            <w:tcBorders>
              <w:top w:val="nil"/>
              <w:left w:val="nil"/>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Coordination of Socioeconomic correspondence working group and preparation of reports</w:t>
            </w:r>
          </w:p>
        </w:tc>
      </w:tr>
      <w:tr w:rsidR="00647666" w:rsidTr="00B07A0F">
        <w:trPr>
          <w:trHeight w:val="502"/>
        </w:trPr>
        <w:tc>
          <w:tcPr>
            <w:tcW w:w="2740" w:type="dxa"/>
            <w:tcBorders>
              <w:top w:val="nil"/>
              <w:left w:val="single" w:sz="8" w:space="0" w:color="auto"/>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Component 6 - Governance expert</w:t>
            </w:r>
          </w:p>
        </w:tc>
        <w:tc>
          <w:tcPr>
            <w:tcW w:w="1360" w:type="dxa"/>
            <w:tcBorders>
              <w:top w:val="nil"/>
              <w:left w:val="nil"/>
              <w:bottom w:val="single" w:sz="8" w:space="0" w:color="auto"/>
              <w:right w:val="single" w:sz="8" w:space="0" w:color="auto"/>
            </w:tcBorders>
          </w:tcPr>
          <w:p w:rsidR="00647666" w:rsidRDefault="00647666">
            <w:pPr>
              <w:jc w:val="center"/>
              <w:rPr>
                <w:rFonts w:ascii="Calibri" w:hAnsi="Calibri" w:cs="Calibri"/>
                <w:color w:val="000000"/>
                <w:sz w:val="18"/>
                <w:szCs w:val="18"/>
              </w:rPr>
            </w:pPr>
            <w:r>
              <w:rPr>
                <w:rFonts w:ascii="Calibri" w:hAnsi="Calibri" w:cs="Calibri"/>
                <w:color w:val="000000"/>
                <w:sz w:val="18"/>
                <w:szCs w:val="18"/>
              </w:rPr>
              <w:t>2,500</w:t>
            </w:r>
          </w:p>
        </w:tc>
        <w:tc>
          <w:tcPr>
            <w:tcW w:w="1640" w:type="dxa"/>
            <w:tcBorders>
              <w:top w:val="nil"/>
              <w:left w:val="nil"/>
              <w:bottom w:val="single" w:sz="8" w:space="0" w:color="auto"/>
              <w:right w:val="single" w:sz="8" w:space="0" w:color="auto"/>
            </w:tcBorders>
          </w:tcPr>
          <w:p w:rsidR="00647666" w:rsidRDefault="00647666">
            <w:pPr>
              <w:jc w:val="right"/>
              <w:rPr>
                <w:rFonts w:ascii="Calibri" w:hAnsi="Calibri" w:cs="Calibri"/>
                <w:color w:val="000000"/>
                <w:sz w:val="18"/>
                <w:szCs w:val="18"/>
              </w:rPr>
            </w:pPr>
            <w:r>
              <w:rPr>
                <w:rFonts w:ascii="Calibri" w:hAnsi="Calibri" w:cs="Calibri"/>
                <w:color w:val="000000"/>
                <w:sz w:val="18"/>
                <w:szCs w:val="18"/>
              </w:rPr>
              <w:t>24</w:t>
            </w:r>
          </w:p>
        </w:tc>
        <w:tc>
          <w:tcPr>
            <w:tcW w:w="4440" w:type="dxa"/>
            <w:tcBorders>
              <w:top w:val="nil"/>
              <w:left w:val="nil"/>
              <w:bottom w:val="single" w:sz="8" w:space="0" w:color="auto"/>
              <w:right w:val="single" w:sz="8" w:space="0" w:color="auto"/>
            </w:tcBorders>
          </w:tcPr>
          <w:p w:rsidR="00647666" w:rsidRDefault="00647666">
            <w:pPr>
              <w:rPr>
                <w:rFonts w:ascii="Calibri" w:hAnsi="Calibri" w:cs="Calibri"/>
                <w:color w:val="000000"/>
                <w:sz w:val="18"/>
                <w:szCs w:val="18"/>
              </w:rPr>
            </w:pPr>
            <w:r>
              <w:rPr>
                <w:rFonts w:ascii="Calibri" w:hAnsi="Calibri" w:cs="Calibri"/>
                <w:color w:val="000000"/>
                <w:sz w:val="18"/>
                <w:szCs w:val="18"/>
              </w:rPr>
              <w:t>Coordination of governance correspondence working group and preparation of reports</w:t>
            </w:r>
          </w:p>
        </w:tc>
      </w:tr>
      <w:tr w:rsidR="00647666" w:rsidTr="00B07A0F">
        <w:trPr>
          <w:trHeight w:val="300"/>
        </w:trPr>
        <w:tc>
          <w:tcPr>
            <w:tcW w:w="10180" w:type="dxa"/>
            <w:gridSpan w:val="4"/>
            <w:vMerge w:val="restart"/>
            <w:tcBorders>
              <w:top w:val="single" w:sz="8" w:space="0" w:color="auto"/>
              <w:left w:val="single" w:sz="8" w:space="0" w:color="auto"/>
              <w:bottom w:val="single" w:sz="8" w:space="0" w:color="000000"/>
              <w:right w:val="single" w:sz="8" w:space="0" w:color="000000"/>
            </w:tcBorders>
          </w:tcPr>
          <w:p w:rsidR="00647666" w:rsidRDefault="00647666">
            <w:pPr>
              <w:rPr>
                <w:rFonts w:ascii="Calibri" w:hAnsi="Calibri" w:cs="Calibri"/>
                <w:color w:val="000000"/>
              </w:rPr>
            </w:pPr>
            <w:r>
              <w:rPr>
                <w:rFonts w:ascii="Calibri" w:hAnsi="Calibri" w:cs="Calibri"/>
                <w:color w:val="000000"/>
                <w:sz w:val="22"/>
                <w:szCs w:val="22"/>
              </w:rPr>
              <w:t>Justification for travel, if any: N/A</w:t>
            </w:r>
          </w:p>
        </w:tc>
      </w:tr>
      <w:tr w:rsidR="00647666" w:rsidTr="00B07A0F">
        <w:trPr>
          <w:trHeight w:val="315"/>
        </w:trPr>
        <w:tc>
          <w:tcPr>
            <w:tcW w:w="10180" w:type="dxa"/>
            <w:gridSpan w:val="4"/>
            <w:vMerge/>
            <w:tcBorders>
              <w:top w:val="single" w:sz="8" w:space="0" w:color="auto"/>
              <w:left w:val="single" w:sz="8" w:space="0" w:color="auto"/>
              <w:bottom w:val="single" w:sz="8" w:space="0" w:color="000000"/>
              <w:right w:val="single" w:sz="8" w:space="0" w:color="000000"/>
            </w:tcBorders>
            <w:vAlign w:val="center"/>
          </w:tcPr>
          <w:p w:rsidR="00647666" w:rsidRDefault="00647666">
            <w:pPr>
              <w:rPr>
                <w:rFonts w:ascii="Calibri" w:hAnsi="Calibri" w:cs="Calibri"/>
                <w:color w:val="000000"/>
              </w:rPr>
            </w:pPr>
          </w:p>
        </w:tc>
      </w:tr>
    </w:tbl>
    <w:p w:rsidR="00647666" w:rsidRPr="002F3B22" w:rsidRDefault="00647666" w:rsidP="00B20932">
      <w:pPr>
        <w:rPr>
          <w:rFonts w:ascii="Calibri" w:hAnsi="Calibri"/>
          <w:sz w:val="20"/>
          <w:szCs w:val="20"/>
        </w:rPr>
      </w:pPr>
      <w:r w:rsidRPr="002F3B22">
        <w:rPr>
          <w:rFonts w:ascii="Calibri" w:hAnsi="Calibri"/>
          <w:sz w:val="22"/>
          <w:szCs w:val="22"/>
        </w:rPr>
        <w:t xml:space="preserve">       </w:t>
      </w:r>
      <w:proofErr w:type="gramStart"/>
      <w:r w:rsidRPr="002F3B22">
        <w:rPr>
          <w:rFonts w:ascii="Calibri" w:hAnsi="Calibri"/>
          <w:sz w:val="20"/>
          <w:szCs w:val="20"/>
        </w:rPr>
        <w:t>*  Provide</w:t>
      </w:r>
      <w:proofErr w:type="gramEnd"/>
      <w:r w:rsidRPr="002F3B22">
        <w:rPr>
          <w:rFonts w:ascii="Calibri" w:hAnsi="Calibri"/>
          <w:sz w:val="20"/>
          <w:szCs w:val="20"/>
        </w:rPr>
        <w:t xml:space="preserve"> dollar rate per person week.    *</w:t>
      </w:r>
      <w:proofErr w:type="gramStart"/>
      <w:r w:rsidRPr="002F3B22">
        <w:rPr>
          <w:rFonts w:ascii="Calibri" w:hAnsi="Calibri"/>
          <w:sz w:val="20"/>
          <w:szCs w:val="20"/>
        </w:rPr>
        <w:t>*  Total</w:t>
      </w:r>
      <w:proofErr w:type="gramEnd"/>
      <w:r w:rsidRPr="002F3B22">
        <w:rPr>
          <w:rFonts w:ascii="Calibri" w:hAnsi="Calibri"/>
          <w:sz w:val="20"/>
          <w:szCs w:val="20"/>
        </w:rPr>
        <w:t xml:space="preserve"> person weeks  needed to carry out the tasks.</w:t>
      </w:r>
    </w:p>
    <w:p w:rsidR="00647666" w:rsidRPr="002F3B22" w:rsidRDefault="00647666" w:rsidP="00B20932">
      <w:pPr>
        <w:rPr>
          <w:rFonts w:ascii="Calibri" w:hAnsi="Calibri"/>
          <w:sz w:val="22"/>
          <w:szCs w:val="22"/>
        </w:rPr>
      </w:pPr>
    </w:p>
    <w:p w:rsidR="00647666" w:rsidRPr="002F3B22" w:rsidRDefault="00647666" w:rsidP="00B20932">
      <w:pPr>
        <w:spacing w:after="80"/>
        <w:rPr>
          <w:rFonts w:ascii="Calibri" w:hAnsi="Calibri"/>
          <w:b/>
          <w:smallCaps/>
          <w:sz w:val="22"/>
          <w:szCs w:val="22"/>
        </w:rPr>
      </w:pPr>
      <w:r w:rsidRPr="002F3B22">
        <w:rPr>
          <w:rFonts w:ascii="Calibri" w:hAnsi="Calibri"/>
          <w:b/>
          <w:smallCaps/>
          <w:sz w:val="22"/>
          <w:szCs w:val="22"/>
        </w:rPr>
        <w:br w:type="page"/>
      </w:r>
      <w:r w:rsidRPr="002F3B22">
        <w:rPr>
          <w:rFonts w:ascii="Calibri" w:hAnsi="Calibri"/>
          <w:b/>
          <w:smallCaps/>
          <w:sz w:val="22"/>
          <w:szCs w:val="22"/>
        </w:rPr>
        <w:lastRenderedPageBreak/>
        <w:t xml:space="preserve">Annex </w:t>
      </w:r>
      <w:r w:rsidRPr="002F3B22">
        <w:rPr>
          <w:rFonts w:ascii="Calibri" w:hAnsi="Calibri"/>
          <w:b/>
          <w:caps/>
          <w:sz w:val="22"/>
          <w:szCs w:val="22"/>
        </w:rPr>
        <w:t>d</w:t>
      </w:r>
      <w:r w:rsidRPr="002F3B22">
        <w:rPr>
          <w:rFonts w:ascii="Calibri" w:hAnsi="Calibri"/>
          <w:b/>
          <w:smallCaps/>
          <w:sz w:val="22"/>
          <w:szCs w:val="22"/>
        </w:rPr>
        <w:t>:  status of implementation of project preparation activities and the use of funds</w:t>
      </w:r>
    </w:p>
    <w:p w:rsidR="00647666" w:rsidRPr="002F3B22" w:rsidRDefault="00647666" w:rsidP="00B20932">
      <w:pPr>
        <w:spacing w:after="80"/>
        <w:rPr>
          <w:rFonts w:ascii="Calibri" w:hAnsi="Calibri"/>
          <w:smallCaps/>
          <w:sz w:val="22"/>
          <w:szCs w:val="22"/>
        </w:rPr>
      </w:pPr>
      <w:r w:rsidRPr="002F3B22">
        <w:rPr>
          <w:rFonts w:ascii="Calibri" w:hAnsi="Calibri"/>
          <w:smallCaps/>
          <w:sz w:val="22"/>
          <w:szCs w:val="22"/>
        </w:rPr>
        <w:t xml:space="preserve">A.  explain if the </w:t>
      </w:r>
      <w:proofErr w:type="spellStart"/>
      <w:r w:rsidRPr="002F3B22">
        <w:rPr>
          <w:rFonts w:ascii="Calibri" w:hAnsi="Calibri"/>
          <w:smallCaps/>
          <w:sz w:val="22"/>
          <w:szCs w:val="22"/>
        </w:rPr>
        <w:t>ppg</w:t>
      </w:r>
      <w:proofErr w:type="spellEnd"/>
      <w:r w:rsidRPr="002F3B22">
        <w:rPr>
          <w:rFonts w:ascii="Calibri" w:hAnsi="Calibri"/>
          <w:smallCaps/>
          <w:sz w:val="22"/>
          <w:szCs w:val="22"/>
        </w:rPr>
        <w:t xml:space="preserve"> objective has been achieved through the </w:t>
      </w:r>
      <w:proofErr w:type="spellStart"/>
      <w:r w:rsidRPr="002F3B22">
        <w:rPr>
          <w:rFonts w:ascii="Calibri" w:hAnsi="Calibri"/>
          <w:smallCaps/>
          <w:sz w:val="22"/>
          <w:szCs w:val="22"/>
        </w:rPr>
        <w:t>ppg</w:t>
      </w:r>
      <w:proofErr w:type="spellEnd"/>
      <w:r w:rsidRPr="002F3B22">
        <w:rPr>
          <w:rFonts w:ascii="Calibri" w:hAnsi="Calibri"/>
          <w:smallCaps/>
          <w:sz w:val="22"/>
          <w:szCs w:val="22"/>
        </w:rPr>
        <w:t xml:space="preserve"> activities undertaken.  </w:t>
      </w:r>
    </w:p>
    <w:tbl>
      <w:tblPr>
        <w:tblW w:w="0" w:type="auto"/>
        <w:tblLook w:val="00A0"/>
      </w:tblPr>
      <w:tblGrid>
        <w:gridCol w:w="10836"/>
      </w:tblGrid>
      <w:tr w:rsidR="00647666" w:rsidRPr="002F3B22" w:rsidTr="00D87274">
        <w:tc>
          <w:tcPr>
            <w:tcW w:w="10836" w:type="dxa"/>
          </w:tcPr>
          <w:p w:rsidR="00647666" w:rsidRDefault="00647666" w:rsidP="00CF33FD">
            <w:pPr>
              <w:spacing w:after="80"/>
              <w:ind w:left="270"/>
              <w:jc w:val="both"/>
              <w:rPr>
                <w:rFonts w:ascii="Calibri" w:hAnsi="Calibri" w:cs="Calibri"/>
                <w:noProof/>
              </w:rPr>
            </w:pPr>
            <w:bookmarkStart w:id="153" w:name="PPGObjective"/>
            <w:r w:rsidRPr="00B07A0F">
              <w:rPr>
                <w:rFonts w:ascii="Calibri" w:hAnsi="Calibri" w:cs="Calibri"/>
                <w:noProof/>
              </w:rPr>
              <w:t>The PPG activities were designed to help elaborate the PIF into a Project Document. Two</w:t>
            </w:r>
            <w:r>
              <w:rPr>
                <w:rFonts w:ascii="Calibri" w:hAnsi="Calibri" w:cs="Calibri"/>
                <w:noProof/>
              </w:rPr>
              <w:t xml:space="preserve"> </w:t>
            </w:r>
            <w:r w:rsidRPr="00B07A0F">
              <w:rPr>
                <w:rFonts w:ascii="Calibri" w:hAnsi="Calibri" w:cs="Calibri"/>
                <w:noProof/>
              </w:rPr>
              <w:t xml:space="preserve">face to face meetings were held following the approval of the the Project Preparation Grant (PPG). The first meeting </w:t>
            </w:r>
            <w:r w:rsidRPr="00B07A0F">
              <w:rPr>
                <w:rFonts w:ascii="Calibri" w:hAnsi="Calibri" w:cs="Calibri"/>
                <w:bCs/>
                <w:noProof/>
                <w:lang w:val="en-GB"/>
              </w:rPr>
              <w:t xml:space="preserve">to launch the activities for PPG was held </w:t>
            </w:r>
            <w:r w:rsidRPr="00B07A0F">
              <w:rPr>
                <w:rFonts w:ascii="Calibri" w:hAnsi="Calibri" w:cs="Calibri"/>
                <w:bCs/>
                <w:noProof/>
              </w:rPr>
              <w:t xml:space="preserve">3-4 May 2012, UNESCO Headquarters, Paris, France and the second and final meeting was held back to back with the GEF International Waters Science Conference (GEF-IWSC-2012) on 27 September 2012 in Bangkok, Thailand </w:t>
            </w:r>
            <w:r w:rsidRPr="00B07A0F">
              <w:rPr>
                <w:rFonts w:ascii="Calibri" w:hAnsi="Calibri" w:cs="Calibri"/>
              </w:rPr>
              <w:t xml:space="preserve">to review inputs submitted by the Component Coordinators and the Consultants, determine the remaining activities and, as appropriate, reach final agreement on the work plan to finalize the UNEP Project document and CEO endorsement package. </w:t>
            </w:r>
            <w:r w:rsidRPr="00B07A0F">
              <w:rPr>
                <w:rFonts w:ascii="Calibri" w:hAnsi="Calibri" w:cs="Calibri"/>
                <w:bCs/>
                <w:noProof/>
              </w:rPr>
              <w:t xml:space="preserve">Both meetings were attended by </w:t>
            </w:r>
            <w:r>
              <w:rPr>
                <w:rFonts w:ascii="Calibri" w:hAnsi="Calibri" w:cs="Calibri"/>
                <w:noProof/>
              </w:rPr>
              <w:t>k</w:t>
            </w:r>
            <w:r w:rsidRPr="00B07A0F">
              <w:rPr>
                <w:rFonts w:ascii="Calibri" w:hAnsi="Calibri" w:cs="Calibri"/>
                <w:noProof/>
              </w:rPr>
              <w:t>ey project partners including the implementing agency, executing agencies, GEF Secretariat and selected consultants. The following specific activities were  undertaken during the preparatory phase : 1) Partnership modalities- A protocol to codify partners contributions and related co-financing has been prepared; 2) Adjustment of  methodologies and indicators as well as the scaling down to level one assessment only for all the five main componennts; 3) Data and information management systemcomponent was  prepared to organize and present core data and indicators used in the assessment in a consistent way, tailored for the use by the TWAP stakeholders and to operate as an authoritative clearing house for transboundary water data and indicators.  4) A periodic assessment process  - all the components have included a framework and modalities to make TWAP a periodic and sustainable assessment process including buy-in by the GEF constituency and from countries which will benefit from the assessment process and its successive iterations, and building on existing regular assessement mechanisms. 5) Institutional arrangement for the FSP - Monitoring and Evaluation process- a detailed project organigram and decision flow chart outlining the role and responsibilities of the different project partners and execution arrangement mechanims including  related Terms of Reference has been prepared and included in the project documentation. In addition there is monitoring and evaluation arrangements for the project, including a detailed project management and result framework with SMART indicators and detailed financial breakdown of GEF and non GEF resources.</w:t>
            </w:r>
            <w:bookmarkEnd w:id="153"/>
          </w:p>
          <w:p w:rsidR="00647666" w:rsidRPr="00B07A0F" w:rsidRDefault="00647666" w:rsidP="00B07A0F">
            <w:pPr>
              <w:spacing w:after="80"/>
              <w:ind w:left="270"/>
              <w:rPr>
                <w:rFonts w:ascii="Calibri" w:hAnsi="Calibri" w:cs="Calibri"/>
                <w:smallCaps/>
              </w:rPr>
            </w:pPr>
          </w:p>
        </w:tc>
      </w:tr>
    </w:tbl>
    <w:p w:rsidR="00647666" w:rsidRPr="002F3B22" w:rsidRDefault="00647666" w:rsidP="00B20932">
      <w:pPr>
        <w:spacing w:after="80"/>
        <w:rPr>
          <w:rFonts w:ascii="Calibri" w:hAnsi="Calibri"/>
          <w:smallCaps/>
          <w:sz w:val="22"/>
          <w:szCs w:val="22"/>
        </w:rPr>
      </w:pPr>
      <w:r w:rsidRPr="002F3B22">
        <w:rPr>
          <w:rFonts w:ascii="Calibri" w:hAnsi="Calibri"/>
          <w:smallCaps/>
          <w:sz w:val="22"/>
          <w:szCs w:val="22"/>
        </w:rPr>
        <w:t xml:space="preserve">B.  describe findings that might affect the project design or any concerns on project  </w:t>
      </w:r>
      <w:r w:rsidRPr="002F3B22">
        <w:rPr>
          <w:rFonts w:ascii="Calibri" w:hAnsi="Calibri"/>
          <w:smallCaps/>
          <w:sz w:val="22"/>
          <w:szCs w:val="22"/>
        </w:rPr>
        <w:br/>
        <w:t xml:space="preserve">         implementation, if any:  </w:t>
      </w:r>
    </w:p>
    <w:tbl>
      <w:tblPr>
        <w:tblW w:w="0" w:type="auto"/>
        <w:tblLook w:val="00A0"/>
      </w:tblPr>
      <w:tblGrid>
        <w:gridCol w:w="10836"/>
      </w:tblGrid>
      <w:tr w:rsidR="00647666" w:rsidRPr="002F3B22" w:rsidTr="00D87274">
        <w:tc>
          <w:tcPr>
            <w:tcW w:w="10836" w:type="dxa"/>
          </w:tcPr>
          <w:p w:rsidR="00647666" w:rsidRPr="002F3B22" w:rsidRDefault="00647666" w:rsidP="00D87274">
            <w:pPr>
              <w:spacing w:after="80"/>
              <w:ind w:firstLine="360"/>
              <w:rPr>
                <w:rFonts w:ascii="Calibri" w:hAnsi="Calibri"/>
                <w:b/>
                <w:smallCaps/>
              </w:rPr>
            </w:pPr>
            <w:r>
              <w:rPr>
                <w:rFonts w:ascii="Calibri" w:hAnsi="Calibri"/>
                <w:b/>
                <w:smallCaps/>
                <w:sz w:val="22"/>
                <w:szCs w:val="22"/>
              </w:rPr>
              <w:t>N/A</w:t>
            </w:r>
          </w:p>
        </w:tc>
      </w:tr>
    </w:tbl>
    <w:p w:rsidR="00647666" w:rsidRPr="002F3B22" w:rsidRDefault="00647666" w:rsidP="00B07A0F">
      <w:pPr>
        <w:spacing w:after="120"/>
        <w:rPr>
          <w:rFonts w:ascii="Calibri" w:hAnsi="Calibri"/>
          <w:smallCaps/>
          <w:sz w:val="22"/>
          <w:szCs w:val="22"/>
        </w:rPr>
      </w:pPr>
      <w:r w:rsidRPr="002F3B22">
        <w:rPr>
          <w:rFonts w:ascii="Calibri" w:hAnsi="Calibri"/>
          <w:smallCaps/>
          <w:sz w:val="22"/>
          <w:szCs w:val="22"/>
        </w:rPr>
        <w:t xml:space="preserve">C.  provide detailed funding amount of the </w:t>
      </w:r>
      <w:proofErr w:type="spellStart"/>
      <w:r w:rsidRPr="002F3B22">
        <w:rPr>
          <w:rFonts w:ascii="Calibri" w:hAnsi="Calibri"/>
          <w:smallCaps/>
          <w:sz w:val="22"/>
          <w:szCs w:val="22"/>
        </w:rPr>
        <w:t>ppg</w:t>
      </w:r>
      <w:proofErr w:type="spellEnd"/>
      <w:r w:rsidRPr="002F3B22">
        <w:rPr>
          <w:rFonts w:ascii="Calibri" w:hAnsi="Calibri"/>
          <w:smallCaps/>
          <w:sz w:val="22"/>
          <w:szCs w:val="22"/>
        </w:rPr>
        <w:t xml:space="preserve"> activities and their implementation status in the </w:t>
      </w:r>
      <w:r w:rsidRPr="002F3B22">
        <w:rPr>
          <w:rFonts w:ascii="Calibri" w:hAnsi="Calibri"/>
          <w:smallCaps/>
          <w:sz w:val="22"/>
          <w:szCs w:val="22"/>
        </w:rPr>
        <w:br/>
        <w:t xml:space="preserve">        table below:</w:t>
      </w:r>
      <w:r w:rsidRPr="00B07A0F">
        <w:rPr>
          <w:rFonts w:ascii="Calibri" w:hAnsi="Calibri"/>
          <w:smallCaps/>
          <w:sz w:val="22"/>
          <w:szCs w:val="22"/>
        </w:rPr>
        <w:t xml:space="preserve"> </w:t>
      </w:r>
    </w:p>
    <w:tbl>
      <w:tblPr>
        <w:tblW w:w="96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0"/>
        <w:gridCol w:w="1800"/>
        <w:gridCol w:w="1170"/>
        <w:gridCol w:w="961"/>
        <w:gridCol w:w="1289"/>
        <w:gridCol w:w="1260"/>
        <w:gridCol w:w="1275"/>
      </w:tblGrid>
      <w:tr w:rsidR="00647666" w:rsidRPr="002F3B22" w:rsidTr="00CF33FD">
        <w:trPr>
          <w:trHeight w:val="235"/>
        </w:trPr>
        <w:tc>
          <w:tcPr>
            <w:tcW w:w="1890" w:type="dxa"/>
            <w:vMerge w:val="restart"/>
            <w:shd w:val="clear" w:color="auto" w:fill="B8CCE4"/>
          </w:tcPr>
          <w:p w:rsidR="00647666" w:rsidRPr="002F3B22" w:rsidRDefault="00647666" w:rsidP="008E0668">
            <w:pPr>
              <w:jc w:val="center"/>
              <w:rPr>
                <w:rFonts w:ascii="Calibri" w:hAnsi="Calibri"/>
                <w:b/>
                <w:i/>
              </w:rPr>
            </w:pPr>
          </w:p>
          <w:p w:rsidR="00647666" w:rsidRPr="002F3B22" w:rsidRDefault="00647666" w:rsidP="008E0668">
            <w:pPr>
              <w:jc w:val="center"/>
              <w:rPr>
                <w:rFonts w:ascii="Calibri" w:hAnsi="Calibri"/>
                <w:b/>
                <w:i/>
              </w:rPr>
            </w:pPr>
            <w:r w:rsidRPr="002F3B22">
              <w:rPr>
                <w:rFonts w:ascii="Calibri" w:hAnsi="Calibri"/>
                <w:b/>
                <w:i/>
                <w:sz w:val="22"/>
                <w:szCs w:val="22"/>
              </w:rPr>
              <w:t>Project Preparation Activities Approved</w:t>
            </w:r>
          </w:p>
        </w:tc>
        <w:tc>
          <w:tcPr>
            <w:tcW w:w="1800" w:type="dxa"/>
            <w:vMerge w:val="restart"/>
            <w:shd w:val="clear" w:color="auto" w:fill="B8CCE4"/>
          </w:tcPr>
          <w:p w:rsidR="00647666" w:rsidRPr="002F3B22" w:rsidRDefault="00647666" w:rsidP="008E0668">
            <w:pPr>
              <w:jc w:val="center"/>
              <w:rPr>
                <w:rFonts w:ascii="Calibri" w:hAnsi="Calibri"/>
                <w:b/>
                <w:i/>
              </w:rPr>
            </w:pPr>
          </w:p>
          <w:p w:rsidR="00647666" w:rsidRPr="002F3B22" w:rsidRDefault="00647666" w:rsidP="008E0668">
            <w:pPr>
              <w:jc w:val="center"/>
              <w:rPr>
                <w:rFonts w:ascii="Calibri" w:hAnsi="Calibri"/>
                <w:b/>
                <w:i/>
                <w:u w:val="single"/>
              </w:rPr>
            </w:pPr>
            <w:r w:rsidRPr="002F3B22">
              <w:rPr>
                <w:rFonts w:ascii="Calibri" w:hAnsi="Calibri"/>
                <w:b/>
                <w:i/>
                <w:sz w:val="22"/>
                <w:szCs w:val="22"/>
              </w:rPr>
              <w:t>Implementation Status</w:t>
            </w:r>
          </w:p>
        </w:tc>
        <w:tc>
          <w:tcPr>
            <w:tcW w:w="4680" w:type="dxa"/>
            <w:gridSpan w:val="4"/>
            <w:shd w:val="clear" w:color="auto" w:fill="B8CCE4"/>
          </w:tcPr>
          <w:p w:rsidR="00647666" w:rsidRPr="002F3B22" w:rsidRDefault="00647666" w:rsidP="008E0668">
            <w:pPr>
              <w:jc w:val="center"/>
              <w:rPr>
                <w:rFonts w:ascii="Calibri" w:hAnsi="Calibri"/>
                <w:b/>
                <w:i/>
              </w:rPr>
            </w:pPr>
            <w:r w:rsidRPr="002F3B22">
              <w:rPr>
                <w:rFonts w:ascii="Calibri" w:hAnsi="Calibri"/>
                <w:b/>
                <w:i/>
                <w:sz w:val="22"/>
                <w:szCs w:val="22"/>
              </w:rPr>
              <w:t>GEF/LDCF/SCCF/NPIF Amount ($)</w:t>
            </w:r>
          </w:p>
        </w:tc>
        <w:tc>
          <w:tcPr>
            <w:tcW w:w="1275" w:type="dxa"/>
            <w:vMerge w:val="restart"/>
            <w:shd w:val="clear" w:color="auto" w:fill="B8CCE4"/>
          </w:tcPr>
          <w:p w:rsidR="00647666" w:rsidRPr="002F3B22" w:rsidRDefault="00647666" w:rsidP="008E0668">
            <w:pPr>
              <w:jc w:val="center"/>
              <w:rPr>
                <w:rFonts w:ascii="Calibri" w:hAnsi="Calibri"/>
                <w:b/>
                <w:i/>
              </w:rPr>
            </w:pPr>
          </w:p>
          <w:p w:rsidR="00647666" w:rsidRPr="002F3B22" w:rsidRDefault="00647666" w:rsidP="008E0668">
            <w:pPr>
              <w:jc w:val="center"/>
              <w:rPr>
                <w:rFonts w:ascii="Calibri" w:hAnsi="Calibri"/>
                <w:b/>
                <w:i/>
              </w:rPr>
            </w:pPr>
            <w:r w:rsidRPr="002F3B22">
              <w:rPr>
                <w:rFonts w:ascii="Calibri" w:hAnsi="Calibri"/>
                <w:b/>
                <w:i/>
                <w:sz w:val="22"/>
                <w:szCs w:val="22"/>
              </w:rPr>
              <w:t>Co</w:t>
            </w:r>
            <w:r>
              <w:rPr>
                <w:rFonts w:ascii="Calibri" w:hAnsi="Calibri"/>
                <w:b/>
                <w:i/>
                <w:sz w:val="22"/>
                <w:szCs w:val="22"/>
              </w:rPr>
              <w:t>-</w:t>
            </w:r>
            <w:r w:rsidRPr="002F3B22">
              <w:rPr>
                <w:rFonts w:ascii="Calibri" w:hAnsi="Calibri"/>
                <w:b/>
                <w:i/>
                <w:sz w:val="22"/>
                <w:szCs w:val="22"/>
              </w:rPr>
              <w:t>financing</w:t>
            </w:r>
          </w:p>
          <w:p w:rsidR="00647666" w:rsidRPr="002F3B22" w:rsidRDefault="00647666" w:rsidP="008E0668">
            <w:pPr>
              <w:jc w:val="center"/>
              <w:rPr>
                <w:rFonts w:ascii="Calibri" w:hAnsi="Calibri"/>
                <w:b/>
                <w:i/>
              </w:rPr>
            </w:pPr>
            <w:r w:rsidRPr="002F3B22">
              <w:rPr>
                <w:rFonts w:ascii="Calibri" w:hAnsi="Calibri"/>
                <w:b/>
                <w:i/>
                <w:sz w:val="22"/>
                <w:szCs w:val="22"/>
              </w:rPr>
              <w:t>($)</w:t>
            </w:r>
          </w:p>
        </w:tc>
      </w:tr>
      <w:tr w:rsidR="00647666" w:rsidRPr="002F3B22" w:rsidTr="00CF33FD">
        <w:trPr>
          <w:trHeight w:val="234"/>
        </w:trPr>
        <w:tc>
          <w:tcPr>
            <w:tcW w:w="1890" w:type="dxa"/>
            <w:vMerge/>
          </w:tcPr>
          <w:p w:rsidR="00647666" w:rsidRPr="002F3B22" w:rsidRDefault="00647666" w:rsidP="008E0668">
            <w:pPr>
              <w:jc w:val="center"/>
              <w:rPr>
                <w:rFonts w:ascii="Calibri" w:hAnsi="Calibri"/>
                <w:b/>
              </w:rPr>
            </w:pPr>
          </w:p>
        </w:tc>
        <w:tc>
          <w:tcPr>
            <w:tcW w:w="1800" w:type="dxa"/>
            <w:vMerge/>
          </w:tcPr>
          <w:p w:rsidR="00647666" w:rsidRPr="002F3B22" w:rsidRDefault="00647666" w:rsidP="008E0668">
            <w:pPr>
              <w:jc w:val="center"/>
              <w:rPr>
                <w:rFonts w:ascii="Calibri" w:hAnsi="Calibri"/>
                <w:b/>
              </w:rPr>
            </w:pPr>
          </w:p>
        </w:tc>
        <w:tc>
          <w:tcPr>
            <w:tcW w:w="1170" w:type="dxa"/>
            <w:shd w:val="clear" w:color="auto" w:fill="B8CCE4"/>
          </w:tcPr>
          <w:p w:rsidR="00647666" w:rsidRPr="002F3B22" w:rsidRDefault="00647666" w:rsidP="008E0668">
            <w:pPr>
              <w:jc w:val="center"/>
              <w:rPr>
                <w:rFonts w:ascii="Calibri" w:hAnsi="Calibri"/>
                <w:b/>
                <w:i/>
              </w:rPr>
            </w:pPr>
            <w:r w:rsidRPr="002F3B22">
              <w:rPr>
                <w:rFonts w:ascii="Calibri" w:hAnsi="Calibri"/>
                <w:b/>
                <w:i/>
                <w:sz w:val="22"/>
                <w:szCs w:val="22"/>
              </w:rPr>
              <w:t>Amount Approved</w:t>
            </w:r>
          </w:p>
        </w:tc>
        <w:tc>
          <w:tcPr>
            <w:tcW w:w="961" w:type="dxa"/>
            <w:shd w:val="clear" w:color="auto" w:fill="B8CCE4"/>
          </w:tcPr>
          <w:p w:rsidR="00647666" w:rsidRPr="002F3B22" w:rsidRDefault="00647666" w:rsidP="008E0668">
            <w:pPr>
              <w:jc w:val="center"/>
              <w:rPr>
                <w:rFonts w:ascii="Calibri" w:hAnsi="Calibri"/>
                <w:i/>
              </w:rPr>
            </w:pPr>
            <w:r w:rsidRPr="002F3B22">
              <w:rPr>
                <w:rFonts w:ascii="Calibri" w:hAnsi="Calibri"/>
                <w:b/>
                <w:i/>
                <w:sz w:val="22"/>
                <w:szCs w:val="22"/>
              </w:rPr>
              <w:t xml:space="preserve">Amount Spent </w:t>
            </w:r>
            <w:proofErr w:type="spellStart"/>
            <w:r w:rsidRPr="002F3B22">
              <w:rPr>
                <w:rFonts w:ascii="Calibri" w:hAnsi="Calibri"/>
                <w:b/>
                <w:i/>
                <w:sz w:val="22"/>
                <w:szCs w:val="22"/>
              </w:rPr>
              <w:t>Todate</w:t>
            </w:r>
            <w:proofErr w:type="spellEnd"/>
          </w:p>
        </w:tc>
        <w:tc>
          <w:tcPr>
            <w:tcW w:w="1289" w:type="dxa"/>
            <w:shd w:val="clear" w:color="auto" w:fill="B8CCE4"/>
          </w:tcPr>
          <w:p w:rsidR="00647666" w:rsidRPr="002F3B22" w:rsidRDefault="00647666" w:rsidP="008E0668">
            <w:pPr>
              <w:jc w:val="center"/>
              <w:rPr>
                <w:rFonts w:ascii="Calibri" w:hAnsi="Calibri"/>
                <w:b/>
                <w:i/>
              </w:rPr>
            </w:pPr>
            <w:r w:rsidRPr="002F3B22">
              <w:rPr>
                <w:rFonts w:ascii="Calibri" w:hAnsi="Calibri"/>
                <w:b/>
                <w:i/>
                <w:sz w:val="22"/>
                <w:szCs w:val="22"/>
              </w:rPr>
              <w:t>Amount Committed</w:t>
            </w:r>
          </w:p>
        </w:tc>
        <w:tc>
          <w:tcPr>
            <w:tcW w:w="1260" w:type="dxa"/>
            <w:shd w:val="clear" w:color="auto" w:fill="B8CCE4"/>
          </w:tcPr>
          <w:p w:rsidR="00647666" w:rsidRPr="002F3B22" w:rsidRDefault="00647666" w:rsidP="008E0668">
            <w:pPr>
              <w:jc w:val="center"/>
              <w:rPr>
                <w:rFonts w:ascii="Calibri" w:hAnsi="Calibri"/>
                <w:i/>
              </w:rPr>
            </w:pPr>
            <w:r w:rsidRPr="002F3B22">
              <w:rPr>
                <w:rFonts w:ascii="Calibri" w:hAnsi="Calibri"/>
                <w:b/>
                <w:i/>
                <w:sz w:val="22"/>
                <w:szCs w:val="22"/>
              </w:rPr>
              <w:t>Un</w:t>
            </w:r>
            <w:r>
              <w:rPr>
                <w:rFonts w:ascii="Calibri" w:hAnsi="Calibri"/>
                <w:b/>
                <w:i/>
                <w:sz w:val="22"/>
                <w:szCs w:val="22"/>
              </w:rPr>
              <w:t xml:space="preserve">- </w:t>
            </w:r>
            <w:r w:rsidRPr="002F3B22">
              <w:rPr>
                <w:rFonts w:ascii="Calibri" w:hAnsi="Calibri"/>
                <w:b/>
                <w:i/>
                <w:sz w:val="22"/>
                <w:szCs w:val="22"/>
              </w:rPr>
              <w:t>committed Amount*</w:t>
            </w:r>
          </w:p>
        </w:tc>
        <w:tc>
          <w:tcPr>
            <w:tcW w:w="1275" w:type="dxa"/>
            <w:vMerge/>
          </w:tcPr>
          <w:p w:rsidR="00647666" w:rsidRPr="002F3B22" w:rsidRDefault="00647666" w:rsidP="008E0668">
            <w:pPr>
              <w:rPr>
                <w:rFonts w:ascii="Calibri" w:hAnsi="Calibri"/>
                <w:b/>
                <w:u w:val="single"/>
              </w:rPr>
            </w:pPr>
          </w:p>
        </w:tc>
      </w:tr>
      <w:tr w:rsidR="00647666" w:rsidRPr="002F3B22" w:rsidTr="00CF33FD">
        <w:trPr>
          <w:trHeight w:val="267"/>
        </w:trPr>
        <w:tc>
          <w:tcPr>
            <w:tcW w:w="1890" w:type="dxa"/>
          </w:tcPr>
          <w:p w:rsidR="00647666" w:rsidRPr="00CF33FD" w:rsidRDefault="00647666" w:rsidP="008E0668">
            <w:pPr>
              <w:rPr>
                <w:rFonts w:ascii="Calibri" w:hAnsi="Calibri"/>
                <w:b/>
                <w:u w:val="single"/>
              </w:rPr>
            </w:pPr>
            <w:r w:rsidRPr="00CF33FD">
              <w:rPr>
                <w:rFonts w:ascii="Calibri" w:hAnsi="Calibri"/>
                <w:b/>
                <w:bCs/>
                <w:sz w:val="20"/>
                <w:szCs w:val="20"/>
                <w:lang w:eastAsia="en-GB"/>
              </w:rPr>
              <w:t>Partnership modalities</w:t>
            </w:r>
          </w:p>
        </w:tc>
        <w:tc>
          <w:tcPr>
            <w:tcW w:w="1800" w:type="dxa"/>
          </w:tcPr>
          <w:p w:rsidR="00647666" w:rsidRPr="00CF33FD" w:rsidRDefault="00647666" w:rsidP="008E0668">
            <w:pPr>
              <w:rPr>
                <w:rFonts w:ascii="Calibri" w:hAnsi="Calibri"/>
              </w:rPr>
            </w:pPr>
            <w:r w:rsidRPr="00CF33FD">
              <w:rPr>
                <w:rFonts w:ascii="Calibri" w:hAnsi="Calibri"/>
                <w:sz w:val="22"/>
                <w:szCs w:val="22"/>
              </w:rPr>
              <w:t xml:space="preserve">Completed </w:t>
            </w:r>
          </w:p>
        </w:tc>
        <w:tc>
          <w:tcPr>
            <w:tcW w:w="1170" w:type="dxa"/>
          </w:tcPr>
          <w:p w:rsidR="00647666" w:rsidRPr="00CF33FD" w:rsidRDefault="00647666" w:rsidP="008E0668">
            <w:pPr>
              <w:jc w:val="right"/>
              <w:rPr>
                <w:rFonts w:ascii="Calibri" w:hAnsi="Calibri"/>
              </w:rPr>
            </w:pPr>
            <w:r w:rsidRPr="00CF33FD">
              <w:rPr>
                <w:rFonts w:ascii="Calibri" w:hAnsi="Calibri"/>
              </w:rPr>
              <w:t>31,000</w:t>
            </w:r>
          </w:p>
        </w:tc>
        <w:tc>
          <w:tcPr>
            <w:tcW w:w="961" w:type="dxa"/>
          </w:tcPr>
          <w:p w:rsidR="00647666" w:rsidRPr="00CF33FD" w:rsidRDefault="00647666" w:rsidP="008E0668">
            <w:pPr>
              <w:jc w:val="right"/>
              <w:rPr>
                <w:rFonts w:ascii="Calibri" w:hAnsi="Calibri"/>
              </w:rPr>
            </w:pPr>
            <w:r w:rsidRPr="00CF33FD">
              <w:rPr>
                <w:rFonts w:ascii="Calibri" w:hAnsi="Calibri"/>
                <w:sz w:val="22"/>
                <w:szCs w:val="22"/>
              </w:rPr>
              <w:t>31,000</w:t>
            </w:r>
          </w:p>
        </w:tc>
        <w:tc>
          <w:tcPr>
            <w:tcW w:w="1289" w:type="dxa"/>
          </w:tcPr>
          <w:p w:rsidR="00647666" w:rsidRPr="00CF33FD" w:rsidRDefault="00647666" w:rsidP="008E0668">
            <w:pPr>
              <w:jc w:val="right"/>
              <w:rPr>
                <w:rFonts w:ascii="Calibri" w:hAnsi="Calibri"/>
              </w:rPr>
            </w:pPr>
            <w:r w:rsidRPr="00CF33FD">
              <w:rPr>
                <w:rFonts w:ascii="Calibri" w:hAnsi="Calibri"/>
                <w:sz w:val="22"/>
                <w:szCs w:val="22"/>
              </w:rPr>
              <w:t>31,000</w:t>
            </w:r>
          </w:p>
        </w:tc>
        <w:tc>
          <w:tcPr>
            <w:tcW w:w="1260" w:type="dxa"/>
          </w:tcPr>
          <w:p w:rsidR="00647666" w:rsidRPr="00CF33FD" w:rsidRDefault="00647666" w:rsidP="008E0668">
            <w:pPr>
              <w:jc w:val="right"/>
              <w:rPr>
                <w:rFonts w:ascii="Calibri" w:hAnsi="Calibri"/>
              </w:rPr>
            </w:pPr>
            <w:r w:rsidRPr="00CF33FD">
              <w:rPr>
                <w:rFonts w:ascii="Calibri" w:hAnsi="Calibri"/>
                <w:sz w:val="22"/>
                <w:szCs w:val="22"/>
              </w:rPr>
              <w:t>0</w:t>
            </w:r>
          </w:p>
        </w:tc>
        <w:tc>
          <w:tcPr>
            <w:tcW w:w="1275" w:type="dxa"/>
          </w:tcPr>
          <w:p w:rsidR="00647666" w:rsidRPr="00CF33FD" w:rsidRDefault="00647666" w:rsidP="008E0668">
            <w:pPr>
              <w:jc w:val="right"/>
              <w:rPr>
                <w:rFonts w:ascii="Calibri" w:hAnsi="Calibri"/>
              </w:rPr>
            </w:pPr>
            <w:r w:rsidRPr="00CF33FD">
              <w:rPr>
                <w:rFonts w:ascii="Calibri" w:hAnsi="Calibri"/>
                <w:sz w:val="22"/>
                <w:szCs w:val="22"/>
              </w:rPr>
              <w:t>60,000</w:t>
            </w:r>
          </w:p>
        </w:tc>
      </w:tr>
      <w:tr w:rsidR="00647666" w:rsidRPr="002F3B22" w:rsidTr="00CF33FD">
        <w:trPr>
          <w:trHeight w:val="250"/>
        </w:trPr>
        <w:tc>
          <w:tcPr>
            <w:tcW w:w="1890" w:type="dxa"/>
          </w:tcPr>
          <w:p w:rsidR="00647666" w:rsidRPr="00CF33FD" w:rsidRDefault="00647666" w:rsidP="008E0668">
            <w:pPr>
              <w:rPr>
                <w:rFonts w:ascii="Calibri" w:hAnsi="Calibri"/>
              </w:rPr>
            </w:pPr>
            <w:r w:rsidRPr="00CF33FD">
              <w:rPr>
                <w:rFonts w:ascii="Calibri" w:hAnsi="Calibri"/>
                <w:noProof/>
                <w:sz w:val="22"/>
                <w:szCs w:val="22"/>
              </w:rPr>
              <w:t>Review and refinement of the 5 MSP assessment methodologies</w:t>
            </w:r>
          </w:p>
        </w:tc>
        <w:tc>
          <w:tcPr>
            <w:tcW w:w="1800" w:type="dxa"/>
          </w:tcPr>
          <w:p w:rsidR="00647666" w:rsidRPr="00CF33FD" w:rsidRDefault="00647666" w:rsidP="008E0668">
            <w:pPr>
              <w:rPr>
                <w:rFonts w:ascii="Calibri" w:hAnsi="Calibri"/>
              </w:rPr>
            </w:pPr>
            <w:r w:rsidRPr="00CF33FD">
              <w:rPr>
                <w:rFonts w:ascii="Calibri" w:hAnsi="Calibri"/>
              </w:rPr>
              <w:t>Completed</w:t>
            </w:r>
          </w:p>
        </w:tc>
        <w:tc>
          <w:tcPr>
            <w:tcW w:w="1170" w:type="dxa"/>
          </w:tcPr>
          <w:p w:rsidR="00647666" w:rsidRPr="00CF33FD" w:rsidRDefault="00647666" w:rsidP="008E0668">
            <w:pPr>
              <w:jc w:val="right"/>
              <w:rPr>
                <w:rFonts w:ascii="Calibri" w:hAnsi="Calibri"/>
              </w:rPr>
            </w:pPr>
            <w:r w:rsidRPr="00CF33FD">
              <w:rPr>
                <w:rFonts w:ascii="Calibri" w:hAnsi="Calibri"/>
                <w:sz w:val="22"/>
                <w:szCs w:val="22"/>
              </w:rPr>
              <w:t>24,000</w:t>
            </w:r>
          </w:p>
        </w:tc>
        <w:tc>
          <w:tcPr>
            <w:tcW w:w="961" w:type="dxa"/>
          </w:tcPr>
          <w:p w:rsidR="00647666" w:rsidRPr="00CF33FD" w:rsidRDefault="00647666" w:rsidP="008E0668">
            <w:pPr>
              <w:jc w:val="right"/>
              <w:rPr>
                <w:rFonts w:ascii="Calibri" w:hAnsi="Calibri"/>
              </w:rPr>
            </w:pPr>
            <w:r w:rsidRPr="00CF33FD">
              <w:rPr>
                <w:rFonts w:ascii="Calibri" w:hAnsi="Calibri"/>
                <w:sz w:val="22"/>
                <w:szCs w:val="22"/>
              </w:rPr>
              <w:t>24,000</w:t>
            </w:r>
          </w:p>
        </w:tc>
        <w:tc>
          <w:tcPr>
            <w:tcW w:w="1289" w:type="dxa"/>
          </w:tcPr>
          <w:p w:rsidR="00647666" w:rsidRPr="00CF33FD" w:rsidRDefault="00647666" w:rsidP="008E0668">
            <w:pPr>
              <w:jc w:val="right"/>
              <w:rPr>
                <w:rFonts w:ascii="Calibri" w:hAnsi="Calibri"/>
              </w:rPr>
            </w:pPr>
            <w:r w:rsidRPr="00CF33FD">
              <w:rPr>
                <w:rFonts w:ascii="Calibri" w:hAnsi="Calibri"/>
                <w:sz w:val="22"/>
                <w:szCs w:val="22"/>
              </w:rPr>
              <w:t>24,000</w:t>
            </w:r>
          </w:p>
        </w:tc>
        <w:tc>
          <w:tcPr>
            <w:tcW w:w="1260" w:type="dxa"/>
          </w:tcPr>
          <w:p w:rsidR="00647666" w:rsidRPr="00CF33FD" w:rsidRDefault="00647666" w:rsidP="008E0668">
            <w:pPr>
              <w:jc w:val="right"/>
              <w:rPr>
                <w:rFonts w:ascii="Calibri" w:hAnsi="Calibri"/>
              </w:rPr>
            </w:pPr>
            <w:r w:rsidRPr="00CF33FD">
              <w:rPr>
                <w:rFonts w:ascii="Calibri" w:hAnsi="Calibri"/>
                <w:sz w:val="22"/>
                <w:szCs w:val="22"/>
              </w:rPr>
              <w:t>0</w:t>
            </w:r>
          </w:p>
        </w:tc>
        <w:tc>
          <w:tcPr>
            <w:tcW w:w="1275" w:type="dxa"/>
          </w:tcPr>
          <w:p w:rsidR="00647666" w:rsidRPr="00CF33FD" w:rsidRDefault="00647666" w:rsidP="008E0668">
            <w:pPr>
              <w:jc w:val="right"/>
              <w:rPr>
                <w:rFonts w:ascii="Calibri" w:hAnsi="Calibri"/>
              </w:rPr>
            </w:pPr>
            <w:r w:rsidRPr="00CF33FD">
              <w:rPr>
                <w:rFonts w:ascii="Calibri" w:hAnsi="Calibri"/>
                <w:sz w:val="22"/>
                <w:szCs w:val="22"/>
              </w:rPr>
              <w:t>50,000</w:t>
            </w:r>
          </w:p>
        </w:tc>
      </w:tr>
      <w:tr w:rsidR="00647666" w:rsidRPr="002F3B22" w:rsidTr="00CF33FD">
        <w:trPr>
          <w:trHeight w:val="267"/>
        </w:trPr>
        <w:tc>
          <w:tcPr>
            <w:tcW w:w="1890" w:type="dxa"/>
          </w:tcPr>
          <w:p w:rsidR="00647666" w:rsidRPr="00CF33FD" w:rsidRDefault="00647666" w:rsidP="008E0668">
            <w:pPr>
              <w:spacing w:before="20" w:after="20"/>
              <w:rPr>
                <w:rFonts w:ascii="Calibri" w:hAnsi="Calibri"/>
                <w:b/>
                <w:bCs/>
                <w:sz w:val="20"/>
                <w:szCs w:val="20"/>
                <w:lang w:eastAsia="en-GB"/>
              </w:rPr>
            </w:pPr>
            <w:r w:rsidRPr="00CF33FD">
              <w:rPr>
                <w:rFonts w:ascii="Calibri" w:hAnsi="Calibri"/>
                <w:b/>
                <w:bCs/>
                <w:sz w:val="20"/>
                <w:szCs w:val="20"/>
                <w:lang w:eastAsia="en-GB"/>
              </w:rPr>
              <w:t xml:space="preserve">Data and </w:t>
            </w:r>
            <w:r w:rsidRPr="00CF33FD">
              <w:rPr>
                <w:rFonts w:ascii="Calibri" w:hAnsi="Calibri"/>
                <w:b/>
                <w:bCs/>
                <w:sz w:val="20"/>
                <w:szCs w:val="20"/>
                <w:lang w:eastAsia="en-GB"/>
              </w:rPr>
              <w:lastRenderedPageBreak/>
              <w:t>information management system</w:t>
            </w:r>
          </w:p>
          <w:p w:rsidR="00647666" w:rsidRPr="00CF33FD" w:rsidRDefault="00647666" w:rsidP="008E0668">
            <w:pPr>
              <w:rPr>
                <w:rFonts w:ascii="Calibri" w:hAnsi="Calibri"/>
              </w:rPr>
            </w:pPr>
          </w:p>
        </w:tc>
        <w:tc>
          <w:tcPr>
            <w:tcW w:w="1800" w:type="dxa"/>
          </w:tcPr>
          <w:p w:rsidR="00647666" w:rsidRPr="00CF33FD" w:rsidRDefault="00647666" w:rsidP="008E0668">
            <w:pPr>
              <w:rPr>
                <w:rFonts w:ascii="Calibri" w:hAnsi="Calibri"/>
              </w:rPr>
            </w:pPr>
            <w:r w:rsidRPr="00CF33FD">
              <w:rPr>
                <w:rFonts w:ascii="Calibri" w:hAnsi="Calibri"/>
                <w:sz w:val="22"/>
                <w:szCs w:val="22"/>
              </w:rPr>
              <w:lastRenderedPageBreak/>
              <w:t>Completed</w:t>
            </w:r>
          </w:p>
        </w:tc>
        <w:tc>
          <w:tcPr>
            <w:tcW w:w="1170" w:type="dxa"/>
          </w:tcPr>
          <w:p w:rsidR="00647666" w:rsidRPr="00CF33FD" w:rsidRDefault="00647666" w:rsidP="008E0668">
            <w:pPr>
              <w:jc w:val="right"/>
              <w:rPr>
                <w:rFonts w:ascii="Calibri" w:hAnsi="Calibri"/>
              </w:rPr>
            </w:pPr>
            <w:r w:rsidRPr="00CF33FD">
              <w:rPr>
                <w:rFonts w:ascii="Calibri" w:hAnsi="Calibri"/>
                <w:sz w:val="22"/>
                <w:szCs w:val="22"/>
              </w:rPr>
              <w:t>10,000</w:t>
            </w:r>
          </w:p>
        </w:tc>
        <w:tc>
          <w:tcPr>
            <w:tcW w:w="961" w:type="dxa"/>
          </w:tcPr>
          <w:p w:rsidR="00647666" w:rsidRPr="00CF33FD" w:rsidRDefault="00647666" w:rsidP="008E0668">
            <w:pPr>
              <w:jc w:val="right"/>
              <w:rPr>
                <w:rFonts w:ascii="Calibri" w:hAnsi="Calibri"/>
              </w:rPr>
            </w:pPr>
            <w:r w:rsidRPr="00CF33FD">
              <w:rPr>
                <w:rFonts w:ascii="Calibri" w:hAnsi="Calibri"/>
                <w:sz w:val="22"/>
                <w:szCs w:val="22"/>
              </w:rPr>
              <w:t>10,000</w:t>
            </w:r>
          </w:p>
        </w:tc>
        <w:tc>
          <w:tcPr>
            <w:tcW w:w="1289" w:type="dxa"/>
          </w:tcPr>
          <w:p w:rsidR="00647666" w:rsidRPr="00CF33FD" w:rsidRDefault="00647666" w:rsidP="008E0668">
            <w:pPr>
              <w:jc w:val="right"/>
              <w:rPr>
                <w:rFonts w:ascii="Calibri" w:hAnsi="Calibri"/>
              </w:rPr>
            </w:pPr>
            <w:r w:rsidRPr="00CF33FD">
              <w:rPr>
                <w:rFonts w:ascii="Calibri" w:hAnsi="Calibri"/>
                <w:sz w:val="22"/>
                <w:szCs w:val="22"/>
              </w:rPr>
              <w:t>10,000</w:t>
            </w:r>
          </w:p>
        </w:tc>
        <w:tc>
          <w:tcPr>
            <w:tcW w:w="1260" w:type="dxa"/>
          </w:tcPr>
          <w:p w:rsidR="00647666" w:rsidRPr="00CF33FD" w:rsidRDefault="00647666" w:rsidP="008E0668">
            <w:pPr>
              <w:jc w:val="right"/>
              <w:rPr>
                <w:rFonts w:ascii="Calibri" w:hAnsi="Calibri"/>
              </w:rPr>
            </w:pPr>
            <w:r w:rsidRPr="00CF33FD">
              <w:rPr>
                <w:rFonts w:ascii="Calibri" w:hAnsi="Calibri"/>
                <w:sz w:val="22"/>
                <w:szCs w:val="22"/>
              </w:rPr>
              <w:t>0</w:t>
            </w:r>
          </w:p>
        </w:tc>
        <w:tc>
          <w:tcPr>
            <w:tcW w:w="1275" w:type="dxa"/>
          </w:tcPr>
          <w:p w:rsidR="00647666" w:rsidRPr="00CF33FD" w:rsidRDefault="00647666" w:rsidP="008E0668">
            <w:pPr>
              <w:jc w:val="right"/>
              <w:rPr>
                <w:rFonts w:ascii="Calibri" w:hAnsi="Calibri"/>
              </w:rPr>
            </w:pPr>
            <w:r w:rsidRPr="00CF33FD">
              <w:rPr>
                <w:rFonts w:ascii="Calibri" w:hAnsi="Calibri"/>
                <w:sz w:val="22"/>
                <w:szCs w:val="22"/>
              </w:rPr>
              <w:t>30,000</w:t>
            </w:r>
          </w:p>
        </w:tc>
      </w:tr>
      <w:tr w:rsidR="00647666" w:rsidRPr="002F3B22" w:rsidTr="00CF33FD">
        <w:trPr>
          <w:trHeight w:val="809"/>
        </w:trPr>
        <w:tc>
          <w:tcPr>
            <w:tcW w:w="1890" w:type="dxa"/>
          </w:tcPr>
          <w:p w:rsidR="00647666" w:rsidRPr="00CF33FD" w:rsidRDefault="00647666" w:rsidP="008E0668">
            <w:pPr>
              <w:rPr>
                <w:rFonts w:ascii="Calibri" w:hAnsi="Calibri"/>
              </w:rPr>
            </w:pPr>
            <w:r w:rsidRPr="00CF33FD">
              <w:rPr>
                <w:rFonts w:ascii="Calibri" w:hAnsi="Calibri"/>
                <w:b/>
                <w:bCs/>
                <w:sz w:val="20"/>
                <w:szCs w:val="20"/>
                <w:lang w:eastAsia="en-GB"/>
              </w:rPr>
              <w:lastRenderedPageBreak/>
              <w:t>FSP/CEO documentation preparation</w:t>
            </w:r>
          </w:p>
        </w:tc>
        <w:tc>
          <w:tcPr>
            <w:tcW w:w="1800" w:type="dxa"/>
          </w:tcPr>
          <w:p w:rsidR="00647666" w:rsidRPr="00CF33FD" w:rsidRDefault="00647666" w:rsidP="008E0668">
            <w:pPr>
              <w:rPr>
                <w:rFonts w:ascii="Calibri" w:hAnsi="Calibri"/>
              </w:rPr>
            </w:pPr>
            <w:r w:rsidRPr="00CF33FD">
              <w:rPr>
                <w:rFonts w:ascii="Calibri" w:hAnsi="Calibri"/>
              </w:rPr>
              <w:t>Completed</w:t>
            </w:r>
          </w:p>
        </w:tc>
        <w:tc>
          <w:tcPr>
            <w:tcW w:w="1170" w:type="dxa"/>
          </w:tcPr>
          <w:p w:rsidR="00647666" w:rsidRPr="00CF33FD" w:rsidRDefault="00647666" w:rsidP="008E0668">
            <w:pPr>
              <w:jc w:val="right"/>
              <w:rPr>
                <w:rFonts w:ascii="Calibri" w:hAnsi="Calibri"/>
              </w:rPr>
            </w:pPr>
            <w:r w:rsidRPr="00CF33FD">
              <w:rPr>
                <w:rFonts w:ascii="Calibri" w:hAnsi="Calibri"/>
                <w:sz w:val="22"/>
                <w:szCs w:val="22"/>
              </w:rPr>
              <w:t>75,000</w:t>
            </w:r>
          </w:p>
        </w:tc>
        <w:tc>
          <w:tcPr>
            <w:tcW w:w="961" w:type="dxa"/>
          </w:tcPr>
          <w:p w:rsidR="00647666" w:rsidRPr="00CF33FD" w:rsidRDefault="00647666" w:rsidP="008E0668">
            <w:pPr>
              <w:jc w:val="right"/>
              <w:rPr>
                <w:rFonts w:ascii="Calibri" w:hAnsi="Calibri"/>
              </w:rPr>
            </w:pPr>
            <w:r w:rsidRPr="00CF33FD">
              <w:rPr>
                <w:rFonts w:ascii="Calibri" w:hAnsi="Calibri"/>
                <w:sz w:val="22"/>
                <w:szCs w:val="22"/>
              </w:rPr>
              <w:t>75,000</w:t>
            </w:r>
          </w:p>
        </w:tc>
        <w:tc>
          <w:tcPr>
            <w:tcW w:w="1289" w:type="dxa"/>
          </w:tcPr>
          <w:p w:rsidR="00647666" w:rsidRPr="00CF33FD" w:rsidRDefault="00647666" w:rsidP="008E0668">
            <w:pPr>
              <w:jc w:val="right"/>
              <w:rPr>
                <w:rFonts w:ascii="Calibri" w:hAnsi="Calibri"/>
              </w:rPr>
            </w:pPr>
            <w:r w:rsidRPr="00CF33FD">
              <w:rPr>
                <w:rFonts w:ascii="Calibri" w:hAnsi="Calibri"/>
                <w:sz w:val="22"/>
                <w:szCs w:val="22"/>
              </w:rPr>
              <w:t>75,000</w:t>
            </w:r>
          </w:p>
        </w:tc>
        <w:tc>
          <w:tcPr>
            <w:tcW w:w="1260" w:type="dxa"/>
          </w:tcPr>
          <w:p w:rsidR="00647666" w:rsidRPr="00CF33FD" w:rsidRDefault="00647666" w:rsidP="008E0668">
            <w:pPr>
              <w:jc w:val="right"/>
              <w:rPr>
                <w:rFonts w:ascii="Calibri" w:hAnsi="Calibri"/>
              </w:rPr>
            </w:pPr>
            <w:r w:rsidRPr="00CF33FD">
              <w:rPr>
                <w:rFonts w:ascii="Calibri" w:hAnsi="Calibri"/>
                <w:sz w:val="22"/>
                <w:szCs w:val="22"/>
              </w:rPr>
              <w:t>0</w:t>
            </w:r>
          </w:p>
        </w:tc>
        <w:tc>
          <w:tcPr>
            <w:tcW w:w="1275" w:type="dxa"/>
          </w:tcPr>
          <w:p w:rsidR="00647666" w:rsidRPr="00CF33FD" w:rsidRDefault="00647666" w:rsidP="008E0668">
            <w:pPr>
              <w:jc w:val="right"/>
              <w:rPr>
                <w:rFonts w:ascii="Calibri" w:hAnsi="Calibri"/>
              </w:rPr>
            </w:pPr>
            <w:r w:rsidRPr="00CF33FD">
              <w:rPr>
                <w:rFonts w:ascii="Calibri" w:hAnsi="Calibri"/>
                <w:sz w:val="22"/>
                <w:szCs w:val="22"/>
              </w:rPr>
              <w:t>100,000</w:t>
            </w:r>
          </w:p>
        </w:tc>
      </w:tr>
      <w:tr w:rsidR="00647666" w:rsidRPr="002F3B22" w:rsidTr="00CF33FD">
        <w:trPr>
          <w:trHeight w:val="267"/>
        </w:trPr>
        <w:tc>
          <w:tcPr>
            <w:tcW w:w="1890" w:type="dxa"/>
          </w:tcPr>
          <w:p w:rsidR="00647666" w:rsidRPr="00CF33FD" w:rsidRDefault="00647666" w:rsidP="008E0668">
            <w:pPr>
              <w:rPr>
                <w:rFonts w:ascii="Calibri" w:hAnsi="Calibri"/>
              </w:rPr>
            </w:pPr>
            <w:r w:rsidRPr="00CF33FD">
              <w:rPr>
                <w:rFonts w:ascii="Calibri" w:hAnsi="Calibri"/>
                <w:noProof/>
                <w:sz w:val="22"/>
                <w:szCs w:val="22"/>
              </w:rPr>
              <w:t>PPG coordination consultation</w:t>
            </w:r>
          </w:p>
        </w:tc>
        <w:tc>
          <w:tcPr>
            <w:tcW w:w="1800" w:type="dxa"/>
          </w:tcPr>
          <w:p w:rsidR="00647666" w:rsidRPr="00CF33FD" w:rsidRDefault="00647666" w:rsidP="008E0668">
            <w:pPr>
              <w:rPr>
                <w:rFonts w:ascii="Calibri" w:hAnsi="Calibri"/>
              </w:rPr>
            </w:pPr>
            <w:r w:rsidRPr="00CF33FD">
              <w:rPr>
                <w:rFonts w:ascii="Calibri" w:hAnsi="Calibri"/>
                <w:sz w:val="22"/>
                <w:szCs w:val="22"/>
              </w:rPr>
              <w:t>Completed</w:t>
            </w:r>
          </w:p>
        </w:tc>
        <w:tc>
          <w:tcPr>
            <w:tcW w:w="1170" w:type="dxa"/>
          </w:tcPr>
          <w:p w:rsidR="00647666" w:rsidRPr="00CF33FD" w:rsidRDefault="00831F7F" w:rsidP="008E0668">
            <w:pPr>
              <w:jc w:val="right"/>
              <w:rPr>
                <w:rFonts w:ascii="Calibri" w:hAnsi="Calibri"/>
              </w:rPr>
            </w:pPr>
            <w:r w:rsidRPr="00CF33FD">
              <w:rPr>
                <w:rFonts w:ascii="Calibri" w:hAnsi="Calibri"/>
                <w:sz w:val="22"/>
                <w:szCs w:val="22"/>
              </w:rPr>
              <w:fldChar w:fldCharType="begin">
                <w:ffData>
                  <w:name w:val="APPA_05"/>
                  <w:enabled/>
                  <w:calcOnExit/>
                  <w:textInput>
                    <w:type w:val="number"/>
                  </w:textInput>
                </w:ffData>
              </w:fldChar>
            </w:r>
            <w:r w:rsidR="00647666" w:rsidRPr="00CF33FD">
              <w:rPr>
                <w:rFonts w:ascii="Calibri" w:hAnsi="Calibri"/>
                <w:sz w:val="22"/>
                <w:szCs w:val="22"/>
              </w:rPr>
              <w:instrText xml:space="preserve"> FORMTEXT </w:instrText>
            </w:r>
            <w:r w:rsidRPr="00CF33FD">
              <w:rPr>
                <w:rFonts w:ascii="Calibri" w:hAnsi="Calibri"/>
                <w:sz w:val="22"/>
                <w:szCs w:val="22"/>
              </w:rPr>
            </w:r>
            <w:r w:rsidRPr="00CF33FD">
              <w:rPr>
                <w:rFonts w:ascii="Calibri" w:hAnsi="Calibri"/>
                <w:sz w:val="22"/>
                <w:szCs w:val="22"/>
              </w:rPr>
              <w:fldChar w:fldCharType="separate"/>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Pr="00CF33FD">
              <w:rPr>
                <w:rFonts w:ascii="Calibri" w:hAnsi="Calibri"/>
                <w:sz w:val="22"/>
                <w:szCs w:val="22"/>
              </w:rPr>
              <w:fldChar w:fldCharType="end"/>
            </w:r>
          </w:p>
        </w:tc>
        <w:tc>
          <w:tcPr>
            <w:tcW w:w="961" w:type="dxa"/>
          </w:tcPr>
          <w:p w:rsidR="00647666" w:rsidRPr="00CF33FD" w:rsidRDefault="00831F7F" w:rsidP="008E0668">
            <w:pPr>
              <w:jc w:val="right"/>
              <w:rPr>
                <w:rFonts w:ascii="Calibri" w:hAnsi="Calibri"/>
              </w:rPr>
            </w:pPr>
            <w:r w:rsidRPr="00CF33FD">
              <w:rPr>
                <w:rFonts w:ascii="Calibri" w:hAnsi="Calibri"/>
                <w:sz w:val="22"/>
                <w:szCs w:val="22"/>
              </w:rPr>
              <w:fldChar w:fldCharType="begin">
                <w:ffData>
                  <w:name w:val="AST_05"/>
                  <w:enabled/>
                  <w:calcOnExit/>
                  <w:textInput>
                    <w:type w:val="number"/>
                  </w:textInput>
                </w:ffData>
              </w:fldChar>
            </w:r>
            <w:r w:rsidR="00647666" w:rsidRPr="00CF33FD">
              <w:rPr>
                <w:rFonts w:ascii="Calibri" w:hAnsi="Calibri"/>
                <w:sz w:val="22"/>
                <w:szCs w:val="22"/>
              </w:rPr>
              <w:instrText xml:space="preserve"> FORMTEXT </w:instrText>
            </w:r>
            <w:r w:rsidRPr="00CF33FD">
              <w:rPr>
                <w:rFonts w:ascii="Calibri" w:hAnsi="Calibri"/>
                <w:sz w:val="22"/>
                <w:szCs w:val="22"/>
              </w:rPr>
            </w:r>
            <w:r w:rsidRPr="00CF33FD">
              <w:rPr>
                <w:rFonts w:ascii="Calibri" w:hAnsi="Calibri"/>
                <w:sz w:val="22"/>
                <w:szCs w:val="22"/>
              </w:rPr>
              <w:fldChar w:fldCharType="separate"/>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Pr="00CF33FD">
              <w:rPr>
                <w:rFonts w:ascii="Calibri" w:hAnsi="Calibri"/>
                <w:sz w:val="22"/>
                <w:szCs w:val="22"/>
              </w:rPr>
              <w:fldChar w:fldCharType="end"/>
            </w:r>
          </w:p>
        </w:tc>
        <w:tc>
          <w:tcPr>
            <w:tcW w:w="1289" w:type="dxa"/>
          </w:tcPr>
          <w:p w:rsidR="00647666" w:rsidRPr="00CF33FD" w:rsidRDefault="00831F7F" w:rsidP="008E0668">
            <w:pPr>
              <w:jc w:val="right"/>
              <w:rPr>
                <w:rFonts w:ascii="Calibri" w:hAnsi="Calibri"/>
              </w:rPr>
            </w:pPr>
            <w:r w:rsidRPr="00CF33FD">
              <w:rPr>
                <w:rFonts w:ascii="Calibri" w:hAnsi="Calibri"/>
                <w:sz w:val="22"/>
                <w:szCs w:val="22"/>
              </w:rPr>
              <w:fldChar w:fldCharType="begin">
                <w:ffData>
                  <w:name w:val="AC_05"/>
                  <w:enabled/>
                  <w:calcOnExit/>
                  <w:textInput>
                    <w:type w:val="number"/>
                  </w:textInput>
                </w:ffData>
              </w:fldChar>
            </w:r>
            <w:r w:rsidR="00647666" w:rsidRPr="00CF33FD">
              <w:rPr>
                <w:rFonts w:ascii="Calibri" w:hAnsi="Calibri"/>
                <w:sz w:val="22"/>
                <w:szCs w:val="22"/>
              </w:rPr>
              <w:instrText xml:space="preserve"> FORMTEXT </w:instrText>
            </w:r>
            <w:r w:rsidRPr="00CF33FD">
              <w:rPr>
                <w:rFonts w:ascii="Calibri" w:hAnsi="Calibri"/>
                <w:sz w:val="22"/>
                <w:szCs w:val="22"/>
              </w:rPr>
            </w:r>
            <w:r w:rsidRPr="00CF33FD">
              <w:rPr>
                <w:rFonts w:ascii="Calibri" w:hAnsi="Calibri"/>
                <w:sz w:val="22"/>
                <w:szCs w:val="22"/>
              </w:rPr>
              <w:fldChar w:fldCharType="separate"/>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Pr="00CF33FD">
              <w:rPr>
                <w:rFonts w:ascii="Calibri" w:hAnsi="Calibri"/>
                <w:sz w:val="22"/>
                <w:szCs w:val="22"/>
              </w:rPr>
              <w:fldChar w:fldCharType="end"/>
            </w:r>
          </w:p>
        </w:tc>
        <w:tc>
          <w:tcPr>
            <w:tcW w:w="1260" w:type="dxa"/>
          </w:tcPr>
          <w:p w:rsidR="00647666" w:rsidRPr="00CF33FD" w:rsidRDefault="00831F7F" w:rsidP="008E0668">
            <w:pPr>
              <w:jc w:val="right"/>
              <w:rPr>
                <w:rFonts w:ascii="Calibri" w:hAnsi="Calibri"/>
              </w:rPr>
            </w:pPr>
            <w:r w:rsidRPr="00CF33FD">
              <w:rPr>
                <w:rFonts w:ascii="Calibri" w:hAnsi="Calibri"/>
                <w:sz w:val="22"/>
                <w:szCs w:val="22"/>
              </w:rPr>
              <w:fldChar w:fldCharType="begin">
                <w:ffData>
                  <w:name w:val="UCA_05"/>
                  <w:enabled/>
                  <w:calcOnExit/>
                  <w:textInput>
                    <w:type w:val="number"/>
                  </w:textInput>
                </w:ffData>
              </w:fldChar>
            </w:r>
            <w:r w:rsidR="00647666" w:rsidRPr="00CF33FD">
              <w:rPr>
                <w:rFonts w:ascii="Calibri" w:hAnsi="Calibri"/>
                <w:sz w:val="22"/>
                <w:szCs w:val="22"/>
              </w:rPr>
              <w:instrText xml:space="preserve"> FORMTEXT </w:instrText>
            </w:r>
            <w:r w:rsidRPr="00CF33FD">
              <w:rPr>
                <w:rFonts w:ascii="Calibri" w:hAnsi="Calibri"/>
                <w:sz w:val="22"/>
                <w:szCs w:val="22"/>
              </w:rPr>
            </w:r>
            <w:r w:rsidRPr="00CF33FD">
              <w:rPr>
                <w:rFonts w:ascii="Calibri" w:hAnsi="Calibri"/>
                <w:sz w:val="22"/>
                <w:szCs w:val="22"/>
              </w:rPr>
              <w:fldChar w:fldCharType="separate"/>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Pr="00CF33FD">
              <w:rPr>
                <w:rFonts w:ascii="Calibri" w:hAnsi="Calibri"/>
                <w:sz w:val="22"/>
                <w:szCs w:val="22"/>
              </w:rPr>
              <w:fldChar w:fldCharType="end"/>
            </w:r>
          </w:p>
        </w:tc>
        <w:tc>
          <w:tcPr>
            <w:tcW w:w="1275" w:type="dxa"/>
          </w:tcPr>
          <w:p w:rsidR="00647666" w:rsidRPr="00CF33FD" w:rsidRDefault="00647666" w:rsidP="008E0668">
            <w:pPr>
              <w:jc w:val="right"/>
              <w:rPr>
                <w:rFonts w:ascii="Calibri" w:hAnsi="Calibri"/>
              </w:rPr>
            </w:pPr>
            <w:r w:rsidRPr="00CF33FD">
              <w:rPr>
                <w:rFonts w:ascii="Calibri" w:hAnsi="Calibri"/>
                <w:sz w:val="22"/>
                <w:szCs w:val="22"/>
              </w:rPr>
              <w:t>60,000</w:t>
            </w:r>
          </w:p>
        </w:tc>
      </w:tr>
      <w:tr w:rsidR="00647666" w:rsidRPr="002F3B22" w:rsidTr="00CF33FD">
        <w:trPr>
          <w:trHeight w:val="267"/>
        </w:trPr>
        <w:tc>
          <w:tcPr>
            <w:tcW w:w="1890" w:type="dxa"/>
          </w:tcPr>
          <w:p w:rsidR="00647666" w:rsidRPr="00CF33FD" w:rsidRDefault="00831F7F" w:rsidP="008E0668">
            <w:pPr>
              <w:rPr>
                <w:rFonts w:ascii="Calibri" w:hAnsi="Calibri"/>
              </w:rPr>
            </w:pPr>
            <w:r w:rsidRPr="00CF33FD">
              <w:rPr>
                <w:rFonts w:ascii="Calibri" w:hAnsi="Calibri"/>
                <w:sz w:val="22"/>
                <w:szCs w:val="22"/>
              </w:rPr>
              <w:fldChar w:fldCharType="begin">
                <w:ffData>
                  <w:name w:val="ApprovedActivity_06"/>
                  <w:enabled/>
                  <w:calcOnExit w:val="0"/>
                  <w:textInput/>
                </w:ffData>
              </w:fldChar>
            </w:r>
            <w:r w:rsidR="00647666" w:rsidRPr="00CF33FD">
              <w:rPr>
                <w:rFonts w:ascii="Calibri" w:hAnsi="Calibri"/>
                <w:sz w:val="22"/>
                <w:szCs w:val="22"/>
              </w:rPr>
              <w:instrText xml:space="preserve"> FORMTEXT </w:instrText>
            </w:r>
            <w:r w:rsidRPr="00CF33FD">
              <w:rPr>
                <w:rFonts w:ascii="Calibri" w:hAnsi="Calibri"/>
                <w:sz w:val="22"/>
                <w:szCs w:val="22"/>
              </w:rPr>
            </w:r>
            <w:r w:rsidRPr="00CF33FD">
              <w:rPr>
                <w:rFonts w:ascii="Calibri" w:hAnsi="Calibri"/>
                <w:sz w:val="22"/>
                <w:szCs w:val="22"/>
              </w:rPr>
              <w:fldChar w:fldCharType="separate"/>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Pr="00CF33FD">
              <w:rPr>
                <w:rFonts w:ascii="Calibri" w:hAnsi="Calibri"/>
                <w:sz w:val="22"/>
                <w:szCs w:val="22"/>
              </w:rPr>
              <w:fldChar w:fldCharType="end"/>
            </w:r>
          </w:p>
        </w:tc>
        <w:tc>
          <w:tcPr>
            <w:tcW w:w="1800" w:type="dxa"/>
          </w:tcPr>
          <w:p w:rsidR="00647666" w:rsidRPr="00CF33FD" w:rsidRDefault="00831F7F" w:rsidP="008E0668">
            <w:pPr>
              <w:rPr>
                <w:rFonts w:ascii="Calibri" w:hAnsi="Calibri"/>
              </w:rPr>
            </w:pPr>
            <w:r w:rsidRPr="00CF33FD">
              <w:rPr>
                <w:rFonts w:ascii="Calibri" w:hAnsi="Calibri"/>
                <w:sz w:val="22"/>
                <w:szCs w:val="22"/>
              </w:rPr>
              <w:fldChar w:fldCharType="begin">
                <w:ffData>
                  <w:name w:val="ImplStatus_06"/>
                  <w:enabled/>
                  <w:calcOnExit w:val="0"/>
                  <w:ddList>
                    <w:listEntry w:val="(Select)"/>
                    <w:listEntry w:val="Completed"/>
                    <w:listEntry w:val="Yet to complete"/>
                  </w:ddList>
                </w:ffData>
              </w:fldChar>
            </w:r>
            <w:r w:rsidR="00647666" w:rsidRPr="00CF33FD">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CF33FD">
              <w:rPr>
                <w:rFonts w:ascii="Calibri" w:hAnsi="Calibri"/>
                <w:sz w:val="22"/>
                <w:szCs w:val="22"/>
              </w:rPr>
              <w:fldChar w:fldCharType="end"/>
            </w:r>
          </w:p>
        </w:tc>
        <w:tc>
          <w:tcPr>
            <w:tcW w:w="1170" w:type="dxa"/>
          </w:tcPr>
          <w:p w:rsidR="00647666" w:rsidRPr="00CF33FD" w:rsidRDefault="00831F7F" w:rsidP="008E0668">
            <w:pPr>
              <w:jc w:val="right"/>
              <w:rPr>
                <w:rFonts w:ascii="Calibri" w:hAnsi="Calibri"/>
              </w:rPr>
            </w:pPr>
            <w:r w:rsidRPr="00CF33FD">
              <w:rPr>
                <w:rFonts w:ascii="Calibri" w:hAnsi="Calibri"/>
                <w:sz w:val="22"/>
                <w:szCs w:val="22"/>
              </w:rPr>
              <w:fldChar w:fldCharType="begin">
                <w:ffData>
                  <w:name w:val="APPA_06"/>
                  <w:enabled/>
                  <w:calcOnExit/>
                  <w:textInput>
                    <w:type w:val="number"/>
                  </w:textInput>
                </w:ffData>
              </w:fldChar>
            </w:r>
            <w:r w:rsidR="00647666" w:rsidRPr="00CF33FD">
              <w:rPr>
                <w:rFonts w:ascii="Calibri" w:hAnsi="Calibri"/>
                <w:sz w:val="22"/>
                <w:szCs w:val="22"/>
              </w:rPr>
              <w:instrText xml:space="preserve"> FORMTEXT </w:instrText>
            </w:r>
            <w:r w:rsidRPr="00CF33FD">
              <w:rPr>
                <w:rFonts w:ascii="Calibri" w:hAnsi="Calibri"/>
                <w:sz w:val="22"/>
                <w:szCs w:val="22"/>
              </w:rPr>
            </w:r>
            <w:r w:rsidRPr="00CF33FD">
              <w:rPr>
                <w:rFonts w:ascii="Calibri" w:hAnsi="Calibri"/>
                <w:sz w:val="22"/>
                <w:szCs w:val="22"/>
              </w:rPr>
              <w:fldChar w:fldCharType="separate"/>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Pr="00CF33FD">
              <w:rPr>
                <w:rFonts w:ascii="Calibri" w:hAnsi="Calibri"/>
                <w:sz w:val="22"/>
                <w:szCs w:val="22"/>
              </w:rPr>
              <w:fldChar w:fldCharType="end"/>
            </w:r>
          </w:p>
        </w:tc>
        <w:tc>
          <w:tcPr>
            <w:tcW w:w="961" w:type="dxa"/>
          </w:tcPr>
          <w:p w:rsidR="00647666" w:rsidRPr="00CF33FD" w:rsidRDefault="00831F7F" w:rsidP="008E0668">
            <w:pPr>
              <w:jc w:val="right"/>
              <w:rPr>
                <w:rFonts w:ascii="Calibri" w:hAnsi="Calibri"/>
              </w:rPr>
            </w:pPr>
            <w:r w:rsidRPr="00CF33FD">
              <w:rPr>
                <w:rFonts w:ascii="Calibri" w:hAnsi="Calibri"/>
                <w:sz w:val="22"/>
                <w:szCs w:val="22"/>
              </w:rPr>
              <w:fldChar w:fldCharType="begin">
                <w:ffData>
                  <w:name w:val="AST_06"/>
                  <w:enabled/>
                  <w:calcOnExit/>
                  <w:textInput>
                    <w:type w:val="number"/>
                  </w:textInput>
                </w:ffData>
              </w:fldChar>
            </w:r>
            <w:r w:rsidR="00647666" w:rsidRPr="00CF33FD">
              <w:rPr>
                <w:rFonts w:ascii="Calibri" w:hAnsi="Calibri"/>
                <w:sz w:val="22"/>
                <w:szCs w:val="22"/>
              </w:rPr>
              <w:instrText xml:space="preserve"> FORMTEXT </w:instrText>
            </w:r>
            <w:r w:rsidRPr="00CF33FD">
              <w:rPr>
                <w:rFonts w:ascii="Calibri" w:hAnsi="Calibri"/>
                <w:sz w:val="22"/>
                <w:szCs w:val="22"/>
              </w:rPr>
            </w:r>
            <w:r w:rsidRPr="00CF33FD">
              <w:rPr>
                <w:rFonts w:ascii="Calibri" w:hAnsi="Calibri"/>
                <w:sz w:val="22"/>
                <w:szCs w:val="22"/>
              </w:rPr>
              <w:fldChar w:fldCharType="separate"/>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Pr="00CF33FD">
              <w:rPr>
                <w:rFonts w:ascii="Calibri" w:hAnsi="Calibri"/>
                <w:sz w:val="22"/>
                <w:szCs w:val="22"/>
              </w:rPr>
              <w:fldChar w:fldCharType="end"/>
            </w:r>
          </w:p>
        </w:tc>
        <w:tc>
          <w:tcPr>
            <w:tcW w:w="1289" w:type="dxa"/>
          </w:tcPr>
          <w:p w:rsidR="00647666" w:rsidRPr="00CF33FD" w:rsidRDefault="00831F7F" w:rsidP="008E0668">
            <w:pPr>
              <w:jc w:val="right"/>
              <w:rPr>
                <w:rFonts w:ascii="Calibri" w:hAnsi="Calibri"/>
              </w:rPr>
            </w:pPr>
            <w:r w:rsidRPr="00CF33FD">
              <w:rPr>
                <w:rFonts w:ascii="Calibri" w:hAnsi="Calibri"/>
                <w:sz w:val="22"/>
                <w:szCs w:val="22"/>
              </w:rPr>
              <w:fldChar w:fldCharType="begin">
                <w:ffData>
                  <w:name w:val="AC_06"/>
                  <w:enabled/>
                  <w:calcOnExit/>
                  <w:textInput>
                    <w:type w:val="number"/>
                  </w:textInput>
                </w:ffData>
              </w:fldChar>
            </w:r>
            <w:r w:rsidR="00647666" w:rsidRPr="00CF33FD">
              <w:rPr>
                <w:rFonts w:ascii="Calibri" w:hAnsi="Calibri"/>
                <w:sz w:val="22"/>
                <w:szCs w:val="22"/>
              </w:rPr>
              <w:instrText xml:space="preserve"> FORMTEXT </w:instrText>
            </w:r>
            <w:r w:rsidRPr="00CF33FD">
              <w:rPr>
                <w:rFonts w:ascii="Calibri" w:hAnsi="Calibri"/>
                <w:sz w:val="22"/>
                <w:szCs w:val="22"/>
              </w:rPr>
            </w:r>
            <w:r w:rsidRPr="00CF33FD">
              <w:rPr>
                <w:rFonts w:ascii="Calibri" w:hAnsi="Calibri"/>
                <w:sz w:val="22"/>
                <w:szCs w:val="22"/>
              </w:rPr>
              <w:fldChar w:fldCharType="separate"/>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Pr="00CF33FD">
              <w:rPr>
                <w:rFonts w:ascii="Calibri" w:hAnsi="Calibri"/>
                <w:sz w:val="22"/>
                <w:szCs w:val="22"/>
              </w:rPr>
              <w:fldChar w:fldCharType="end"/>
            </w:r>
          </w:p>
        </w:tc>
        <w:tc>
          <w:tcPr>
            <w:tcW w:w="1260" w:type="dxa"/>
          </w:tcPr>
          <w:p w:rsidR="00647666" w:rsidRPr="00CF33FD" w:rsidRDefault="00831F7F" w:rsidP="008E0668">
            <w:pPr>
              <w:jc w:val="right"/>
              <w:rPr>
                <w:rFonts w:ascii="Calibri" w:hAnsi="Calibri"/>
              </w:rPr>
            </w:pPr>
            <w:r w:rsidRPr="00CF33FD">
              <w:rPr>
                <w:rFonts w:ascii="Calibri" w:hAnsi="Calibri"/>
                <w:sz w:val="22"/>
                <w:szCs w:val="22"/>
              </w:rPr>
              <w:fldChar w:fldCharType="begin">
                <w:ffData>
                  <w:name w:val="UCA_06"/>
                  <w:enabled/>
                  <w:calcOnExit/>
                  <w:textInput>
                    <w:type w:val="number"/>
                  </w:textInput>
                </w:ffData>
              </w:fldChar>
            </w:r>
            <w:r w:rsidR="00647666" w:rsidRPr="00CF33FD">
              <w:rPr>
                <w:rFonts w:ascii="Calibri" w:hAnsi="Calibri"/>
                <w:sz w:val="22"/>
                <w:szCs w:val="22"/>
              </w:rPr>
              <w:instrText xml:space="preserve"> FORMTEXT </w:instrText>
            </w:r>
            <w:r w:rsidRPr="00CF33FD">
              <w:rPr>
                <w:rFonts w:ascii="Calibri" w:hAnsi="Calibri"/>
                <w:sz w:val="22"/>
                <w:szCs w:val="22"/>
              </w:rPr>
            </w:r>
            <w:r w:rsidRPr="00CF33FD">
              <w:rPr>
                <w:rFonts w:ascii="Calibri" w:hAnsi="Calibri"/>
                <w:sz w:val="22"/>
                <w:szCs w:val="22"/>
              </w:rPr>
              <w:fldChar w:fldCharType="separate"/>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Pr="00CF33FD">
              <w:rPr>
                <w:rFonts w:ascii="Calibri" w:hAnsi="Calibri"/>
                <w:sz w:val="22"/>
                <w:szCs w:val="22"/>
              </w:rPr>
              <w:fldChar w:fldCharType="end"/>
            </w:r>
          </w:p>
        </w:tc>
        <w:tc>
          <w:tcPr>
            <w:tcW w:w="1275" w:type="dxa"/>
          </w:tcPr>
          <w:p w:rsidR="00647666" w:rsidRPr="00CF33FD" w:rsidRDefault="00831F7F" w:rsidP="008E0668">
            <w:pPr>
              <w:jc w:val="right"/>
              <w:rPr>
                <w:rFonts w:ascii="Calibri" w:hAnsi="Calibri"/>
              </w:rPr>
            </w:pPr>
            <w:r w:rsidRPr="00CF33FD">
              <w:rPr>
                <w:rFonts w:ascii="Calibri" w:hAnsi="Calibri"/>
                <w:sz w:val="22"/>
                <w:szCs w:val="22"/>
              </w:rPr>
              <w:fldChar w:fldCharType="begin">
                <w:ffData>
                  <w:name w:val="AXD_CO_06"/>
                  <w:enabled/>
                  <w:calcOnExit/>
                  <w:textInput>
                    <w:type w:val="number"/>
                  </w:textInput>
                </w:ffData>
              </w:fldChar>
            </w:r>
            <w:r w:rsidR="00647666" w:rsidRPr="00CF33FD">
              <w:rPr>
                <w:rFonts w:ascii="Calibri" w:hAnsi="Calibri"/>
                <w:sz w:val="22"/>
                <w:szCs w:val="22"/>
              </w:rPr>
              <w:instrText xml:space="preserve"> FORMTEXT </w:instrText>
            </w:r>
            <w:r w:rsidRPr="00CF33FD">
              <w:rPr>
                <w:rFonts w:ascii="Calibri" w:hAnsi="Calibri"/>
                <w:sz w:val="22"/>
                <w:szCs w:val="22"/>
              </w:rPr>
            </w:r>
            <w:r w:rsidRPr="00CF33FD">
              <w:rPr>
                <w:rFonts w:ascii="Calibri" w:hAnsi="Calibri"/>
                <w:sz w:val="22"/>
                <w:szCs w:val="22"/>
              </w:rPr>
              <w:fldChar w:fldCharType="separate"/>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Pr="00CF33FD">
              <w:rPr>
                <w:rFonts w:ascii="Calibri" w:hAnsi="Calibri"/>
                <w:sz w:val="22"/>
                <w:szCs w:val="22"/>
              </w:rPr>
              <w:fldChar w:fldCharType="end"/>
            </w:r>
          </w:p>
        </w:tc>
      </w:tr>
      <w:tr w:rsidR="00647666" w:rsidRPr="002F3B22" w:rsidTr="00CF33FD">
        <w:trPr>
          <w:trHeight w:val="267"/>
        </w:trPr>
        <w:tc>
          <w:tcPr>
            <w:tcW w:w="1890" w:type="dxa"/>
          </w:tcPr>
          <w:p w:rsidR="00647666" w:rsidRPr="00CF33FD" w:rsidRDefault="00831F7F" w:rsidP="008E0668">
            <w:pPr>
              <w:rPr>
                <w:rFonts w:ascii="Calibri" w:hAnsi="Calibri"/>
              </w:rPr>
            </w:pPr>
            <w:r w:rsidRPr="00CF33FD">
              <w:rPr>
                <w:rFonts w:ascii="Calibri" w:hAnsi="Calibri"/>
                <w:sz w:val="22"/>
                <w:szCs w:val="22"/>
              </w:rPr>
              <w:fldChar w:fldCharType="begin">
                <w:ffData>
                  <w:name w:val="ApprovedActivity_07"/>
                  <w:enabled/>
                  <w:calcOnExit w:val="0"/>
                  <w:textInput/>
                </w:ffData>
              </w:fldChar>
            </w:r>
            <w:r w:rsidR="00647666" w:rsidRPr="00CF33FD">
              <w:rPr>
                <w:rFonts w:ascii="Calibri" w:hAnsi="Calibri"/>
                <w:sz w:val="22"/>
                <w:szCs w:val="22"/>
              </w:rPr>
              <w:instrText xml:space="preserve"> FORMTEXT </w:instrText>
            </w:r>
            <w:r w:rsidRPr="00CF33FD">
              <w:rPr>
                <w:rFonts w:ascii="Calibri" w:hAnsi="Calibri"/>
                <w:sz w:val="22"/>
                <w:szCs w:val="22"/>
              </w:rPr>
            </w:r>
            <w:r w:rsidRPr="00CF33FD">
              <w:rPr>
                <w:rFonts w:ascii="Calibri" w:hAnsi="Calibri"/>
                <w:sz w:val="22"/>
                <w:szCs w:val="22"/>
              </w:rPr>
              <w:fldChar w:fldCharType="separate"/>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Pr="00CF33FD">
              <w:rPr>
                <w:rFonts w:ascii="Calibri" w:hAnsi="Calibri"/>
                <w:sz w:val="22"/>
                <w:szCs w:val="22"/>
              </w:rPr>
              <w:fldChar w:fldCharType="end"/>
            </w:r>
          </w:p>
        </w:tc>
        <w:tc>
          <w:tcPr>
            <w:tcW w:w="1800" w:type="dxa"/>
          </w:tcPr>
          <w:p w:rsidR="00647666" w:rsidRPr="00CF33FD" w:rsidRDefault="00831F7F" w:rsidP="008E0668">
            <w:pPr>
              <w:rPr>
                <w:rFonts w:ascii="Calibri" w:hAnsi="Calibri"/>
              </w:rPr>
            </w:pPr>
            <w:r w:rsidRPr="00CF33FD">
              <w:rPr>
                <w:rFonts w:ascii="Calibri" w:hAnsi="Calibri"/>
                <w:sz w:val="22"/>
                <w:szCs w:val="22"/>
              </w:rPr>
              <w:fldChar w:fldCharType="begin">
                <w:ffData>
                  <w:name w:val="ImplStatus_07"/>
                  <w:enabled/>
                  <w:calcOnExit w:val="0"/>
                  <w:ddList>
                    <w:listEntry w:val="(Select)"/>
                    <w:listEntry w:val="Completed"/>
                    <w:listEntry w:val="Yet to complete"/>
                  </w:ddList>
                </w:ffData>
              </w:fldChar>
            </w:r>
            <w:r w:rsidR="00647666" w:rsidRPr="00CF33FD">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CF33FD">
              <w:rPr>
                <w:rFonts w:ascii="Calibri" w:hAnsi="Calibri"/>
                <w:sz w:val="22"/>
                <w:szCs w:val="22"/>
              </w:rPr>
              <w:fldChar w:fldCharType="end"/>
            </w:r>
          </w:p>
        </w:tc>
        <w:tc>
          <w:tcPr>
            <w:tcW w:w="1170" w:type="dxa"/>
          </w:tcPr>
          <w:p w:rsidR="00647666" w:rsidRPr="00CF33FD" w:rsidRDefault="00831F7F" w:rsidP="008E0668">
            <w:pPr>
              <w:jc w:val="right"/>
              <w:rPr>
                <w:rFonts w:ascii="Calibri" w:hAnsi="Calibri"/>
              </w:rPr>
            </w:pPr>
            <w:r w:rsidRPr="00CF33FD">
              <w:rPr>
                <w:rFonts w:ascii="Calibri" w:hAnsi="Calibri"/>
                <w:sz w:val="22"/>
                <w:szCs w:val="22"/>
              </w:rPr>
              <w:fldChar w:fldCharType="begin">
                <w:ffData>
                  <w:name w:val="APPA_07"/>
                  <w:enabled/>
                  <w:calcOnExit/>
                  <w:textInput>
                    <w:type w:val="number"/>
                  </w:textInput>
                </w:ffData>
              </w:fldChar>
            </w:r>
            <w:r w:rsidR="00647666" w:rsidRPr="00CF33FD">
              <w:rPr>
                <w:rFonts w:ascii="Calibri" w:hAnsi="Calibri"/>
                <w:sz w:val="22"/>
                <w:szCs w:val="22"/>
              </w:rPr>
              <w:instrText xml:space="preserve"> FORMTEXT </w:instrText>
            </w:r>
            <w:r w:rsidRPr="00CF33FD">
              <w:rPr>
                <w:rFonts w:ascii="Calibri" w:hAnsi="Calibri"/>
                <w:sz w:val="22"/>
                <w:szCs w:val="22"/>
              </w:rPr>
            </w:r>
            <w:r w:rsidRPr="00CF33FD">
              <w:rPr>
                <w:rFonts w:ascii="Calibri" w:hAnsi="Calibri"/>
                <w:sz w:val="22"/>
                <w:szCs w:val="22"/>
              </w:rPr>
              <w:fldChar w:fldCharType="separate"/>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Pr="00CF33FD">
              <w:rPr>
                <w:rFonts w:ascii="Calibri" w:hAnsi="Calibri"/>
                <w:sz w:val="22"/>
                <w:szCs w:val="22"/>
              </w:rPr>
              <w:fldChar w:fldCharType="end"/>
            </w:r>
          </w:p>
        </w:tc>
        <w:tc>
          <w:tcPr>
            <w:tcW w:w="961" w:type="dxa"/>
          </w:tcPr>
          <w:p w:rsidR="00647666" w:rsidRPr="00CF33FD" w:rsidRDefault="00831F7F" w:rsidP="008E0668">
            <w:pPr>
              <w:jc w:val="right"/>
              <w:rPr>
                <w:rFonts w:ascii="Calibri" w:hAnsi="Calibri"/>
              </w:rPr>
            </w:pPr>
            <w:r w:rsidRPr="00CF33FD">
              <w:rPr>
                <w:rFonts w:ascii="Calibri" w:hAnsi="Calibri"/>
                <w:sz w:val="22"/>
                <w:szCs w:val="22"/>
              </w:rPr>
              <w:fldChar w:fldCharType="begin">
                <w:ffData>
                  <w:name w:val="AST_07"/>
                  <w:enabled/>
                  <w:calcOnExit/>
                  <w:textInput>
                    <w:type w:val="number"/>
                  </w:textInput>
                </w:ffData>
              </w:fldChar>
            </w:r>
            <w:r w:rsidR="00647666" w:rsidRPr="00CF33FD">
              <w:rPr>
                <w:rFonts w:ascii="Calibri" w:hAnsi="Calibri"/>
                <w:sz w:val="22"/>
                <w:szCs w:val="22"/>
              </w:rPr>
              <w:instrText xml:space="preserve"> FORMTEXT </w:instrText>
            </w:r>
            <w:r w:rsidRPr="00CF33FD">
              <w:rPr>
                <w:rFonts w:ascii="Calibri" w:hAnsi="Calibri"/>
                <w:sz w:val="22"/>
                <w:szCs w:val="22"/>
              </w:rPr>
            </w:r>
            <w:r w:rsidRPr="00CF33FD">
              <w:rPr>
                <w:rFonts w:ascii="Calibri" w:hAnsi="Calibri"/>
                <w:sz w:val="22"/>
                <w:szCs w:val="22"/>
              </w:rPr>
              <w:fldChar w:fldCharType="separate"/>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Pr="00CF33FD">
              <w:rPr>
                <w:rFonts w:ascii="Calibri" w:hAnsi="Calibri"/>
                <w:sz w:val="22"/>
                <w:szCs w:val="22"/>
              </w:rPr>
              <w:fldChar w:fldCharType="end"/>
            </w:r>
          </w:p>
        </w:tc>
        <w:tc>
          <w:tcPr>
            <w:tcW w:w="1289" w:type="dxa"/>
          </w:tcPr>
          <w:p w:rsidR="00647666" w:rsidRPr="00CF33FD" w:rsidRDefault="00831F7F" w:rsidP="008E0668">
            <w:pPr>
              <w:jc w:val="right"/>
              <w:rPr>
                <w:rFonts w:ascii="Calibri" w:hAnsi="Calibri"/>
              </w:rPr>
            </w:pPr>
            <w:r w:rsidRPr="00CF33FD">
              <w:rPr>
                <w:rFonts w:ascii="Calibri" w:hAnsi="Calibri"/>
                <w:sz w:val="22"/>
                <w:szCs w:val="22"/>
              </w:rPr>
              <w:fldChar w:fldCharType="begin">
                <w:ffData>
                  <w:name w:val="AC_07"/>
                  <w:enabled/>
                  <w:calcOnExit/>
                  <w:textInput>
                    <w:type w:val="number"/>
                  </w:textInput>
                </w:ffData>
              </w:fldChar>
            </w:r>
            <w:r w:rsidR="00647666" w:rsidRPr="00CF33FD">
              <w:rPr>
                <w:rFonts w:ascii="Calibri" w:hAnsi="Calibri"/>
                <w:sz w:val="22"/>
                <w:szCs w:val="22"/>
              </w:rPr>
              <w:instrText xml:space="preserve"> FORMTEXT </w:instrText>
            </w:r>
            <w:r w:rsidRPr="00CF33FD">
              <w:rPr>
                <w:rFonts w:ascii="Calibri" w:hAnsi="Calibri"/>
                <w:sz w:val="22"/>
                <w:szCs w:val="22"/>
              </w:rPr>
            </w:r>
            <w:r w:rsidRPr="00CF33FD">
              <w:rPr>
                <w:rFonts w:ascii="Calibri" w:hAnsi="Calibri"/>
                <w:sz w:val="22"/>
                <w:szCs w:val="22"/>
              </w:rPr>
              <w:fldChar w:fldCharType="separate"/>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Pr="00CF33FD">
              <w:rPr>
                <w:rFonts w:ascii="Calibri" w:hAnsi="Calibri"/>
                <w:sz w:val="22"/>
                <w:szCs w:val="22"/>
              </w:rPr>
              <w:fldChar w:fldCharType="end"/>
            </w:r>
          </w:p>
        </w:tc>
        <w:tc>
          <w:tcPr>
            <w:tcW w:w="1260" w:type="dxa"/>
          </w:tcPr>
          <w:p w:rsidR="00647666" w:rsidRPr="00CF33FD" w:rsidRDefault="00831F7F" w:rsidP="008E0668">
            <w:pPr>
              <w:jc w:val="right"/>
              <w:rPr>
                <w:rFonts w:ascii="Calibri" w:hAnsi="Calibri"/>
              </w:rPr>
            </w:pPr>
            <w:r w:rsidRPr="00CF33FD">
              <w:rPr>
                <w:rFonts w:ascii="Calibri" w:hAnsi="Calibri"/>
                <w:sz w:val="22"/>
                <w:szCs w:val="22"/>
              </w:rPr>
              <w:fldChar w:fldCharType="begin">
                <w:ffData>
                  <w:name w:val="UCA_07"/>
                  <w:enabled/>
                  <w:calcOnExit/>
                  <w:textInput>
                    <w:type w:val="number"/>
                  </w:textInput>
                </w:ffData>
              </w:fldChar>
            </w:r>
            <w:r w:rsidR="00647666" w:rsidRPr="00CF33FD">
              <w:rPr>
                <w:rFonts w:ascii="Calibri" w:hAnsi="Calibri"/>
                <w:sz w:val="22"/>
                <w:szCs w:val="22"/>
              </w:rPr>
              <w:instrText xml:space="preserve"> FORMTEXT </w:instrText>
            </w:r>
            <w:r w:rsidRPr="00CF33FD">
              <w:rPr>
                <w:rFonts w:ascii="Calibri" w:hAnsi="Calibri"/>
                <w:sz w:val="22"/>
                <w:szCs w:val="22"/>
              </w:rPr>
            </w:r>
            <w:r w:rsidRPr="00CF33FD">
              <w:rPr>
                <w:rFonts w:ascii="Calibri" w:hAnsi="Calibri"/>
                <w:sz w:val="22"/>
                <w:szCs w:val="22"/>
              </w:rPr>
              <w:fldChar w:fldCharType="separate"/>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Pr="00CF33FD">
              <w:rPr>
                <w:rFonts w:ascii="Calibri" w:hAnsi="Calibri"/>
                <w:sz w:val="22"/>
                <w:szCs w:val="22"/>
              </w:rPr>
              <w:fldChar w:fldCharType="end"/>
            </w:r>
          </w:p>
        </w:tc>
        <w:tc>
          <w:tcPr>
            <w:tcW w:w="1275" w:type="dxa"/>
          </w:tcPr>
          <w:p w:rsidR="00647666" w:rsidRPr="00CF33FD" w:rsidRDefault="00831F7F" w:rsidP="008E0668">
            <w:pPr>
              <w:jc w:val="right"/>
              <w:rPr>
                <w:rFonts w:ascii="Calibri" w:hAnsi="Calibri"/>
              </w:rPr>
            </w:pPr>
            <w:r w:rsidRPr="00CF33FD">
              <w:rPr>
                <w:rFonts w:ascii="Calibri" w:hAnsi="Calibri"/>
                <w:sz w:val="22"/>
                <w:szCs w:val="22"/>
              </w:rPr>
              <w:fldChar w:fldCharType="begin">
                <w:ffData>
                  <w:name w:val="AXD_CO_07"/>
                  <w:enabled/>
                  <w:calcOnExit/>
                  <w:textInput>
                    <w:type w:val="number"/>
                  </w:textInput>
                </w:ffData>
              </w:fldChar>
            </w:r>
            <w:r w:rsidR="00647666" w:rsidRPr="00CF33FD">
              <w:rPr>
                <w:rFonts w:ascii="Calibri" w:hAnsi="Calibri"/>
                <w:sz w:val="22"/>
                <w:szCs w:val="22"/>
              </w:rPr>
              <w:instrText xml:space="preserve"> FORMTEXT </w:instrText>
            </w:r>
            <w:r w:rsidRPr="00CF33FD">
              <w:rPr>
                <w:rFonts w:ascii="Calibri" w:hAnsi="Calibri"/>
                <w:sz w:val="22"/>
                <w:szCs w:val="22"/>
              </w:rPr>
            </w:r>
            <w:r w:rsidRPr="00CF33FD">
              <w:rPr>
                <w:rFonts w:ascii="Calibri" w:hAnsi="Calibri"/>
                <w:sz w:val="22"/>
                <w:szCs w:val="22"/>
              </w:rPr>
              <w:fldChar w:fldCharType="separate"/>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Pr="00CF33FD">
              <w:rPr>
                <w:rFonts w:ascii="Calibri" w:hAnsi="Calibri"/>
                <w:sz w:val="22"/>
                <w:szCs w:val="22"/>
              </w:rPr>
              <w:fldChar w:fldCharType="end"/>
            </w:r>
          </w:p>
        </w:tc>
      </w:tr>
      <w:tr w:rsidR="00647666" w:rsidRPr="002F3B22" w:rsidTr="00CF33FD">
        <w:trPr>
          <w:trHeight w:val="250"/>
        </w:trPr>
        <w:tc>
          <w:tcPr>
            <w:tcW w:w="1890" w:type="dxa"/>
            <w:tcBorders>
              <w:bottom w:val="double" w:sz="4" w:space="0" w:color="auto"/>
            </w:tcBorders>
          </w:tcPr>
          <w:p w:rsidR="00647666" w:rsidRPr="00CF33FD" w:rsidRDefault="00831F7F" w:rsidP="008E0668">
            <w:pPr>
              <w:rPr>
                <w:rFonts w:ascii="Calibri" w:hAnsi="Calibri"/>
              </w:rPr>
            </w:pPr>
            <w:r w:rsidRPr="00CF33FD">
              <w:rPr>
                <w:rFonts w:ascii="Calibri" w:hAnsi="Calibri"/>
                <w:sz w:val="22"/>
                <w:szCs w:val="22"/>
              </w:rPr>
              <w:fldChar w:fldCharType="begin">
                <w:ffData>
                  <w:name w:val="ApprovedActivity_08"/>
                  <w:enabled/>
                  <w:calcOnExit w:val="0"/>
                  <w:textInput/>
                </w:ffData>
              </w:fldChar>
            </w:r>
            <w:r w:rsidR="00647666" w:rsidRPr="00CF33FD">
              <w:rPr>
                <w:rFonts w:ascii="Calibri" w:hAnsi="Calibri"/>
                <w:sz w:val="22"/>
                <w:szCs w:val="22"/>
              </w:rPr>
              <w:instrText xml:space="preserve"> FORMTEXT </w:instrText>
            </w:r>
            <w:r w:rsidRPr="00CF33FD">
              <w:rPr>
                <w:rFonts w:ascii="Calibri" w:hAnsi="Calibri"/>
                <w:sz w:val="22"/>
                <w:szCs w:val="22"/>
              </w:rPr>
            </w:r>
            <w:r w:rsidRPr="00CF33FD">
              <w:rPr>
                <w:rFonts w:ascii="Calibri" w:hAnsi="Calibri"/>
                <w:sz w:val="22"/>
                <w:szCs w:val="22"/>
              </w:rPr>
              <w:fldChar w:fldCharType="separate"/>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Pr="00CF33FD">
              <w:rPr>
                <w:rFonts w:ascii="Calibri" w:hAnsi="Calibri"/>
                <w:sz w:val="22"/>
                <w:szCs w:val="22"/>
              </w:rPr>
              <w:fldChar w:fldCharType="end"/>
            </w:r>
          </w:p>
        </w:tc>
        <w:tc>
          <w:tcPr>
            <w:tcW w:w="1800" w:type="dxa"/>
            <w:tcBorders>
              <w:bottom w:val="double" w:sz="4" w:space="0" w:color="auto"/>
            </w:tcBorders>
          </w:tcPr>
          <w:p w:rsidR="00647666" w:rsidRPr="00CF33FD" w:rsidRDefault="00831F7F" w:rsidP="008E0668">
            <w:pPr>
              <w:rPr>
                <w:rFonts w:ascii="Calibri" w:hAnsi="Calibri"/>
              </w:rPr>
            </w:pPr>
            <w:r w:rsidRPr="00CF33FD">
              <w:rPr>
                <w:rFonts w:ascii="Calibri" w:hAnsi="Calibri"/>
                <w:sz w:val="22"/>
                <w:szCs w:val="22"/>
              </w:rPr>
              <w:fldChar w:fldCharType="begin">
                <w:ffData>
                  <w:name w:val="ImplStatus_08"/>
                  <w:enabled/>
                  <w:calcOnExit w:val="0"/>
                  <w:ddList>
                    <w:listEntry w:val="(Select)"/>
                    <w:listEntry w:val="Completed"/>
                    <w:listEntry w:val="Yet to complete"/>
                  </w:ddList>
                </w:ffData>
              </w:fldChar>
            </w:r>
            <w:r w:rsidR="00647666" w:rsidRPr="00CF33FD">
              <w:rPr>
                <w:rFonts w:ascii="Calibri" w:hAnsi="Calibri"/>
                <w:sz w:val="22"/>
                <w:szCs w:val="22"/>
              </w:rPr>
              <w:instrText xml:space="preserve"> FORMDROPDOWN </w:instrText>
            </w:r>
            <w:r>
              <w:rPr>
                <w:rFonts w:ascii="Calibri" w:hAnsi="Calibri"/>
                <w:sz w:val="22"/>
                <w:szCs w:val="22"/>
              </w:rPr>
            </w:r>
            <w:r>
              <w:rPr>
                <w:rFonts w:ascii="Calibri" w:hAnsi="Calibri"/>
                <w:sz w:val="22"/>
                <w:szCs w:val="22"/>
              </w:rPr>
              <w:fldChar w:fldCharType="separate"/>
            </w:r>
            <w:r w:rsidRPr="00CF33FD">
              <w:rPr>
                <w:rFonts w:ascii="Calibri" w:hAnsi="Calibri"/>
                <w:sz w:val="22"/>
                <w:szCs w:val="22"/>
              </w:rPr>
              <w:fldChar w:fldCharType="end"/>
            </w:r>
          </w:p>
        </w:tc>
        <w:tc>
          <w:tcPr>
            <w:tcW w:w="1170" w:type="dxa"/>
            <w:tcBorders>
              <w:bottom w:val="double" w:sz="4" w:space="0" w:color="auto"/>
            </w:tcBorders>
          </w:tcPr>
          <w:p w:rsidR="00647666" w:rsidRPr="00CF33FD" w:rsidRDefault="00831F7F" w:rsidP="008E0668">
            <w:pPr>
              <w:jc w:val="right"/>
              <w:rPr>
                <w:rFonts w:ascii="Calibri" w:hAnsi="Calibri"/>
              </w:rPr>
            </w:pPr>
            <w:r w:rsidRPr="00CF33FD">
              <w:rPr>
                <w:rFonts w:ascii="Calibri" w:hAnsi="Calibri"/>
                <w:sz w:val="22"/>
                <w:szCs w:val="22"/>
              </w:rPr>
              <w:fldChar w:fldCharType="begin">
                <w:ffData>
                  <w:name w:val="APPA_08"/>
                  <w:enabled/>
                  <w:calcOnExit/>
                  <w:textInput>
                    <w:type w:val="number"/>
                  </w:textInput>
                </w:ffData>
              </w:fldChar>
            </w:r>
            <w:r w:rsidR="00647666" w:rsidRPr="00CF33FD">
              <w:rPr>
                <w:rFonts w:ascii="Calibri" w:hAnsi="Calibri"/>
                <w:sz w:val="22"/>
                <w:szCs w:val="22"/>
              </w:rPr>
              <w:instrText xml:space="preserve"> FORMTEXT </w:instrText>
            </w:r>
            <w:r w:rsidRPr="00CF33FD">
              <w:rPr>
                <w:rFonts w:ascii="Calibri" w:hAnsi="Calibri"/>
                <w:sz w:val="22"/>
                <w:szCs w:val="22"/>
              </w:rPr>
            </w:r>
            <w:r w:rsidRPr="00CF33FD">
              <w:rPr>
                <w:rFonts w:ascii="Calibri" w:hAnsi="Calibri"/>
                <w:sz w:val="22"/>
                <w:szCs w:val="22"/>
              </w:rPr>
              <w:fldChar w:fldCharType="separate"/>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Pr="00CF33FD">
              <w:rPr>
                <w:rFonts w:ascii="Calibri" w:hAnsi="Calibri"/>
                <w:sz w:val="22"/>
                <w:szCs w:val="22"/>
              </w:rPr>
              <w:fldChar w:fldCharType="end"/>
            </w:r>
          </w:p>
        </w:tc>
        <w:tc>
          <w:tcPr>
            <w:tcW w:w="961" w:type="dxa"/>
            <w:tcBorders>
              <w:bottom w:val="double" w:sz="4" w:space="0" w:color="auto"/>
            </w:tcBorders>
          </w:tcPr>
          <w:p w:rsidR="00647666" w:rsidRPr="00CF33FD" w:rsidRDefault="00831F7F" w:rsidP="008E0668">
            <w:pPr>
              <w:jc w:val="right"/>
              <w:rPr>
                <w:rFonts w:ascii="Calibri" w:hAnsi="Calibri"/>
              </w:rPr>
            </w:pPr>
            <w:r w:rsidRPr="00CF33FD">
              <w:rPr>
                <w:rFonts w:ascii="Calibri" w:hAnsi="Calibri"/>
                <w:sz w:val="22"/>
                <w:szCs w:val="22"/>
              </w:rPr>
              <w:fldChar w:fldCharType="begin">
                <w:ffData>
                  <w:name w:val="AST_08"/>
                  <w:enabled/>
                  <w:calcOnExit/>
                  <w:textInput>
                    <w:type w:val="number"/>
                  </w:textInput>
                </w:ffData>
              </w:fldChar>
            </w:r>
            <w:r w:rsidR="00647666" w:rsidRPr="00CF33FD">
              <w:rPr>
                <w:rFonts w:ascii="Calibri" w:hAnsi="Calibri"/>
                <w:sz w:val="22"/>
                <w:szCs w:val="22"/>
              </w:rPr>
              <w:instrText xml:space="preserve"> FORMTEXT </w:instrText>
            </w:r>
            <w:r w:rsidRPr="00CF33FD">
              <w:rPr>
                <w:rFonts w:ascii="Calibri" w:hAnsi="Calibri"/>
                <w:sz w:val="22"/>
                <w:szCs w:val="22"/>
              </w:rPr>
            </w:r>
            <w:r w:rsidRPr="00CF33FD">
              <w:rPr>
                <w:rFonts w:ascii="Calibri" w:hAnsi="Calibri"/>
                <w:sz w:val="22"/>
                <w:szCs w:val="22"/>
              </w:rPr>
              <w:fldChar w:fldCharType="separate"/>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Pr="00CF33FD">
              <w:rPr>
                <w:rFonts w:ascii="Calibri" w:hAnsi="Calibri"/>
                <w:sz w:val="22"/>
                <w:szCs w:val="22"/>
              </w:rPr>
              <w:fldChar w:fldCharType="end"/>
            </w:r>
          </w:p>
        </w:tc>
        <w:tc>
          <w:tcPr>
            <w:tcW w:w="1289" w:type="dxa"/>
            <w:tcBorders>
              <w:bottom w:val="double" w:sz="4" w:space="0" w:color="auto"/>
            </w:tcBorders>
          </w:tcPr>
          <w:p w:rsidR="00647666" w:rsidRPr="00CF33FD" w:rsidRDefault="00831F7F" w:rsidP="008E0668">
            <w:pPr>
              <w:jc w:val="right"/>
              <w:rPr>
                <w:rFonts w:ascii="Calibri" w:hAnsi="Calibri"/>
              </w:rPr>
            </w:pPr>
            <w:r w:rsidRPr="00CF33FD">
              <w:rPr>
                <w:rFonts w:ascii="Calibri" w:hAnsi="Calibri"/>
                <w:sz w:val="22"/>
                <w:szCs w:val="22"/>
              </w:rPr>
              <w:fldChar w:fldCharType="begin">
                <w:ffData>
                  <w:name w:val="AC_08"/>
                  <w:enabled/>
                  <w:calcOnExit/>
                  <w:textInput>
                    <w:type w:val="number"/>
                  </w:textInput>
                </w:ffData>
              </w:fldChar>
            </w:r>
            <w:r w:rsidR="00647666" w:rsidRPr="00CF33FD">
              <w:rPr>
                <w:rFonts w:ascii="Calibri" w:hAnsi="Calibri"/>
                <w:sz w:val="22"/>
                <w:szCs w:val="22"/>
              </w:rPr>
              <w:instrText xml:space="preserve"> FORMTEXT </w:instrText>
            </w:r>
            <w:r w:rsidRPr="00CF33FD">
              <w:rPr>
                <w:rFonts w:ascii="Calibri" w:hAnsi="Calibri"/>
                <w:sz w:val="22"/>
                <w:szCs w:val="22"/>
              </w:rPr>
            </w:r>
            <w:r w:rsidRPr="00CF33FD">
              <w:rPr>
                <w:rFonts w:ascii="Calibri" w:hAnsi="Calibri"/>
                <w:sz w:val="22"/>
                <w:szCs w:val="22"/>
              </w:rPr>
              <w:fldChar w:fldCharType="separate"/>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Pr="00CF33FD">
              <w:rPr>
                <w:rFonts w:ascii="Calibri" w:hAnsi="Calibri"/>
                <w:sz w:val="22"/>
                <w:szCs w:val="22"/>
              </w:rPr>
              <w:fldChar w:fldCharType="end"/>
            </w:r>
          </w:p>
        </w:tc>
        <w:tc>
          <w:tcPr>
            <w:tcW w:w="1260" w:type="dxa"/>
            <w:tcBorders>
              <w:bottom w:val="double" w:sz="4" w:space="0" w:color="auto"/>
            </w:tcBorders>
          </w:tcPr>
          <w:p w:rsidR="00647666" w:rsidRPr="00CF33FD" w:rsidRDefault="00831F7F" w:rsidP="008E0668">
            <w:pPr>
              <w:jc w:val="right"/>
              <w:rPr>
                <w:rFonts w:ascii="Calibri" w:hAnsi="Calibri"/>
              </w:rPr>
            </w:pPr>
            <w:r w:rsidRPr="00CF33FD">
              <w:rPr>
                <w:rFonts w:ascii="Calibri" w:hAnsi="Calibri"/>
                <w:sz w:val="22"/>
                <w:szCs w:val="22"/>
              </w:rPr>
              <w:fldChar w:fldCharType="begin">
                <w:ffData>
                  <w:name w:val="UCA_08"/>
                  <w:enabled/>
                  <w:calcOnExit/>
                  <w:textInput>
                    <w:type w:val="number"/>
                  </w:textInput>
                </w:ffData>
              </w:fldChar>
            </w:r>
            <w:r w:rsidR="00647666" w:rsidRPr="00CF33FD">
              <w:rPr>
                <w:rFonts w:ascii="Calibri" w:hAnsi="Calibri"/>
                <w:sz w:val="22"/>
                <w:szCs w:val="22"/>
              </w:rPr>
              <w:instrText xml:space="preserve"> FORMTEXT </w:instrText>
            </w:r>
            <w:r w:rsidRPr="00CF33FD">
              <w:rPr>
                <w:rFonts w:ascii="Calibri" w:hAnsi="Calibri"/>
                <w:sz w:val="22"/>
                <w:szCs w:val="22"/>
              </w:rPr>
            </w:r>
            <w:r w:rsidRPr="00CF33FD">
              <w:rPr>
                <w:rFonts w:ascii="Calibri" w:hAnsi="Calibri"/>
                <w:sz w:val="22"/>
                <w:szCs w:val="22"/>
              </w:rPr>
              <w:fldChar w:fldCharType="separate"/>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Pr="00CF33FD">
              <w:rPr>
                <w:rFonts w:ascii="Calibri" w:hAnsi="Calibri"/>
                <w:sz w:val="22"/>
                <w:szCs w:val="22"/>
              </w:rPr>
              <w:fldChar w:fldCharType="end"/>
            </w:r>
          </w:p>
        </w:tc>
        <w:tc>
          <w:tcPr>
            <w:tcW w:w="1275" w:type="dxa"/>
            <w:tcBorders>
              <w:bottom w:val="double" w:sz="4" w:space="0" w:color="auto"/>
            </w:tcBorders>
          </w:tcPr>
          <w:p w:rsidR="00647666" w:rsidRPr="00CF33FD" w:rsidRDefault="00831F7F" w:rsidP="008E0668">
            <w:pPr>
              <w:jc w:val="right"/>
              <w:rPr>
                <w:rFonts w:ascii="Calibri" w:hAnsi="Calibri"/>
              </w:rPr>
            </w:pPr>
            <w:r w:rsidRPr="00CF33FD">
              <w:rPr>
                <w:rFonts w:ascii="Calibri" w:hAnsi="Calibri"/>
                <w:sz w:val="22"/>
                <w:szCs w:val="22"/>
              </w:rPr>
              <w:fldChar w:fldCharType="begin">
                <w:ffData>
                  <w:name w:val="AXD_CO_08"/>
                  <w:enabled/>
                  <w:calcOnExit/>
                  <w:textInput>
                    <w:type w:val="number"/>
                  </w:textInput>
                </w:ffData>
              </w:fldChar>
            </w:r>
            <w:r w:rsidR="00647666" w:rsidRPr="00CF33FD">
              <w:rPr>
                <w:rFonts w:ascii="Calibri" w:hAnsi="Calibri"/>
                <w:sz w:val="22"/>
                <w:szCs w:val="22"/>
              </w:rPr>
              <w:instrText xml:space="preserve"> FORMTEXT </w:instrText>
            </w:r>
            <w:r w:rsidRPr="00CF33FD">
              <w:rPr>
                <w:rFonts w:ascii="Calibri" w:hAnsi="Calibri"/>
                <w:sz w:val="22"/>
                <w:szCs w:val="22"/>
              </w:rPr>
            </w:r>
            <w:r w:rsidRPr="00CF33FD">
              <w:rPr>
                <w:rFonts w:ascii="Calibri" w:hAnsi="Calibri"/>
                <w:sz w:val="22"/>
                <w:szCs w:val="22"/>
              </w:rPr>
              <w:fldChar w:fldCharType="separate"/>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00647666" w:rsidRPr="00CF33FD">
              <w:rPr>
                <w:noProof/>
                <w:sz w:val="22"/>
                <w:szCs w:val="22"/>
              </w:rPr>
              <w:t> </w:t>
            </w:r>
            <w:r w:rsidRPr="00CF33FD">
              <w:rPr>
                <w:rFonts w:ascii="Calibri" w:hAnsi="Calibri"/>
                <w:sz w:val="22"/>
                <w:szCs w:val="22"/>
              </w:rPr>
              <w:fldChar w:fldCharType="end"/>
            </w:r>
          </w:p>
        </w:tc>
      </w:tr>
      <w:tr w:rsidR="00647666" w:rsidRPr="002F3B22" w:rsidTr="00CF33FD">
        <w:trPr>
          <w:trHeight w:val="301"/>
        </w:trPr>
        <w:tc>
          <w:tcPr>
            <w:tcW w:w="1890" w:type="dxa"/>
            <w:tcBorders>
              <w:top w:val="double" w:sz="4" w:space="0" w:color="auto"/>
            </w:tcBorders>
            <w:shd w:val="clear" w:color="auto" w:fill="D9D9D9"/>
          </w:tcPr>
          <w:p w:rsidR="00647666" w:rsidRPr="00CF33FD" w:rsidRDefault="00647666" w:rsidP="008E0668">
            <w:pPr>
              <w:rPr>
                <w:rFonts w:ascii="Calibri" w:hAnsi="Calibri"/>
                <w:b/>
              </w:rPr>
            </w:pPr>
            <w:r w:rsidRPr="00CF33FD">
              <w:rPr>
                <w:rFonts w:ascii="Calibri" w:hAnsi="Calibri"/>
                <w:b/>
                <w:sz w:val="22"/>
                <w:szCs w:val="22"/>
              </w:rPr>
              <w:t>Total</w:t>
            </w:r>
          </w:p>
        </w:tc>
        <w:tc>
          <w:tcPr>
            <w:tcW w:w="1800" w:type="dxa"/>
            <w:tcBorders>
              <w:top w:val="double" w:sz="4" w:space="0" w:color="auto"/>
            </w:tcBorders>
            <w:shd w:val="clear" w:color="auto" w:fill="D9D9D9"/>
          </w:tcPr>
          <w:p w:rsidR="00647666" w:rsidRPr="00CF33FD" w:rsidRDefault="00647666" w:rsidP="008E0668">
            <w:pPr>
              <w:rPr>
                <w:rFonts w:ascii="Calibri" w:hAnsi="Calibri"/>
                <w:b/>
                <w:u w:val="single"/>
              </w:rPr>
            </w:pPr>
          </w:p>
        </w:tc>
        <w:tc>
          <w:tcPr>
            <w:tcW w:w="1170" w:type="dxa"/>
            <w:tcBorders>
              <w:top w:val="double" w:sz="4" w:space="0" w:color="auto"/>
            </w:tcBorders>
            <w:shd w:val="clear" w:color="auto" w:fill="D9D9D9"/>
          </w:tcPr>
          <w:p w:rsidR="00647666" w:rsidRPr="00CF33FD" w:rsidRDefault="00647666" w:rsidP="008E0668">
            <w:pPr>
              <w:jc w:val="right"/>
              <w:rPr>
                <w:rFonts w:ascii="Calibri" w:hAnsi="Calibri"/>
                <w:b/>
                <w:u w:val="single"/>
              </w:rPr>
            </w:pPr>
            <w:r w:rsidRPr="00CF33FD">
              <w:rPr>
                <w:rFonts w:ascii="Calibri" w:hAnsi="Calibri"/>
                <w:b/>
                <w:sz w:val="22"/>
                <w:szCs w:val="22"/>
              </w:rPr>
              <w:t>140,000</w:t>
            </w:r>
          </w:p>
        </w:tc>
        <w:tc>
          <w:tcPr>
            <w:tcW w:w="961" w:type="dxa"/>
            <w:tcBorders>
              <w:top w:val="double" w:sz="4" w:space="0" w:color="auto"/>
            </w:tcBorders>
            <w:shd w:val="clear" w:color="auto" w:fill="D9D9D9"/>
          </w:tcPr>
          <w:p w:rsidR="00647666" w:rsidRPr="00CF33FD" w:rsidRDefault="00647666" w:rsidP="008E0668">
            <w:pPr>
              <w:jc w:val="right"/>
              <w:rPr>
                <w:rFonts w:ascii="Calibri" w:hAnsi="Calibri"/>
                <w:b/>
                <w:u w:val="single"/>
              </w:rPr>
            </w:pPr>
            <w:r w:rsidRPr="00CF33FD">
              <w:rPr>
                <w:rFonts w:ascii="Calibri" w:hAnsi="Calibri"/>
                <w:b/>
                <w:sz w:val="22"/>
                <w:szCs w:val="22"/>
              </w:rPr>
              <w:t>140,000</w:t>
            </w:r>
          </w:p>
        </w:tc>
        <w:tc>
          <w:tcPr>
            <w:tcW w:w="1289" w:type="dxa"/>
            <w:tcBorders>
              <w:top w:val="double" w:sz="4" w:space="0" w:color="auto"/>
            </w:tcBorders>
            <w:shd w:val="clear" w:color="auto" w:fill="D9D9D9"/>
          </w:tcPr>
          <w:p w:rsidR="00647666" w:rsidRPr="00CF33FD" w:rsidRDefault="00647666" w:rsidP="008E0668">
            <w:pPr>
              <w:jc w:val="right"/>
              <w:rPr>
                <w:rFonts w:ascii="Calibri" w:hAnsi="Calibri"/>
                <w:b/>
              </w:rPr>
            </w:pPr>
            <w:r w:rsidRPr="00CF33FD">
              <w:rPr>
                <w:rFonts w:ascii="Calibri" w:hAnsi="Calibri"/>
                <w:b/>
                <w:sz w:val="22"/>
                <w:szCs w:val="22"/>
              </w:rPr>
              <w:t>140,00</w:t>
            </w:r>
            <w:r w:rsidR="00831F7F" w:rsidRPr="00CF33FD">
              <w:rPr>
                <w:rFonts w:ascii="Calibri" w:hAnsi="Calibri"/>
                <w:b/>
                <w:sz w:val="22"/>
                <w:szCs w:val="22"/>
              </w:rPr>
              <w:fldChar w:fldCharType="begin">
                <w:ffData>
                  <w:name w:val="CommittedTotal"/>
                  <w:enabled w:val="0"/>
                  <w:calcOnExit/>
                  <w:textInput>
                    <w:type w:val="calculated"/>
                    <w:default w:val="=sum(AC_01,AC_02,AC_03,AC_04,AC_05,AC_06,AC_07,AC_08)"/>
                  </w:textInput>
                </w:ffData>
              </w:fldChar>
            </w:r>
            <w:r w:rsidRPr="00CF33FD">
              <w:rPr>
                <w:rFonts w:ascii="Calibri" w:hAnsi="Calibri"/>
                <w:b/>
                <w:sz w:val="22"/>
                <w:szCs w:val="22"/>
              </w:rPr>
              <w:instrText xml:space="preserve"> FORMTEXT </w:instrText>
            </w:r>
            <w:r w:rsidR="00831F7F" w:rsidRPr="00CF33FD">
              <w:rPr>
                <w:rFonts w:ascii="Calibri" w:hAnsi="Calibri"/>
                <w:b/>
                <w:sz w:val="22"/>
                <w:szCs w:val="22"/>
              </w:rPr>
              <w:fldChar w:fldCharType="begin"/>
            </w:r>
            <w:r w:rsidRPr="00CF33FD">
              <w:rPr>
                <w:rFonts w:ascii="Calibri" w:hAnsi="Calibri"/>
                <w:b/>
                <w:sz w:val="22"/>
                <w:szCs w:val="22"/>
              </w:rPr>
              <w:instrText xml:space="preserve"> =sum(AC_01,AC_02,AC_03,AC_04,AC_05,AC_06,AC_07,AC_08) </w:instrText>
            </w:r>
            <w:r w:rsidR="00831F7F" w:rsidRPr="00CF33FD">
              <w:rPr>
                <w:rFonts w:ascii="Calibri" w:hAnsi="Calibri"/>
                <w:b/>
                <w:sz w:val="22"/>
                <w:szCs w:val="22"/>
              </w:rPr>
              <w:fldChar w:fldCharType="separate"/>
            </w:r>
            <w:r w:rsidRPr="00CF33FD">
              <w:rPr>
                <w:rFonts w:ascii="Calibri" w:hAnsi="Calibri"/>
                <w:b/>
                <w:noProof/>
                <w:sz w:val="22"/>
                <w:szCs w:val="22"/>
              </w:rPr>
              <w:instrText>0</w:instrText>
            </w:r>
            <w:r w:rsidR="00831F7F" w:rsidRPr="00CF33FD">
              <w:rPr>
                <w:rFonts w:ascii="Calibri" w:hAnsi="Calibri"/>
                <w:b/>
                <w:sz w:val="22"/>
                <w:szCs w:val="22"/>
              </w:rPr>
              <w:fldChar w:fldCharType="end"/>
            </w:r>
            <w:r w:rsidR="00831F7F" w:rsidRPr="00CF33FD">
              <w:rPr>
                <w:rFonts w:ascii="Calibri" w:hAnsi="Calibri"/>
                <w:b/>
                <w:sz w:val="22"/>
                <w:szCs w:val="22"/>
              </w:rPr>
            </w:r>
            <w:r w:rsidR="00831F7F" w:rsidRPr="00CF33FD">
              <w:rPr>
                <w:rFonts w:ascii="Calibri" w:hAnsi="Calibri"/>
                <w:b/>
                <w:sz w:val="22"/>
                <w:szCs w:val="22"/>
              </w:rPr>
              <w:fldChar w:fldCharType="separate"/>
            </w:r>
            <w:r w:rsidRPr="00CF33FD">
              <w:rPr>
                <w:rFonts w:ascii="Calibri" w:hAnsi="Calibri"/>
                <w:b/>
                <w:noProof/>
                <w:sz w:val="22"/>
                <w:szCs w:val="22"/>
              </w:rPr>
              <w:t>0</w:t>
            </w:r>
            <w:r w:rsidR="00831F7F" w:rsidRPr="00CF33FD">
              <w:rPr>
                <w:rFonts w:ascii="Calibri" w:hAnsi="Calibri"/>
                <w:b/>
                <w:sz w:val="22"/>
                <w:szCs w:val="22"/>
              </w:rPr>
              <w:fldChar w:fldCharType="end"/>
            </w:r>
          </w:p>
        </w:tc>
        <w:tc>
          <w:tcPr>
            <w:tcW w:w="1260" w:type="dxa"/>
            <w:tcBorders>
              <w:top w:val="double" w:sz="4" w:space="0" w:color="auto"/>
            </w:tcBorders>
            <w:shd w:val="clear" w:color="auto" w:fill="D9D9D9"/>
          </w:tcPr>
          <w:p w:rsidR="00647666" w:rsidRPr="00CF33FD" w:rsidRDefault="00831F7F" w:rsidP="008E0668">
            <w:pPr>
              <w:jc w:val="right"/>
              <w:rPr>
                <w:rFonts w:ascii="Calibri" w:hAnsi="Calibri"/>
                <w:b/>
              </w:rPr>
            </w:pPr>
            <w:r w:rsidRPr="00CF33FD">
              <w:rPr>
                <w:rFonts w:ascii="Calibri" w:hAnsi="Calibri"/>
                <w:b/>
                <w:sz w:val="22"/>
                <w:szCs w:val="22"/>
              </w:rPr>
              <w:fldChar w:fldCharType="begin">
                <w:ffData>
                  <w:name w:val="UncommittedTotal"/>
                  <w:enabled w:val="0"/>
                  <w:calcOnExit w:val="0"/>
                  <w:textInput>
                    <w:type w:val="calculated"/>
                    <w:default w:val="=sum(UCA_01,UCA_02,UCA_03,UCA_04,UCA_05,UCA_06,UCA_07,UCA_08)"/>
                  </w:textInput>
                </w:ffData>
              </w:fldChar>
            </w:r>
            <w:r w:rsidR="00647666" w:rsidRPr="00CF33FD">
              <w:rPr>
                <w:rFonts w:ascii="Calibri" w:hAnsi="Calibri"/>
                <w:b/>
                <w:sz w:val="22"/>
                <w:szCs w:val="22"/>
              </w:rPr>
              <w:instrText xml:space="preserve"> FORMTEXT </w:instrText>
            </w:r>
            <w:r w:rsidRPr="00CF33FD">
              <w:rPr>
                <w:rFonts w:ascii="Calibri" w:hAnsi="Calibri"/>
                <w:b/>
                <w:sz w:val="22"/>
                <w:szCs w:val="22"/>
              </w:rPr>
              <w:fldChar w:fldCharType="begin"/>
            </w:r>
            <w:r w:rsidR="00647666" w:rsidRPr="00CF33FD">
              <w:rPr>
                <w:rFonts w:ascii="Calibri" w:hAnsi="Calibri"/>
                <w:b/>
                <w:sz w:val="22"/>
                <w:szCs w:val="22"/>
              </w:rPr>
              <w:instrText xml:space="preserve"> =sum(UCA_01,UCA_02,UCA_03,UCA_04,UCA_05,UCA_06,UCA_07,UCA_08) </w:instrText>
            </w:r>
            <w:r w:rsidRPr="00CF33FD">
              <w:rPr>
                <w:rFonts w:ascii="Calibri" w:hAnsi="Calibri"/>
                <w:b/>
                <w:sz w:val="22"/>
                <w:szCs w:val="22"/>
              </w:rPr>
              <w:fldChar w:fldCharType="separate"/>
            </w:r>
            <w:r w:rsidR="00647666" w:rsidRPr="00CF33FD">
              <w:rPr>
                <w:rFonts w:ascii="Calibri" w:hAnsi="Calibri"/>
                <w:b/>
                <w:noProof/>
                <w:sz w:val="22"/>
                <w:szCs w:val="22"/>
              </w:rPr>
              <w:instrText>0</w:instrText>
            </w:r>
            <w:r w:rsidRPr="00CF33FD">
              <w:rPr>
                <w:rFonts w:ascii="Calibri" w:hAnsi="Calibri"/>
                <w:b/>
                <w:sz w:val="22"/>
                <w:szCs w:val="22"/>
              </w:rPr>
              <w:fldChar w:fldCharType="end"/>
            </w:r>
            <w:r w:rsidRPr="00CF33FD">
              <w:rPr>
                <w:rFonts w:ascii="Calibri" w:hAnsi="Calibri"/>
                <w:b/>
                <w:sz w:val="22"/>
                <w:szCs w:val="22"/>
              </w:rPr>
            </w:r>
            <w:r w:rsidRPr="00CF33FD">
              <w:rPr>
                <w:rFonts w:ascii="Calibri" w:hAnsi="Calibri"/>
                <w:b/>
                <w:sz w:val="22"/>
                <w:szCs w:val="22"/>
              </w:rPr>
              <w:fldChar w:fldCharType="separate"/>
            </w:r>
            <w:r w:rsidR="00647666" w:rsidRPr="00CF33FD">
              <w:rPr>
                <w:rFonts w:ascii="Calibri" w:hAnsi="Calibri"/>
                <w:b/>
                <w:noProof/>
                <w:sz w:val="22"/>
                <w:szCs w:val="22"/>
              </w:rPr>
              <w:t>0</w:t>
            </w:r>
            <w:r w:rsidRPr="00CF33FD">
              <w:rPr>
                <w:rFonts w:ascii="Calibri" w:hAnsi="Calibri"/>
                <w:b/>
                <w:sz w:val="22"/>
                <w:szCs w:val="22"/>
              </w:rPr>
              <w:fldChar w:fldCharType="end"/>
            </w:r>
          </w:p>
        </w:tc>
        <w:tc>
          <w:tcPr>
            <w:tcW w:w="1275" w:type="dxa"/>
            <w:tcBorders>
              <w:top w:val="double" w:sz="4" w:space="0" w:color="auto"/>
            </w:tcBorders>
            <w:shd w:val="clear" w:color="auto" w:fill="D9D9D9"/>
          </w:tcPr>
          <w:p w:rsidR="00647666" w:rsidRPr="00CF33FD" w:rsidRDefault="00647666" w:rsidP="008E0668">
            <w:pPr>
              <w:jc w:val="right"/>
              <w:rPr>
                <w:rFonts w:ascii="Calibri" w:hAnsi="Calibri"/>
                <w:b/>
              </w:rPr>
            </w:pPr>
            <w:r>
              <w:rPr>
                <w:rFonts w:ascii="Calibri" w:hAnsi="Calibri"/>
                <w:b/>
                <w:sz w:val="22"/>
                <w:szCs w:val="22"/>
              </w:rPr>
              <w:t>300,000</w:t>
            </w:r>
          </w:p>
        </w:tc>
      </w:tr>
    </w:tbl>
    <w:p w:rsidR="00647666" w:rsidRPr="002F3B22" w:rsidRDefault="00647666" w:rsidP="00B07A0F">
      <w:pPr>
        <w:ind w:left="360"/>
        <w:rPr>
          <w:rFonts w:ascii="Calibri" w:hAnsi="Calibri"/>
          <w:sz w:val="18"/>
          <w:szCs w:val="18"/>
        </w:rPr>
      </w:pPr>
      <w:proofErr w:type="gramStart"/>
      <w:r w:rsidRPr="002F3B22">
        <w:rPr>
          <w:rFonts w:ascii="Calibri" w:hAnsi="Calibri"/>
          <w:sz w:val="22"/>
          <w:szCs w:val="22"/>
        </w:rPr>
        <w:t xml:space="preserve">*  </w:t>
      </w:r>
      <w:r w:rsidRPr="002F3B22">
        <w:rPr>
          <w:rFonts w:ascii="Calibri" w:hAnsi="Calibri"/>
          <w:sz w:val="18"/>
          <w:szCs w:val="18"/>
        </w:rPr>
        <w:t>Any</w:t>
      </w:r>
      <w:proofErr w:type="gramEnd"/>
      <w:r w:rsidRPr="002F3B22">
        <w:rPr>
          <w:rFonts w:ascii="Calibri" w:hAnsi="Calibri"/>
          <w:sz w:val="18"/>
          <w:szCs w:val="18"/>
        </w:rPr>
        <w:t xml:space="preserve"> uncommitted amounts should be returned to the GEF Trust Fund.  This is not a physical transfer of money, but a</w:t>
      </w:r>
      <w:r>
        <w:rPr>
          <w:rFonts w:ascii="Calibri" w:hAnsi="Calibri"/>
          <w:sz w:val="18"/>
          <w:szCs w:val="18"/>
        </w:rPr>
        <w:t>chieved through</w:t>
      </w:r>
      <w:r w:rsidRPr="002F3B22">
        <w:rPr>
          <w:rFonts w:ascii="Calibri" w:hAnsi="Calibri"/>
          <w:sz w:val="18"/>
          <w:szCs w:val="18"/>
        </w:rPr>
        <w:t xml:space="preserve"> reporting and netting out from disbursement request to Trustee.  Please indicate expected date of refund transaction to Trustee.</w:t>
      </w:r>
      <w:r w:rsidR="00831F7F" w:rsidRPr="002F3B22">
        <w:rPr>
          <w:rFonts w:ascii="Calibri" w:hAnsi="Calibri"/>
          <w:sz w:val="18"/>
          <w:szCs w:val="18"/>
        </w:rPr>
        <w:fldChar w:fldCharType="begin">
          <w:ffData>
            <w:name w:val="RefundDate"/>
            <w:enabled/>
            <w:calcOnExit w:val="0"/>
            <w:textInput>
              <w:type w:val="date"/>
            </w:textInput>
          </w:ffData>
        </w:fldChar>
      </w:r>
      <w:r w:rsidRPr="002F3B22">
        <w:rPr>
          <w:rFonts w:ascii="Calibri" w:hAnsi="Calibri"/>
          <w:sz w:val="18"/>
          <w:szCs w:val="18"/>
        </w:rPr>
        <w:instrText xml:space="preserve"> FORMTEXT </w:instrText>
      </w:r>
      <w:r w:rsidR="00831F7F" w:rsidRPr="002F3B22">
        <w:rPr>
          <w:rFonts w:ascii="Calibri" w:hAnsi="Calibri"/>
          <w:sz w:val="18"/>
          <w:szCs w:val="18"/>
        </w:rPr>
      </w:r>
      <w:r w:rsidR="00831F7F" w:rsidRPr="002F3B22">
        <w:rPr>
          <w:rFonts w:ascii="Calibri" w:hAnsi="Calibri"/>
          <w:sz w:val="18"/>
          <w:szCs w:val="18"/>
        </w:rPr>
        <w:fldChar w:fldCharType="separate"/>
      </w:r>
      <w:r w:rsidRPr="002F3B22">
        <w:rPr>
          <w:noProof/>
          <w:sz w:val="18"/>
          <w:szCs w:val="18"/>
        </w:rPr>
        <w:t> </w:t>
      </w:r>
      <w:r w:rsidRPr="002F3B22">
        <w:rPr>
          <w:noProof/>
          <w:sz w:val="18"/>
          <w:szCs w:val="18"/>
        </w:rPr>
        <w:t> </w:t>
      </w:r>
      <w:r w:rsidRPr="002F3B22">
        <w:rPr>
          <w:noProof/>
          <w:sz w:val="18"/>
          <w:szCs w:val="18"/>
        </w:rPr>
        <w:t> </w:t>
      </w:r>
      <w:r w:rsidRPr="002F3B22">
        <w:rPr>
          <w:noProof/>
          <w:sz w:val="18"/>
          <w:szCs w:val="18"/>
        </w:rPr>
        <w:t> </w:t>
      </w:r>
      <w:r w:rsidRPr="002F3B22">
        <w:rPr>
          <w:noProof/>
          <w:sz w:val="18"/>
          <w:szCs w:val="18"/>
        </w:rPr>
        <w:t> </w:t>
      </w:r>
      <w:r w:rsidR="00831F7F" w:rsidRPr="002F3B22">
        <w:rPr>
          <w:rFonts w:ascii="Calibri" w:hAnsi="Calibri"/>
          <w:sz w:val="18"/>
          <w:szCs w:val="18"/>
        </w:rPr>
        <w:fldChar w:fldCharType="end"/>
      </w:r>
    </w:p>
    <w:p w:rsidR="00647666" w:rsidRDefault="00647666" w:rsidP="009D3202">
      <w:pPr>
        <w:spacing w:after="120"/>
        <w:rPr>
          <w:rFonts w:ascii="Calibri" w:hAnsi="Calibri"/>
          <w:smallCaps/>
          <w:sz w:val="22"/>
          <w:szCs w:val="22"/>
        </w:rPr>
      </w:pPr>
    </w:p>
    <w:p w:rsidR="00647666" w:rsidRDefault="00647666" w:rsidP="009D3202">
      <w:pPr>
        <w:spacing w:after="120"/>
        <w:rPr>
          <w:rFonts w:ascii="Calibri" w:hAnsi="Calibri"/>
          <w:smallCaps/>
          <w:sz w:val="22"/>
          <w:szCs w:val="22"/>
        </w:rPr>
      </w:pPr>
    </w:p>
    <w:p w:rsidR="00647666" w:rsidRPr="002F3B22" w:rsidRDefault="00647666" w:rsidP="00B20932">
      <w:pPr>
        <w:rPr>
          <w:rFonts w:ascii="Calibri" w:hAnsi="Calibri"/>
          <w:sz w:val="22"/>
          <w:szCs w:val="22"/>
        </w:rPr>
      </w:pPr>
      <w:r w:rsidRPr="002F3B22">
        <w:rPr>
          <w:rFonts w:ascii="Calibri" w:hAnsi="Calibri"/>
          <w:b/>
          <w:smallCaps/>
          <w:sz w:val="22"/>
          <w:szCs w:val="22"/>
        </w:rPr>
        <w:t xml:space="preserve">annex e:  </w:t>
      </w:r>
      <w:proofErr w:type="gramStart"/>
      <w:r w:rsidRPr="002F3B22">
        <w:rPr>
          <w:rFonts w:ascii="Calibri" w:hAnsi="Calibri"/>
          <w:b/>
          <w:smallCaps/>
          <w:sz w:val="22"/>
          <w:szCs w:val="22"/>
        </w:rPr>
        <w:t>calendar  of</w:t>
      </w:r>
      <w:proofErr w:type="gramEnd"/>
      <w:r w:rsidRPr="002F3B22">
        <w:rPr>
          <w:rFonts w:ascii="Calibri" w:hAnsi="Calibri"/>
          <w:b/>
          <w:smallCaps/>
          <w:sz w:val="22"/>
          <w:szCs w:val="22"/>
        </w:rPr>
        <w:t xml:space="preserve"> expected reflows (</w:t>
      </w:r>
      <w:r w:rsidRPr="002F3B22">
        <w:rPr>
          <w:rFonts w:ascii="Calibri" w:hAnsi="Calibri"/>
          <w:sz w:val="22"/>
          <w:szCs w:val="22"/>
        </w:rPr>
        <w:t>if non-grant instrument is used</w:t>
      </w:r>
      <w:r w:rsidRPr="002F3B22">
        <w:rPr>
          <w:rFonts w:ascii="Calibri" w:hAnsi="Calibri"/>
          <w:b/>
          <w:smallCaps/>
          <w:sz w:val="22"/>
          <w:szCs w:val="22"/>
        </w:rPr>
        <w:t>)</w:t>
      </w:r>
      <w:r>
        <w:rPr>
          <w:rFonts w:ascii="Calibri" w:hAnsi="Calibri"/>
          <w:b/>
          <w:smallCaps/>
          <w:sz w:val="22"/>
          <w:szCs w:val="22"/>
        </w:rPr>
        <w:t xml:space="preserve"> – N/A</w:t>
      </w:r>
    </w:p>
    <w:p w:rsidR="00647666" w:rsidRPr="002F3B22" w:rsidRDefault="00647666" w:rsidP="00B20932">
      <w:pPr>
        <w:rPr>
          <w:rFonts w:ascii="Calibri" w:hAnsi="Calibri"/>
          <w:b/>
          <w:smallCaps/>
          <w:sz w:val="22"/>
          <w:szCs w:val="22"/>
        </w:rPr>
      </w:pPr>
    </w:p>
    <w:p w:rsidR="00647666" w:rsidRPr="002F3B22" w:rsidRDefault="00647666" w:rsidP="00B20932">
      <w:pPr>
        <w:rPr>
          <w:rFonts w:ascii="Calibri" w:hAnsi="Calibri"/>
          <w:sz w:val="22"/>
          <w:szCs w:val="22"/>
        </w:rPr>
      </w:pPr>
      <w:r w:rsidRPr="002F3B22">
        <w:rPr>
          <w:rFonts w:ascii="Calibri" w:hAnsi="Calibri"/>
          <w:sz w:val="22"/>
          <w:szCs w:val="22"/>
        </w:rPr>
        <w:t>Provide a calendar of expected reflows to the GEF/LDCF/SCCF/</w:t>
      </w:r>
      <w:proofErr w:type="gramStart"/>
      <w:r w:rsidRPr="002F3B22">
        <w:rPr>
          <w:rFonts w:ascii="Calibri" w:hAnsi="Calibri"/>
          <w:sz w:val="22"/>
          <w:szCs w:val="22"/>
        </w:rPr>
        <w:t>NPIF  Trust</w:t>
      </w:r>
      <w:proofErr w:type="gramEnd"/>
      <w:r w:rsidRPr="002F3B22">
        <w:rPr>
          <w:rFonts w:ascii="Calibri" w:hAnsi="Calibri"/>
          <w:sz w:val="22"/>
          <w:szCs w:val="22"/>
        </w:rPr>
        <w:t xml:space="preserve"> Fund or to your Agency (and/or revolving fund that will be set up)</w:t>
      </w: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sz w:val="22"/>
          <w:szCs w:val="22"/>
        </w:rPr>
      </w:pPr>
    </w:p>
    <w:p w:rsidR="00647666" w:rsidRPr="002F3B22" w:rsidRDefault="00647666" w:rsidP="00B20932">
      <w:pPr>
        <w:rPr>
          <w:rFonts w:ascii="Calibri" w:hAnsi="Calibri"/>
          <w:vanish/>
          <w:sz w:val="22"/>
          <w:szCs w:val="22"/>
        </w:rPr>
      </w:pPr>
    </w:p>
    <w:p w:rsidR="00647666" w:rsidRPr="002F3B22" w:rsidRDefault="00647666" w:rsidP="00B20932">
      <w:pPr>
        <w:rPr>
          <w:rFonts w:ascii="Calibri" w:hAnsi="Calibri"/>
          <w:vanish/>
          <w:sz w:val="22"/>
          <w:szCs w:val="22"/>
        </w:rPr>
      </w:pPr>
    </w:p>
    <w:sectPr w:rsidR="00647666" w:rsidRPr="002F3B22" w:rsidSect="00810628">
      <w:type w:val="continuous"/>
      <w:pgSz w:w="12240" w:h="15840"/>
      <w:pgMar w:top="720" w:right="900" w:bottom="1440" w:left="720"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291" w:rsidRDefault="00E14291">
      <w:r>
        <w:separator/>
      </w:r>
    </w:p>
  </w:endnote>
  <w:endnote w:type="continuationSeparator" w:id="0">
    <w:p w:rsidR="00E14291" w:rsidRDefault="00E142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B49" w:rsidRDefault="004F1B49" w:rsidP="009912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1B49" w:rsidRDefault="004F1B4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B49" w:rsidRPr="0009139C" w:rsidRDefault="004F1B49" w:rsidP="00A40B7C">
    <w:pPr>
      <w:pStyle w:val="Footer"/>
      <w:tabs>
        <w:tab w:val="clear" w:pos="4320"/>
        <w:tab w:val="clear" w:pos="8640"/>
      </w:tabs>
      <w:jc w:val="center"/>
      <w:rPr>
        <w:sz w:val="20"/>
        <w:szCs w:val="20"/>
      </w:rPr>
    </w:pPr>
    <w:r w:rsidRPr="00DB6681">
      <w:rPr>
        <w:sz w:val="16"/>
        <w:szCs w:val="16"/>
      </w:rPr>
      <w:t>GEF5 CEO Endorsement-Approval-</w:t>
    </w:r>
    <w:r>
      <w:rPr>
        <w:sz w:val="16"/>
        <w:szCs w:val="16"/>
      </w:rPr>
      <w:t>November 2011</w:t>
    </w:r>
    <w:r w:rsidRPr="00DB6681">
      <w:rPr>
        <w:sz w:val="16"/>
        <w:szCs w:val="16"/>
      </w:rPr>
      <w:t xml:space="preserve">.doc                                                                                                                                   </w:t>
    </w:r>
    <w:r>
      <w:rPr>
        <w:sz w:val="16"/>
        <w:szCs w:val="16"/>
      </w:rPr>
      <w:tab/>
    </w:r>
    <w:r>
      <w:rPr>
        <w:sz w:val="16"/>
        <w:szCs w:val="16"/>
      </w:rPr>
      <w:tab/>
    </w:r>
    <w:r>
      <w:rPr>
        <w:sz w:val="16"/>
        <w:szCs w:val="16"/>
      </w:rPr>
      <w:tab/>
    </w:r>
    <w:r w:rsidRPr="00DB6681">
      <w:rPr>
        <w:sz w:val="16"/>
        <w:szCs w:val="16"/>
      </w:rPr>
      <w:t xml:space="preserve"> </w:t>
    </w:r>
    <w:r w:rsidRPr="0009139C">
      <w:rPr>
        <w:sz w:val="20"/>
        <w:szCs w:val="20"/>
      </w:rPr>
      <w:fldChar w:fldCharType="begin"/>
    </w:r>
    <w:r w:rsidRPr="0009139C">
      <w:rPr>
        <w:sz w:val="20"/>
        <w:szCs w:val="20"/>
      </w:rPr>
      <w:instrText xml:space="preserve"> PAGE   \* MERGEFORMAT </w:instrText>
    </w:r>
    <w:r w:rsidRPr="0009139C">
      <w:rPr>
        <w:sz w:val="20"/>
        <w:szCs w:val="20"/>
      </w:rPr>
      <w:fldChar w:fldCharType="separate"/>
    </w:r>
    <w:r w:rsidR="00900823">
      <w:rPr>
        <w:noProof/>
        <w:sz w:val="20"/>
        <w:szCs w:val="20"/>
      </w:rPr>
      <w:t>1</w:t>
    </w:r>
    <w:r w:rsidRPr="0009139C">
      <w:rPr>
        <w:sz w:val="20"/>
        <w:szCs w:val="20"/>
      </w:rPr>
      <w:fldChar w:fldCharType="end"/>
    </w:r>
  </w:p>
  <w:p w:rsidR="004F1B49" w:rsidRPr="0057383D" w:rsidRDefault="004F1B49">
    <w:pPr>
      <w:pStyle w:val="Foo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291" w:rsidRDefault="00E14291">
      <w:r>
        <w:separator/>
      </w:r>
    </w:p>
  </w:footnote>
  <w:footnote w:type="continuationSeparator" w:id="0">
    <w:p w:rsidR="00E14291" w:rsidRDefault="00E14291">
      <w:r>
        <w:continuationSeparator/>
      </w:r>
    </w:p>
  </w:footnote>
  <w:footnote w:id="1">
    <w:p w:rsidR="004F1B49" w:rsidRDefault="004F1B49">
      <w:pPr>
        <w:pStyle w:val="FootnoteText"/>
      </w:pPr>
      <w:r w:rsidRPr="00946BF4">
        <w:rPr>
          <w:rStyle w:val="FootnoteReference"/>
          <w:sz w:val="16"/>
          <w:szCs w:val="16"/>
        </w:rPr>
        <w:footnoteRef/>
      </w:r>
      <w:r w:rsidRPr="00946BF4">
        <w:rPr>
          <w:sz w:val="16"/>
          <w:szCs w:val="16"/>
        </w:rPr>
        <w:t xml:space="preserve"> It is important to consult the GEF Preparation Guidelines when completing this template</w:t>
      </w:r>
    </w:p>
  </w:footnote>
  <w:footnote w:id="2">
    <w:p w:rsidR="004F1B49" w:rsidRDefault="004F1B49" w:rsidP="00670DC2">
      <w:pPr>
        <w:pStyle w:val="FootnoteText"/>
      </w:pPr>
      <w:r w:rsidRPr="00946BF4">
        <w:rPr>
          <w:rStyle w:val="FootnoteReference"/>
          <w:sz w:val="16"/>
          <w:szCs w:val="16"/>
        </w:rPr>
        <w:footnoteRef/>
      </w:r>
      <w:r w:rsidRPr="00946BF4">
        <w:rPr>
          <w:sz w:val="16"/>
          <w:szCs w:val="16"/>
        </w:rPr>
        <w:t xml:space="preserve"> </w:t>
      </w:r>
      <w:r w:rsidRPr="00946BF4">
        <w:rPr>
          <w:color w:val="000000"/>
          <w:sz w:val="16"/>
          <w:szCs w:val="16"/>
        </w:rPr>
        <w:t>Project ID number will be assigned by GEFSEC.</w:t>
      </w:r>
    </w:p>
  </w:footnote>
  <w:footnote w:id="3">
    <w:p w:rsidR="004F1B49" w:rsidRDefault="004F1B49">
      <w:pPr>
        <w:pStyle w:val="FootnoteText"/>
      </w:pPr>
      <w:r w:rsidRPr="00946BF4">
        <w:rPr>
          <w:rStyle w:val="FootnoteReference"/>
          <w:sz w:val="16"/>
          <w:szCs w:val="16"/>
        </w:rPr>
        <w:footnoteRef/>
      </w:r>
      <w:r w:rsidRPr="00946BF4">
        <w:rPr>
          <w:sz w:val="16"/>
          <w:szCs w:val="16"/>
        </w:rPr>
        <w:t xml:space="preserve"> Refer to the </w:t>
      </w:r>
      <w:hyperlink r:id="rId1" w:history="1">
        <w:r w:rsidRPr="006B1F59">
          <w:rPr>
            <w:rStyle w:val="Hyperlink"/>
            <w:sz w:val="16"/>
            <w:szCs w:val="16"/>
          </w:rPr>
          <w:t>Focal Area/LDCF/SCCF Results Framework</w:t>
        </w:r>
      </w:hyperlink>
      <w:r w:rsidRPr="00946BF4">
        <w:rPr>
          <w:sz w:val="16"/>
          <w:szCs w:val="16"/>
        </w:rPr>
        <w:t xml:space="preserve"> when filling up the table in item A.</w:t>
      </w:r>
    </w:p>
  </w:footnote>
  <w:footnote w:id="4">
    <w:p w:rsidR="004F1B49" w:rsidRDefault="004F1B49" w:rsidP="00F5455D">
      <w:pPr>
        <w:pStyle w:val="FootnoteText"/>
      </w:pPr>
      <w:r>
        <w:rPr>
          <w:rStyle w:val="FootnoteReference"/>
        </w:rPr>
        <w:footnoteRef/>
      </w:r>
      <w:r>
        <w:t xml:space="preserve">   </w:t>
      </w:r>
      <w:r>
        <w:rPr>
          <w:sz w:val="18"/>
          <w:szCs w:val="18"/>
        </w:rPr>
        <w:t>GEF will finance management cost that is solely linked to GEF financing of the project.</w:t>
      </w:r>
    </w:p>
  </w:footnote>
  <w:footnote w:id="5">
    <w:p w:rsidR="004F1B49" w:rsidRDefault="004F1B49" w:rsidP="00E51554">
      <w:pPr>
        <w:pStyle w:val="FootnoteText"/>
      </w:pPr>
      <w:r w:rsidRPr="00946BF4">
        <w:rPr>
          <w:rStyle w:val="FootnoteReference"/>
          <w:sz w:val="16"/>
          <w:szCs w:val="16"/>
        </w:rPr>
        <w:footnoteRef/>
      </w:r>
      <w:r w:rsidRPr="00946BF4">
        <w:rPr>
          <w:sz w:val="16"/>
          <w:szCs w:val="16"/>
        </w:rPr>
        <w:t xml:space="preserve"> </w:t>
      </w:r>
      <w:proofErr w:type="gramStart"/>
      <w:r w:rsidRPr="00946BF4">
        <w:rPr>
          <w:sz w:val="16"/>
          <w:szCs w:val="16"/>
        </w:rPr>
        <w:t>Same as footnote #</w:t>
      </w:r>
      <w:r>
        <w:rPr>
          <w:sz w:val="16"/>
          <w:szCs w:val="16"/>
        </w:rPr>
        <w:t>4</w:t>
      </w:r>
      <w:r w:rsidRPr="00946BF4">
        <w:rPr>
          <w:sz w:val="16"/>
          <w:szCs w:val="16"/>
        </w:rPr>
        <w:t>.</w:t>
      </w:r>
      <w:proofErr w:type="gramEnd"/>
    </w:p>
  </w:footnote>
  <w:footnote w:id="6">
    <w:p w:rsidR="004F1B49" w:rsidRDefault="004F1B49" w:rsidP="001C52E9">
      <w:pPr>
        <w:pStyle w:val="FootnoteText"/>
        <w:jc w:val="both"/>
      </w:pPr>
      <w:r w:rsidRPr="00FE15A5">
        <w:rPr>
          <w:rStyle w:val="FootnoteReference"/>
          <w:sz w:val="18"/>
          <w:szCs w:val="18"/>
        </w:rPr>
        <w:footnoteRef/>
      </w:r>
      <w:r w:rsidRPr="00FE15A5">
        <w:rPr>
          <w:sz w:val="18"/>
          <w:szCs w:val="18"/>
        </w:rPr>
        <w:t xml:space="preserve"> Size is considered to be the most pragmatic criterion to reduce the number of transboundary aquifers to be assessed in the framework of the TWAP level 1 assessment. All transboundary aquifers with a total size of at least 5000 km2 will be covered by the assessment. This reduces the number of TB aquifers from 448 currently known to 166 (assuming that aquifers with unknown area – probably poorly explored and poorly known -  will also be deleted)    </w:t>
      </w:r>
    </w:p>
  </w:footnote>
  <w:footnote w:id="7">
    <w:p w:rsidR="004F1B49" w:rsidRPr="00FE15A5" w:rsidRDefault="004F1B49" w:rsidP="001C52E9">
      <w:pPr>
        <w:pStyle w:val="standardcal11"/>
        <w:rPr>
          <w:rFonts w:ascii="Times New Roman" w:hAnsi="Times New Roman"/>
          <w:sz w:val="18"/>
          <w:szCs w:val="18"/>
        </w:rPr>
      </w:pPr>
      <w:r w:rsidRPr="00FE15A5">
        <w:rPr>
          <w:rStyle w:val="FootnoteReference"/>
          <w:rFonts w:ascii="Times New Roman" w:hAnsi="Times New Roman"/>
          <w:sz w:val="18"/>
          <w:szCs w:val="18"/>
        </w:rPr>
        <w:footnoteRef/>
      </w:r>
      <w:r w:rsidRPr="00FE15A5">
        <w:rPr>
          <w:rFonts w:ascii="Times New Roman" w:hAnsi="Times New Roman"/>
          <w:sz w:val="18"/>
          <w:szCs w:val="18"/>
        </w:rPr>
        <w:t xml:space="preserve"> Three criteria have been applied to reduce the number of SIDS to be included in TWAP’s aquifer assessment: (</w:t>
      </w:r>
      <w:proofErr w:type="spellStart"/>
      <w:r w:rsidRPr="00FE15A5">
        <w:rPr>
          <w:rFonts w:ascii="Times New Roman" w:hAnsi="Times New Roman"/>
          <w:sz w:val="18"/>
          <w:szCs w:val="18"/>
        </w:rPr>
        <w:t>i</w:t>
      </w:r>
      <w:proofErr w:type="spellEnd"/>
      <w:r w:rsidRPr="00FE15A5">
        <w:rPr>
          <w:rFonts w:ascii="Times New Roman" w:hAnsi="Times New Roman"/>
          <w:sz w:val="18"/>
          <w:szCs w:val="18"/>
        </w:rPr>
        <w:t>) a maximum size of 50,000 km</w:t>
      </w:r>
      <w:r w:rsidRPr="00FE15A5">
        <w:rPr>
          <w:rFonts w:ascii="Times New Roman" w:hAnsi="Times New Roman"/>
          <w:sz w:val="18"/>
          <w:szCs w:val="18"/>
          <w:vertAlign w:val="superscript"/>
        </w:rPr>
        <w:t>2</w:t>
      </w:r>
      <w:r w:rsidRPr="00FE15A5">
        <w:rPr>
          <w:rFonts w:ascii="Times New Roman" w:hAnsi="Times New Roman"/>
          <w:sz w:val="18"/>
          <w:szCs w:val="18"/>
        </w:rPr>
        <w:t xml:space="preserve"> (eliminates four countries: Cuba, Guyana, Suriname and Papua New Guinea), (ii) the state should consist of one or more islands (or part of islands) and not be located on the continent (eliminates another two countries: Guinea-Bissau and Belize); (iii) number of inhabitants should not exceed 5 million (leads to deleting also the Dominican Republic and Haiti). Combining these criteria reduces the number to be included in TWAP from 51 to 43 SIDS.   </w:t>
      </w:r>
    </w:p>
    <w:p w:rsidR="004F1B49" w:rsidRDefault="004F1B49" w:rsidP="001C52E9">
      <w:pPr>
        <w:pStyle w:val="standardcal1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B49" w:rsidRPr="00EF412E" w:rsidRDefault="004F1B49">
    <w:pPr>
      <w:pStyle w:val="Header"/>
      <w:rPr>
        <w:rFonts w:ascii="Calibri" w:hAnsi="Calibri"/>
        <w:sz w:val="16"/>
        <w:szCs w:val="16"/>
      </w:rPr>
    </w:pPr>
    <w:r>
      <w:rPr>
        <w:rFonts w:ascii="Calibri" w:hAnsi="Calibri"/>
        <w:sz w:val="16"/>
        <w:szCs w:val="16"/>
      </w:rPr>
      <w:tab/>
    </w:r>
    <w:r>
      <w:rPr>
        <w:rFonts w:ascii="Calibri" w:hAnsi="Calibri"/>
        <w:sz w:val="16"/>
        <w:szCs w:val="16"/>
      </w:rPr>
      <w:tab/>
    </w:r>
    <w:r w:rsidRPr="00EF412E">
      <w:rPr>
        <w:rFonts w:ascii="Calibri" w:hAnsi="Calibri"/>
        <w:sz w:val="16"/>
        <w:szCs w:val="16"/>
        <w:lang w:val="en-GB"/>
      </w:rPr>
      <w:fldChar w:fldCharType="begin"/>
    </w:r>
    <w:r w:rsidRPr="00EF412E">
      <w:rPr>
        <w:rFonts w:ascii="Calibri" w:hAnsi="Calibri"/>
        <w:sz w:val="16"/>
        <w:szCs w:val="16"/>
        <w:lang w:val="en-GB"/>
      </w:rPr>
      <w:instrText xml:space="preserve"> DATE \@ "dd MMMM yyyy" </w:instrText>
    </w:r>
    <w:r w:rsidRPr="00EF412E">
      <w:rPr>
        <w:rFonts w:ascii="Calibri" w:hAnsi="Calibri"/>
        <w:sz w:val="16"/>
        <w:szCs w:val="16"/>
        <w:lang w:val="en-GB"/>
      </w:rPr>
      <w:fldChar w:fldCharType="separate"/>
    </w:r>
    <w:r>
      <w:rPr>
        <w:rFonts w:ascii="Calibri" w:hAnsi="Calibri"/>
        <w:noProof/>
        <w:sz w:val="16"/>
        <w:szCs w:val="16"/>
        <w:lang w:val="en-GB"/>
      </w:rPr>
      <w:t>15 December 2012</w:t>
    </w:r>
    <w:r w:rsidRPr="00EF412E">
      <w:rPr>
        <w:rFonts w:ascii="Calibri" w:hAnsi="Calibri"/>
        <w:sz w:val="16"/>
        <w:szCs w:val="16"/>
        <w:lang w:val="en-GB"/>
      </w:rPr>
      <w:fldChar w:fldCharType="end"/>
    </w:r>
    <w:r w:rsidRPr="00EF412E">
      <w:rPr>
        <w:rFonts w:ascii="Calibri" w:hAnsi="Calibri"/>
        <w:sz w:val="16"/>
        <w:szCs w:val="16"/>
        <w:lang w:val="en-GB"/>
      </w:rPr>
      <w:t xml:space="preserve"> – DRAFT 1</w:t>
    </w:r>
    <w:r>
      <w:rPr>
        <w:rFonts w:ascii="Calibri" w:hAnsi="Calibri"/>
        <w:sz w:val="16"/>
        <w:szCs w:val="16"/>
        <w:lang w:val="en-GB"/>
      </w:rPr>
      <w:t>3</w:t>
    </w:r>
  </w:p>
  <w:p w:rsidR="004F1B49" w:rsidRDefault="004F1B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00C112"/>
    <w:lvl w:ilvl="0">
      <w:start w:val="1"/>
      <w:numFmt w:val="bullet"/>
      <w:lvlText w:val=""/>
      <w:lvlJc w:val="left"/>
      <w:pPr>
        <w:tabs>
          <w:tab w:val="num" w:pos="360"/>
        </w:tabs>
        <w:ind w:left="360" w:hanging="360"/>
      </w:pPr>
      <w:rPr>
        <w:rFonts w:ascii="Symbol" w:hAnsi="Symbol" w:hint="default"/>
      </w:rPr>
    </w:lvl>
  </w:abstractNum>
  <w:abstractNum w:abstractNumId="1">
    <w:nsid w:val="05C635DB"/>
    <w:multiLevelType w:val="hybridMultilevel"/>
    <w:tmpl w:val="8B409598"/>
    <w:lvl w:ilvl="0" w:tplc="E3A82504">
      <w:start w:val="1"/>
      <w:numFmt w:val="upperLetter"/>
      <w:lvlText w:val="%1."/>
      <w:lvlJc w:val="left"/>
      <w:pPr>
        <w:tabs>
          <w:tab w:val="num" w:pos="720"/>
        </w:tabs>
        <w:ind w:left="720" w:hanging="360"/>
      </w:pPr>
      <w:rPr>
        <w:rFonts w:ascii="Times New Roman Bold" w:hAnsi="Times New Roman Bold"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6023502"/>
    <w:multiLevelType w:val="hybridMultilevel"/>
    <w:tmpl w:val="89FAD2A8"/>
    <w:lvl w:ilvl="0" w:tplc="6A24784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07AEC"/>
    <w:multiLevelType w:val="hybridMultilevel"/>
    <w:tmpl w:val="FCD6639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0B5D1F45"/>
    <w:multiLevelType w:val="hybridMultilevel"/>
    <w:tmpl w:val="F4A63E0A"/>
    <w:lvl w:ilvl="0" w:tplc="FB14B53A">
      <w:start w:val="1"/>
      <w:numFmt w:val="upperLetter"/>
      <w:lvlText w:val="%1."/>
      <w:lvlJc w:val="left"/>
      <w:pPr>
        <w:ind w:left="720" w:hanging="360"/>
      </w:pPr>
      <w:rPr>
        <w:rFonts w:ascii="Times New Roman Bold"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B637DE4"/>
    <w:multiLevelType w:val="hybridMultilevel"/>
    <w:tmpl w:val="CC84A31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DC14D3F"/>
    <w:multiLevelType w:val="hybridMultilevel"/>
    <w:tmpl w:val="BE425E4C"/>
    <w:lvl w:ilvl="0" w:tplc="21DA1ABA">
      <w:start w:val="1"/>
      <w:numFmt w:val="upperLetter"/>
      <w:pStyle w:val="MainParanoChap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F73731E"/>
    <w:multiLevelType w:val="hybridMultilevel"/>
    <w:tmpl w:val="F30C9874"/>
    <w:lvl w:ilvl="0" w:tplc="13482F74">
      <w:start w:val="1"/>
      <w:numFmt w:val="decimal"/>
      <w:lvlText w:val="%1."/>
      <w:lvlJc w:val="left"/>
      <w:pPr>
        <w:ind w:left="630" w:hanging="360"/>
      </w:pPr>
      <w:rPr>
        <w:rFonts w:ascii="Times New Roman" w:hAnsi="Times New Roman" w:cs="Times New Roman" w:hint="default"/>
        <w:b w:val="0"/>
        <w:i w:val="0"/>
        <w:color w:val="auto"/>
        <w:sz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2946E8E"/>
    <w:multiLevelType w:val="hybridMultilevel"/>
    <w:tmpl w:val="507E4F78"/>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12E45DA1"/>
    <w:multiLevelType w:val="hybridMultilevel"/>
    <w:tmpl w:val="4C6E8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4181BAB"/>
    <w:multiLevelType w:val="hybridMultilevel"/>
    <w:tmpl w:val="EFE27582"/>
    <w:lvl w:ilvl="0" w:tplc="870EC99C">
      <w:start w:val="1"/>
      <w:numFmt w:val="bullet"/>
      <w:pStyle w:val="ListParagraph"/>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nsid w:val="1B8867FE"/>
    <w:multiLevelType w:val="hybridMultilevel"/>
    <w:tmpl w:val="49861948"/>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1D185436"/>
    <w:multiLevelType w:val="hybridMultilevel"/>
    <w:tmpl w:val="7310D0EC"/>
    <w:lvl w:ilvl="0" w:tplc="0409000F">
      <w:start w:val="1"/>
      <w:numFmt w:val="decimal"/>
      <w:lvlText w:val="%1."/>
      <w:lvlJc w:val="left"/>
      <w:pPr>
        <w:tabs>
          <w:tab w:val="num" w:pos="360"/>
        </w:tabs>
        <w:ind w:left="360" w:hanging="360"/>
      </w:pPr>
      <w:rPr>
        <w:rFonts w:cs="Times New Roman" w:hint="default"/>
      </w:rPr>
    </w:lvl>
    <w:lvl w:ilvl="1" w:tplc="5ED0BF52">
      <w:start w:val="1"/>
      <w:numFmt w:val="lowerRoman"/>
      <w:lvlText w:val="(%2)"/>
      <w:lvlJc w:val="left"/>
      <w:pPr>
        <w:tabs>
          <w:tab w:val="num" w:pos="1800"/>
        </w:tabs>
        <w:ind w:left="1800" w:hanging="72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17A02B9"/>
    <w:multiLevelType w:val="hybridMultilevel"/>
    <w:tmpl w:val="BF5A675C"/>
    <w:lvl w:ilvl="0" w:tplc="4512399E">
      <w:start w:val="1"/>
      <w:numFmt w:val="upperLetter"/>
      <w:pStyle w:val="ListBullet"/>
      <w:lvlText w:val="%1."/>
      <w:lvlJc w:val="left"/>
      <w:pPr>
        <w:ind w:left="720" w:hanging="360"/>
      </w:pPr>
      <w:rPr>
        <w:rFonts w:ascii="Times New Roman Bold" w:hAnsi="Times New Roman Bold"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43A113C"/>
    <w:multiLevelType w:val="hybridMultilevel"/>
    <w:tmpl w:val="A83484DC"/>
    <w:lvl w:ilvl="0" w:tplc="04090001">
      <w:start w:val="1"/>
      <w:numFmt w:val="bullet"/>
      <w:lvlText w:val=""/>
      <w:lvlJc w:val="left"/>
      <w:pPr>
        <w:ind w:left="720" w:hanging="360"/>
      </w:pPr>
      <w:rPr>
        <w:rFonts w:ascii="Symbol" w:hAnsi="Symbol" w:hint="default"/>
      </w:rPr>
    </w:lvl>
    <w:lvl w:ilvl="1" w:tplc="04090003">
      <w:numFmt w:val="bullet"/>
      <w:lvlText w:val="•"/>
      <w:lvlJc w:val="left"/>
      <w:pPr>
        <w:ind w:left="1800" w:hanging="72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E37C3F"/>
    <w:multiLevelType w:val="hybridMultilevel"/>
    <w:tmpl w:val="AD80A16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D9F7189"/>
    <w:multiLevelType w:val="multilevel"/>
    <w:tmpl w:val="4484FD92"/>
    <w:lvl w:ilvl="0">
      <w:start w:val="18"/>
      <w:numFmt w:val="decimal"/>
      <w:lvlText w:val="%1."/>
      <w:lvlJc w:val="left"/>
      <w:pPr>
        <w:tabs>
          <w:tab w:val="num" w:pos="709"/>
        </w:tabs>
        <w:ind w:left="709" w:hanging="709"/>
      </w:pPr>
      <w:rPr>
        <w:rFonts w:cs="Times New Roman" w:hint="default"/>
      </w:rPr>
    </w:lvl>
    <w:lvl w:ilvl="1">
      <w:start w:val="3"/>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nsid w:val="311F1C17"/>
    <w:multiLevelType w:val="hybridMultilevel"/>
    <w:tmpl w:val="532E79BC"/>
    <w:lvl w:ilvl="0" w:tplc="E3C23B96">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3FC05F67"/>
    <w:multiLevelType w:val="hybridMultilevel"/>
    <w:tmpl w:val="5D0A9AF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1F0871"/>
    <w:multiLevelType w:val="hybridMultilevel"/>
    <w:tmpl w:val="A4303BA6"/>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0">
    <w:nsid w:val="5C5F757B"/>
    <w:multiLevelType w:val="hybridMultilevel"/>
    <w:tmpl w:val="EED87CE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AB853E1"/>
    <w:multiLevelType w:val="hybridMultilevel"/>
    <w:tmpl w:val="561CC2E4"/>
    <w:lvl w:ilvl="0" w:tplc="04090015">
      <w:start w:val="1"/>
      <w:numFmt w:val="upp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FBD03CE"/>
    <w:multiLevelType w:val="hybridMultilevel"/>
    <w:tmpl w:val="3AA896C4"/>
    <w:lvl w:ilvl="0" w:tplc="F65230AC">
      <w:start w:val="3"/>
      <w:numFmt w:val="upperLetter"/>
      <w:lvlText w:val="%1."/>
      <w:lvlJc w:val="left"/>
      <w:pPr>
        <w:tabs>
          <w:tab w:val="num" w:pos="720"/>
        </w:tabs>
        <w:ind w:left="720" w:hanging="360"/>
      </w:pPr>
      <w:rPr>
        <w:rFonts w:ascii="Times New Roman" w:hAnsi="Times New Roman" w:cs="Times New Roman" w:hint="default"/>
        <w:b/>
      </w:rPr>
    </w:lvl>
    <w:lvl w:ilvl="1" w:tplc="1A64E486">
      <w:start w:val="1"/>
      <w:numFmt w:val="decimal"/>
      <w:lvlRestart w:val="0"/>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6EC17F2"/>
    <w:multiLevelType w:val="hybridMultilevel"/>
    <w:tmpl w:val="C0E0DBF0"/>
    <w:lvl w:ilvl="0" w:tplc="635C6066">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8AE03E8"/>
    <w:multiLevelType w:val="hybridMultilevel"/>
    <w:tmpl w:val="36525AEA"/>
    <w:lvl w:ilvl="0" w:tplc="1FB82734">
      <w:start w:val="1"/>
      <w:numFmt w:val="bullet"/>
      <w:lvlText w:val=""/>
      <w:lvlJc w:val="left"/>
      <w:pPr>
        <w:ind w:left="360" w:hanging="360"/>
      </w:pPr>
      <w:rPr>
        <w:rFonts w:ascii="Symbol" w:hAnsi="Symbol" w:hint="default"/>
      </w:rPr>
    </w:lvl>
    <w:lvl w:ilvl="1" w:tplc="522A8564" w:tentative="1">
      <w:start w:val="1"/>
      <w:numFmt w:val="bullet"/>
      <w:lvlText w:val="o"/>
      <w:lvlJc w:val="left"/>
      <w:pPr>
        <w:ind w:left="1080" w:hanging="360"/>
      </w:pPr>
      <w:rPr>
        <w:rFonts w:ascii="Courier New" w:hAnsi="Courier New" w:hint="default"/>
      </w:rPr>
    </w:lvl>
    <w:lvl w:ilvl="2" w:tplc="BA9A49A2" w:tentative="1">
      <w:start w:val="1"/>
      <w:numFmt w:val="bullet"/>
      <w:lvlText w:val=""/>
      <w:lvlJc w:val="left"/>
      <w:pPr>
        <w:ind w:left="1800" w:hanging="360"/>
      </w:pPr>
      <w:rPr>
        <w:rFonts w:ascii="Wingdings" w:hAnsi="Wingdings" w:hint="default"/>
      </w:rPr>
    </w:lvl>
    <w:lvl w:ilvl="3" w:tplc="2BAA7FD2" w:tentative="1">
      <w:start w:val="1"/>
      <w:numFmt w:val="bullet"/>
      <w:lvlText w:val=""/>
      <w:lvlJc w:val="left"/>
      <w:pPr>
        <w:ind w:left="2520" w:hanging="360"/>
      </w:pPr>
      <w:rPr>
        <w:rFonts w:ascii="Symbol" w:hAnsi="Symbol" w:hint="default"/>
      </w:rPr>
    </w:lvl>
    <w:lvl w:ilvl="4" w:tplc="FB626982" w:tentative="1">
      <w:start w:val="1"/>
      <w:numFmt w:val="bullet"/>
      <w:lvlText w:val="o"/>
      <w:lvlJc w:val="left"/>
      <w:pPr>
        <w:ind w:left="3240" w:hanging="360"/>
      </w:pPr>
      <w:rPr>
        <w:rFonts w:ascii="Courier New" w:hAnsi="Courier New" w:hint="default"/>
      </w:rPr>
    </w:lvl>
    <w:lvl w:ilvl="5" w:tplc="3E4C4D5E" w:tentative="1">
      <w:start w:val="1"/>
      <w:numFmt w:val="bullet"/>
      <w:lvlText w:val=""/>
      <w:lvlJc w:val="left"/>
      <w:pPr>
        <w:ind w:left="3960" w:hanging="360"/>
      </w:pPr>
      <w:rPr>
        <w:rFonts w:ascii="Wingdings" w:hAnsi="Wingdings" w:hint="default"/>
      </w:rPr>
    </w:lvl>
    <w:lvl w:ilvl="6" w:tplc="6EAE92DE" w:tentative="1">
      <w:start w:val="1"/>
      <w:numFmt w:val="bullet"/>
      <w:lvlText w:val=""/>
      <w:lvlJc w:val="left"/>
      <w:pPr>
        <w:ind w:left="4680" w:hanging="360"/>
      </w:pPr>
      <w:rPr>
        <w:rFonts w:ascii="Symbol" w:hAnsi="Symbol" w:hint="default"/>
      </w:rPr>
    </w:lvl>
    <w:lvl w:ilvl="7" w:tplc="D3C497A0" w:tentative="1">
      <w:start w:val="1"/>
      <w:numFmt w:val="bullet"/>
      <w:lvlText w:val="o"/>
      <w:lvlJc w:val="left"/>
      <w:pPr>
        <w:ind w:left="5400" w:hanging="360"/>
      </w:pPr>
      <w:rPr>
        <w:rFonts w:ascii="Courier New" w:hAnsi="Courier New" w:hint="default"/>
      </w:rPr>
    </w:lvl>
    <w:lvl w:ilvl="8" w:tplc="4BD0D0A8"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21"/>
  </w:num>
  <w:num w:numId="8">
    <w:abstractNumId w:val="1"/>
  </w:num>
  <w:num w:numId="9">
    <w:abstractNumId w:val="6"/>
  </w:num>
  <w:num w:numId="10">
    <w:abstractNumId w:val="19"/>
  </w:num>
  <w:num w:numId="11">
    <w:abstractNumId w:val="7"/>
  </w:num>
  <w:num w:numId="12">
    <w:abstractNumId w:val="14"/>
  </w:num>
  <w:num w:numId="13">
    <w:abstractNumId w:val="8"/>
  </w:num>
  <w:num w:numId="14">
    <w:abstractNumId w:val="3"/>
  </w:num>
  <w:num w:numId="15">
    <w:abstractNumId w:val="24"/>
  </w:num>
  <w:num w:numId="16">
    <w:abstractNumId w:val="2"/>
  </w:num>
  <w:num w:numId="17">
    <w:abstractNumId w:val="9"/>
  </w:num>
  <w:num w:numId="18">
    <w:abstractNumId w:val="5"/>
  </w:num>
  <w:num w:numId="19">
    <w:abstractNumId w:val="4"/>
  </w:num>
  <w:num w:numId="20">
    <w:abstractNumId w:val="20"/>
  </w:num>
  <w:num w:numId="21">
    <w:abstractNumId w:val="23"/>
  </w:num>
  <w:num w:numId="22">
    <w:abstractNumId w:val="17"/>
  </w:num>
  <w:num w:numId="23">
    <w:abstractNumId w:val="15"/>
  </w:num>
  <w:num w:numId="24">
    <w:abstractNumId w:val="18"/>
  </w:num>
  <w:num w:numId="25">
    <w:abstractNumId w:val="11"/>
  </w:num>
  <w:num w:numId="26">
    <w:abstractNumId w:val="13"/>
  </w:num>
  <w:num w:numId="27">
    <w:abstractNumId w:val="22"/>
  </w:num>
  <w:num w:numId="28">
    <w:abstractNumId w:val="16"/>
  </w:num>
  <w:num w:numId="29">
    <w:abstractNumId w:val="10"/>
  </w:num>
  <w:num w:numId="30">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cumentProtection w:edit="forms" w:enforcement="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C6CA1"/>
    <w:rsid w:val="0000153B"/>
    <w:rsid w:val="00001540"/>
    <w:rsid w:val="00001C88"/>
    <w:rsid w:val="00001D57"/>
    <w:rsid w:val="00002A91"/>
    <w:rsid w:val="000053EF"/>
    <w:rsid w:val="0000579A"/>
    <w:rsid w:val="0000621F"/>
    <w:rsid w:val="00007E9E"/>
    <w:rsid w:val="000100BF"/>
    <w:rsid w:val="000108DE"/>
    <w:rsid w:val="0001179E"/>
    <w:rsid w:val="000121A3"/>
    <w:rsid w:val="00012B49"/>
    <w:rsid w:val="0001400A"/>
    <w:rsid w:val="00014177"/>
    <w:rsid w:val="000172AF"/>
    <w:rsid w:val="0002044B"/>
    <w:rsid w:val="000207F9"/>
    <w:rsid w:val="00020C48"/>
    <w:rsid w:val="00020CDE"/>
    <w:rsid w:val="00021667"/>
    <w:rsid w:val="00022616"/>
    <w:rsid w:val="000241CA"/>
    <w:rsid w:val="00024610"/>
    <w:rsid w:val="00024A7A"/>
    <w:rsid w:val="00025112"/>
    <w:rsid w:val="00027012"/>
    <w:rsid w:val="00027616"/>
    <w:rsid w:val="00031550"/>
    <w:rsid w:val="00031BC5"/>
    <w:rsid w:val="00032856"/>
    <w:rsid w:val="00034739"/>
    <w:rsid w:val="0003477D"/>
    <w:rsid w:val="0003527B"/>
    <w:rsid w:val="00035D06"/>
    <w:rsid w:val="00041A99"/>
    <w:rsid w:val="00043640"/>
    <w:rsid w:val="00043CC3"/>
    <w:rsid w:val="0004518F"/>
    <w:rsid w:val="00050786"/>
    <w:rsid w:val="00054155"/>
    <w:rsid w:val="00057208"/>
    <w:rsid w:val="00060106"/>
    <w:rsid w:val="00061D0D"/>
    <w:rsid w:val="000627B3"/>
    <w:rsid w:val="000630F5"/>
    <w:rsid w:val="00063935"/>
    <w:rsid w:val="000659BF"/>
    <w:rsid w:val="00065BDC"/>
    <w:rsid w:val="00071097"/>
    <w:rsid w:val="000717B6"/>
    <w:rsid w:val="00072EEB"/>
    <w:rsid w:val="00074AA8"/>
    <w:rsid w:val="0007576C"/>
    <w:rsid w:val="00081C7F"/>
    <w:rsid w:val="00083581"/>
    <w:rsid w:val="00085475"/>
    <w:rsid w:val="0008775D"/>
    <w:rsid w:val="0009139C"/>
    <w:rsid w:val="00091470"/>
    <w:rsid w:val="00091CC9"/>
    <w:rsid w:val="00091E89"/>
    <w:rsid w:val="0009289B"/>
    <w:rsid w:val="00094232"/>
    <w:rsid w:val="0009489C"/>
    <w:rsid w:val="0009716D"/>
    <w:rsid w:val="000A075B"/>
    <w:rsid w:val="000A0E6F"/>
    <w:rsid w:val="000A24E2"/>
    <w:rsid w:val="000A25F8"/>
    <w:rsid w:val="000A3929"/>
    <w:rsid w:val="000A3EEE"/>
    <w:rsid w:val="000A4BA2"/>
    <w:rsid w:val="000A5374"/>
    <w:rsid w:val="000A69D0"/>
    <w:rsid w:val="000A6C92"/>
    <w:rsid w:val="000A6C97"/>
    <w:rsid w:val="000A7217"/>
    <w:rsid w:val="000B01AE"/>
    <w:rsid w:val="000B0DD8"/>
    <w:rsid w:val="000B1C04"/>
    <w:rsid w:val="000B2094"/>
    <w:rsid w:val="000B296D"/>
    <w:rsid w:val="000B464E"/>
    <w:rsid w:val="000B5F1F"/>
    <w:rsid w:val="000B62E1"/>
    <w:rsid w:val="000B6878"/>
    <w:rsid w:val="000B7D2E"/>
    <w:rsid w:val="000C036C"/>
    <w:rsid w:val="000C0B1A"/>
    <w:rsid w:val="000C135D"/>
    <w:rsid w:val="000C2D8F"/>
    <w:rsid w:val="000C326E"/>
    <w:rsid w:val="000C5EBD"/>
    <w:rsid w:val="000C779A"/>
    <w:rsid w:val="000D0D55"/>
    <w:rsid w:val="000D5532"/>
    <w:rsid w:val="000D73A1"/>
    <w:rsid w:val="000E1926"/>
    <w:rsid w:val="000E419D"/>
    <w:rsid w:val="000E625C"/>
    <w:rsid w:val="000E79F7"/>
    <w:rsid w:val="000F49D3"/>
    <w:rsid w:val="000F71B0"/>
    <w:rsid w:val="00100249"/>
    <w:rsid w:val="00100B0C"/>
    <w:rsid w:val="001014FD"/>
    <w:rsid w:val="0010243D"/>
    <w:rsid w:val="00103620"/>
    <w:rsid w:val="00104656"/>
    <w:rsid w:val="001059DF"/>
    <w:rsid w:val="00106305"/>
    <w:rsid w:val="00106891"/>
    <w:rsid w:val="0010779A"/>
    <w:rsid w:val="00110314"/>
    <w:rsid w:val="00110321"/>
    <w:rsid w:val="0011154E"/>
    <w:rsid w:val="00112DE3"/>
    <w:rsid w:val="001132D4"/>
    <w:rsid w:val="00114689"/>
    <w:rsid w:val="00115A6E"/>
    <w:rsid w:val="001200FA"/>
    <w:rsid w:val="00120283"/>
    <w:rsid w:val="00121155"/>
    <w:rsid w:val="0012305F"/>
    <w:rsid w:val="00123223"/>
    <w:rsid w:val="00123251"/>
    <w:rsid w:val="00124E06"/>
    <w:rsid w:val="0012641D"/>
    <w:rsid w:val="00127D2D"/>
    <w:rsid w:val="00130F18"/>
    <w:rsid w:val="00131073"/>
    <w:rsid w:val="00132707"/>
    <w:rsid w:val="00134477"/>
    <w:rsid w:val="001346F8"/>
    <w:rsid w:val="001351B8"/>
    <w:rsid w:val="00135456"/>
    <w:rsid w:val="00135B8F"/>
    <w:rsid w:val="001365AB"/>
    <w:rsid w:val="001365E8"/>
    <w:rsid w:val="0013767F"/>
    <w:rsid w:val="00140549"/>
    <w:rsid w:val="0014092F"/>
    <w:rsid w:val="00140993"/>
    <w:rsid w:val="00143997"/>
    <w:rsid w:val="0014791B"/>
    <w:rsid w:val="00150F18"/>
    <w:rsid w:val="00151077"/>
    <w:rsid w:val="00151844"/>
    <w:rsid w:val="00152098"/>
    <w:rsid w:val="00153C62"/>
    <w:rsid w:val="00155DA7"/>
    <w:rsid w:val="00156962"/>
    <w:rsid w:val="00156FDD"/>
    <w:rsid w:val="00162268"/>
    <w:rsid w:val="001639A6"/>
    <w:rsid w:val="0016500E"/>
    <w:rsid w:val="00167B44"/>
    <w:rsid w:val="00170E90"/>
    <w:rsid w:val="001734CD"/>
    <w:rsid w:val="0017559A"/>
    <w:rsid w:val="00175A71"/>
    <w:rsid w:val="00177611"/>
    <w:rsid w:val="001802D9"/>
    <w:rsid w:val="0018053B"/>
    <w:rsid w:val="001807F4"/>
    <w:rsid w:val="00180B7A"/>
    <w:rsid w:val="00183E2F"/>
    <w:rsid w:val="00184A13"/>
    <w:rsid w:val="00186780"/>
    <w:rsid w:val="001876E4"/>
    <w:rsid w:val="001921B5"/>
    <w:rsid w:val="001923DE"/>
    <w:rsid w:val="00193C91"/>
    <w:rsid w:val="00193EB4"/>
    <w:rsid w:val="0019435F"/>
    <w:rsid w:val="00194ACB"/>
    <w:rsid w:val="001969D0"/>
    <w:rsid w:val="001A030A"/>
    <w:rsid w:val="001A04CA"/>
    <w:rsid w:val="001A34A9"/>
    <w:rsid w:val="001A45FC"/>
    <w:rsid w:val="001A4910"/>
    <w:rsid w:val="001A62A4"/>
    <w:rsid w:val="001B0E43"/>
    <w:rsid w:val="001B14C4"/>
    <w:rsid w:val="001B1FC5"/>
    <w:rsid w:val="001B662B"/>
    <w:rsid w:val="001B69B0"/>
    <w:rsid w:val="001B70F1"/>
    <w:rsid w:val="001C1A9C"/>
    <w:rsid w:val="001C2886"/>
    <w:rsid w:val="001C52E9"/>
    <w:rsid w:val="001D0F87"/>
    <w:rsid w:val="001D38AA"/>
    <w:rsid w:val="001D59E1"/>
    <w:rsid w:val="001D7BBA"/>
    <w:rsid w:val="001D7E14"/>
    <w:rsid w:val="001E045F"/>
    <w:rsid w:val="001E0565"/>
    <w:rsid w:val="001E3795"/>
    <w:rsid w:val="001E3B52"/>
    <w:rsid w:val="001E3B6B"/>
    <w:rsid w:val="001E52AE"/>
    <w:rsid w:val="001F1C3F"/>
    <w:rsid w:val="001F277D"/>
    <w:rsid w:val="001F386A"/>
    <w:rsid w:val="001F414C"/>
    <w:rsid w:val="001F4963"/>
    <w:rsid w:val="001F4F01"/>
    <w:rsid w:val="001F617B"/>
    <w:rsid w:val="001F688C"/>
    <w:rsid w:val="001F7A4C"/>
    <w:rsid w:val="00200130"/>
    <w:rsid w:val="00200150"/>
    <w:rsid w:val="00200DDE"/>
    <w:rsid w:val="002013BE"/>
    <w:rsid w:val="00201EA7"/>
    <w:rsid w:val="00202488"/>
    <w:rsid w:val="00203A9D"/>
    <w:rsid w:val="00205736"/>
    <w:rsid w:val="00205C7E"/>
    <w:rsid w:val="00207C03"/>
    <w:rsid w:val="00210F68"/>
    <w:rsid w:val="00211DE9"/>
    <w:rsid w:val="0021270E"/>
    <w:rsid w:val="00217F7D"/>
    <w:rsid w:val="00220B82"/>
    <w:rsid w:val="002211BC"/>
    <w:rsid w:val="002228D1"/>
    <w:rsid w:val="00223168"/>
    <w:rsid w:val="0022401E"/>
    <w:rsid w:val="00224133"/>
    <w:rsid w:val="00225811"/>
    <w:rsid w:val="0022762C"/>
    <w:rsid w:val="00227A53"/>
    <w:rsid w:val="002302DB"/>
    <w:rsid w:val="00230BB9"/>
    <w:rsid w:val="002314DB"/>
    <w:rsid w:val="00232C90"/>
    <w:rsid w:val="00237430"/>
    <w:rsid w:val="00240596"/>
    <w:rsid w:val="00244600"/>
    <w:rsid w:val="00251573"/>
    <w:rsid w:val="002543E8"/>
    <w:rsid w:val="00254F6B"/>
    <w:rsid w:val="00256C9B"/>
    <w:rsid w:val="00257041"/>
    <w:rsid w:val="00261CA3"/>
    <w:rsid w:val="002626CB"/>
    <w:rsid w:val="00262CF6"/>
    <w:rsid w:val="00263D0A"/>
    <w:rsid w:val="00263D10"/>
    <w:rsid w:val="00264387"/>
    <w:rsid w:val="00265B92"/>
    <w:rsid w:val="00267329"/>
    <w:rsid w:val="00267833"/>
    <w:rsid w:val="002717BE"/>
    <w:rsid w:val="00271893"/>
    <w:rsid w:val="00272179"/>
    <w:rsid w:val="00272C8A"/>
    <w:rsid w:val="002730AC"/>
    <w:rsid w:val="00276066"/>
    <w:rsid w:val="00277791"/>
    <w:rsid w:val="00277C15"/>
    <w:rsid w:val="00280AE2"/>
    <w:rsid w:val="002840C6"/>
    <w:rsid w:val="00287065"/>
    <w:rsid w:val="002920EE"/>
    <w:rsid w:val="00293AAA"/>
    <w:rsid w:val="00293CEB"/>
    <w:rsid w:val="0029432E"/>
    <w:rsid w:val="0029499F"/>
    <w:rsid w:val="00295789"/>
    <w:rsid w:val="00295E6E"/>
    <w:rsid w:val="002A0791"/>
    <w:rsid w:val="002A2235"/>
    <w:rsid w:val="002A31DD"/>
    <w:rsid w:val="002A3753"/>
    <w:rsid w:val="002A4D23"/>
    <w:rsid w:val="002A587A"/>
    <w:rsid w:val="002A5AC2"/>
    <w:rsid w:val="002A75D3"/>
    <w:rsid w:val="002A78C3"/>
    <w:rsid w:val="002A7943"/>
    <w:rsid w:val="002B1AD1"/>
    <w:rsid w:val="002B1D5E"/>
    <w:rsid w:val="002B2976"/>
    <w:rsid w:val="002B38BA"/>
    <w:rsid w:val="002B433C"/>
    <w:rsid w:val="002B4DBD"/>
    <w:rsid w:val="002B5C2C"/>
    <w:rsid w:val="002B6319"/>
    <w:rsid w:val="002B6944"/>
    <w:rsid w:val="002C265E"/>
    <w:rsid w:val="002C2E66"/>
    <w:rsid w:val="002C4568"/>
    <w:rsid w:val="002C542E"/>
    <w:rsid w:val="002C58CF"/>
    <w:rsid w:val="002C7CB5"/>
    <w:rsid w:val="002C7CD7"/>
    <w:rsid w:val="002D16DB"/>
    <w:rsid w:val="002D27A2"/>
    <w:rsid w:val="002D2FE4"/>
    <w:rsid w:val="002D481E"/>
    <w:rsid w:val="002D650A"/>
    <w:rsid w:val="002D7463"/>
    <w:rsid w:val="002E0006"/>
    <w:rsid w:val="002E071F"/>
    <w:rsid w:val="002E10D0"/>
    <w:rsid w:val="002E308E"/>
    <w:rsid w:val="002E3C76"/>
    <w:rsid w:val="002F01C6"/>
    <w:rsid w:val="002F1329"/>
    <w:rsid w:val="002F29EF"/>
    <w:rsid w:val="002F3B22"/>
    <w:rsid w:val="002F763B"/>
    <w:rsid w:val="003039C6"/>
    <w:rsid w:val="00303EF2"/>
    <w:rsid w:val="0030453C"/>
    <w:rsid w:val="003056FE"/>
    <w:rsid w:val="00305C4B"/>
    <w:rsid w:val="00310039"/>
    <w:rsid w:val="00310F1C"/>
    <w:rsid w:val="00310F37"/>
    <w:rsid w:val="00312C74"/>
    <w:rsid w:val="00313E4C"/>
    <w:rsid w:val="00314E1D"/>
    <w:rsid w:val="00317000"/>
    <w:rsid w:val="00317427"/>
    <w:rsid w:val="00320368"/>
    <w:rsid w:val="00322233"/>
    <w:rsid w:val="003222E2"/>
    <w:rsid w:val="00323B74"/>
    <w:rsid w:val="00324912"/>
    <w:rsid w:val="00324FA0"/>
    <w:rsid w:val="00330FB7"/>
    <w:rsid w:val="00333824"/>
    <w:rsid w:val="00335E05"/>
    <w:rsid w:val="00336938"/>
    <w:rsid w:val="00340691"/>
    <w:rsid w:val="003406E0"/>
    <w:rsid w:val="00340D27"/>
    <w:rsid w:val="0034286B"/>
    <w:rsid w:val="00346104"/>
    <w:rsid w:val="00346366"/>
    <w:rsid w:val="00346B78"/>
    <w:rsid w:val="00347BD5"/>
    <w:rsid w:val="00351520"/>
    <w:rsid w:val="00354582"/>
    <w:rsid w:val="00355A9B"/>
    <w:rsid w:val="00361478"/>
    <w:rsid w:val="00361A25"/>
    <w:rsid w:val="00362A05"/>
    <w:rsid w:val="0036580D"/>
    <w:rsid w:val="003671E6"/>
    <w:rsid w:val="00367962"/>
    <w:rsid w:val="00377370"/>
    <w:rsid w:val="00377621"/>
    <w:rsid w:val="003778F2"/>
    <w:rsid w:val="003800CC"/>
    <w:rsid w:val="003800EB"/>
    <w:rsid w:val="003809F8"/>
    <w:rsid w:val="00381093"/>
    <w:rsid w:val="0038128C"/>
    <w:rsid w:val="003827C0"/>
    <w:rsid w:val="00383222"/>
    <w:rsid w:val="00383C1A"/>
    <w:rsid w:val="00384866"/>
    <w:rsid w:val="00384F9C"/>
    <w:rsid w:val="003877AC"/>
    <w:rsid w:val="003908B5"/>
    <w:rsid w:val="003918FA"/>
    <w:rsid w:val="00392306"/>
    <w:rsid w:val="003924C7"/>
    <w:rsid w:val="003927A9"/>
    <w:rsid w:val="00392920"/>
    <w:rsid w:val="00395813"/>
    <w:rsid w:val="00395BCE"/>
    <w:rsid w:val="00396F81"/>
    <w:rsid w:val="00397253"/>
    <w:rsid w:val="0039738E"/>
    <w:rsid w:val="003A1B54"/>
    <w:rsid w:val="003A1FEC"/>
    <w:rsid w:val="003A27C9"/>
    <w:rsid w:val="003A322D"/>
    <w:rsid w:val="003A4972"/>
    <w:rsid w:val="003A567C"/>
    <w:rsid w:val="003A6C37"/>
    <w:rsid w:val="003A750B"/>
    <w:rsid w:val="003B06CD"/>
    <w:rsid w:val="003B21C5"/>
    <w:rsid w:val="003B3ACD"/>
    <w:rsid w:val="003B3BBB"/>
    <w:rsid w:val="003B7216"/>
    <w:rsid w:val="003B74F5"/>
    <w:rsid w:val="003B7BF7"/>
    <w:rsid w:val="003C0353"/>
    <w:rsid w:val="003C04D6"/>
    <w:rsid w:val="003C0595"/>
    <w:rsid w:val="003C07BC"/>
    <w:rsid w:val="003C15BF"/>
    <w:rsid w:val="003C496A"/>
    <w:rsid w:val="003C5CA7"/>
    <w:rsid w:val="003C7C87"/>
    <w:rsid w:val="003D06BC"/>
    <w:rsid w:val="003D1351"/>
    <w:rsid w:val="003D1786"/>
    <w:rsid w:val="003D321E"/>
    <w:rsid w:val="003D3EF1"/>
    <w:rsid w:val="003E3096"/>
    <w:rsid w:val="003E48CF"/>
    <w:rsid w:val="003E4DA3"/>
    <w:rsid w:val="003E5CAA"/>
    <w:rsid w:val="003F224C"/>
    <w:rsid w:val="003F33AB"/>
    <w:rsid w:val="003F5625"/>
    <w:rsid w:val="003F5B3E"/>
    <w:rsid w:val="003F768D"/>
    <w:rsid w:val="00400565"/>
    <w:rsid w:val="00400574"/>
    <w:rsid w:val="00402723"/>
    <w:rsid w:val="004028CA"/>
    <w:rsid w:val="0040350B"/>
    <w:rsid w:val="00403928"/>
    <w:rsid w:val="004065E6"/>
    <w:rsid w:val="00406B39"/>
    <w:rsid w:val="004076B4"/>
    <w:rsid w:val="00410D1A"/>
    <w:rsid w:val="004120C4"/>
    <w:rsid w:val="00412D31"/>
    <w:rsid w:val="0041330C"/>
    <w:rsid w:val="00416E0C"/>
    <w:rsid w:val="00417901"/>
    <w:rsid w:val="00417919"/>
    <w:rsid w:val="004230A8"/>
    <w:rsid w:val="004235F7"/>
    <w:rsid w:val="00423EC7"/>
    <w:rsid w:val="00424167"/>
    <w:rsid w:val="004263C3"/>
    <w:rsid w:val="00426C39"/>
    <w:rsid w:val="00435793"/>
    <w:rsid w:val="00436277"/>
    <w:rsid w:val="00440BA2"/>
    <w:rsid w:val="004416C4"/>
    <w:rsid w:val="00445880"/>
    <w:rsid w:val="00446780"/>
    <w:rsid w:val="00447A32"/>
    <w:rsid w:val="00447C0E"/>
    <w:rsid w:val="00447D26"/>
    <w:rsid w:val="00451E29"/>
    <w:rsid w:val="0045425B"/>
    <w:rsid w:val="0045535D"/>
    <w:rsid w:val="0045626F"/>
    <w:rsid w:val="0045763F"/>
    <w:rsid w:val="00457D40"/>
    <w:rsid w:val="004600C5"/>
    <w:rsid w:val="0046179D"/>
    <w:rsid w:val="004625D6"/>
    <w:rsid w:val="00464ACA"/>
    <w:rsid w:val="004650A5"/>
    <w:rsid w:val="00465C6D"/>
    <w:rsid w:val="00467036"/>
    <w:rsid w:val="00467135"/>
    <w:rsid w:val="00467DC6"/>
    <w:rsid w:val="00470B26"/>
    <w:rsid w:val="0047186B"/>
    <w:rsid w:val="00471FD4"/>
    <w:rsid w:val="004731FA"/>
    <w:rsid w:val="004762AA"/>
    <w:rsid w:val="0047692D"/>
    <w:rsid w:val="00483607"/>
    <w:rsid w:val="00483FE7"/>
    <w:rsid w:val="00484B25"/>
    <w:rsid w:val="00485C0C"/>
    <w:rsid w:val="004863E3"/>
    <w:rsid w:val="00492D5B"/>
    <w:rsid w:val="00494041"/>
    <w:rsid w:val="00494761"/>
    <w:rsid w:val="00495BD7"/>
    <w:rsid w:val="00495C46"/>
    <w:rsid w:val="004965F1"/>
    <w:rsid w:val="004975CF"/>
    <w:rsid w:val="00497669"/>
    <w:rsid w:val="00497AE1"/>
    <w:rsid w:val="004A2E01"/>
    <w:rsid w:val="004A4781"/>
    <w:rsid w:val="004A4B46"/>
    <w:rsid w:val="004A53FD"/>
    <w:rsid w:val="004A629C"/>
    <w:rsid w:val="004B0811"/>
    <w:rsid w:val="004B3772"/>
    <w:rsid w:val="004B3B97"/>
    <w:rsid w:val="004B3C89"/>
    <w:rsid w:val="004B4403"/>
    <w:rsid w:val="004B4A8B"/>
    <w:rsid w:val="004B5942"/>
    <w:rsid w:val="004B6C7F"/>
    <w:rsid w:val="004B6CD9"/>
    <w:rsid w:val="004B7C4C"/>
    <w:rsid w:val="004C0408"/>
    <w:rsid w:val="004C05FF"/>
    <w:rsid w:val="004C3FCD"/>
    <w:rsid w:val="004C42D3"/>
    <w:rsid w:val="004C6CA1"/>
    <w:rsid w:val="004D13C3"/>
    <w:rsid w:val="004D1B8F"/>
    <w:rsid w:val="004D4E6E"/>
    <w:rsid w:val="004D4F36"/>
    <w:rsid w:val="004D68F3"/>
    <w:rsid w:val="004D6F16"/>
    <w:rsid w:val="004E04B9"/>
    <w:rsid w:val="004E05CE"/>
    <w:rsid w:val="004E3AD3"/>
    <w:rsid w:val="004E67B6"/>
    <w:rsid w:val="004E77FC"/>
    <w:rsid w:val="004E78C4"/>
    <w:rsid w:val="004F083C"/>
    <w:rsid w:val="004F16CE"/>
    <w:rsid w:val="004F1B49"/>
    <w:rsid w:val="004F3235"/>
    <w:rsid w:val="004F491A"/>
    <w:rsid w:val="004F5B3A"/>
    <w:rsid w:val="004F5F1C"/>
    <w:rsid w:val="00500846"/>
    <w:rsid w:val="00505B7F"/>
    <w:rsid w:val="00507172"/>
    <w:rsid w:val="00507642"/>
    <w:rsid w:val="00507BDE"/>
    <w:rsid w:val="00507F36"/>
    <w:rsid w:val="00510D39"/>
    <w:rsid w:val="0051223E"/>
    <w:rsid w:val="005122F5"/>
    <w:rsid w:val="00512C9E"/>
    <w:rsid w:val="00514C9A"/>
    <w:rsid w:val="00516067"/>
    <w:rsid w:val="00516408"/>
    <w:rsid w:val="00516A49"/>
    <w:rsid w:val="00521EA0"/>
    <w:rsid w:val="0052349A"/>
    <w:rsid w:val="00525437"/>
    <w:rsid w:val="00525516"/>
    <w:rsid w:val="00530C88"/>
    <w:rsid w:val="00535555"/>
    <w:rsid w:val="00536835"/>
    <w:rsid w:val="00537F89"/>
    <w:rsid w:val="00540739"/>
    <w:rsid w:val="00542F36"/>
    <w:rsid w:val="0054399E"/>
    <w:rsid w:val="00547B7C"/>
    <w:rsid w:val="00550837"/>
    <w:rsid w:val="0055145D"/>
    <w:rsid w:val="00552192"/>
    <w:rsid w:val="0055256E"/>
    <w:rsid w:val="005545D1"/>
    <w:rsid w:val="00557F6B"/>
    <w:rsid w:val="005657C6"/>
    <w:rsid w:val="00566539"/>
    <w:rsid w:val="00572D18"/>
    <w:rsid w:val="005731B9"/>
    <w:rsid w:val="0057383D"/>
    <w:rsid w:val="005764D3"/>
    <w:rsid w:val="005807B7"/>
    <w:rsid w:val="00582659"/>
    <w:rsid w:val="0058418B"/>
    <w:rsid w:val="005846C1"/>
    <w:rsid w:val="0058667B"/>
    <w:rsid w:val="00586A6E"/>
    <w:rsid w:val="0058743B"/>
    <w:rsid w:val="005903A0"/>
    <w:rsid w:val="00590F54"/>
    <w:rsid w:val="00590FEB"/>
    <w:rsid w:val="00592614"/>
    <w:rsid w:val="00592FF6"/>
    <w:rsid w:val="00595A5F"/>
    <w:rsid w:val="00596517"/>
    <w:rsid w:val="00596A7E"/>
    <w:rsid w:val="00596CF6"/>
    <w:rsid w:val="00597BE5"/>
    <w:rsid w:val="00597FD8"/>
    <w:rsid w:val="005A01AD"/>
    <w:rsid w:val="005A0E31"/>
    <w:rsid w:val="005A23B1"/>
    <w:rsid w:val="005A28D9"/>
    <w:rsid w:val="005A41F8"/>
    <w:rsid w:val="005A4F82"/>
    <w:rsid w:val="005A6314"/>
    <w:rsid w:val="005B0847"/>
    <w:rsid w:val="005B163D"/>
    <w:rsid w:val="005B1C8A"/>
    <w:rsid w:val="005B2925"/>
    <w:rsid w:val="005B389E"/>
    <w:rsid w:val="005B3C1E"/>
    <w:rsid w:val="005B4838"/>
    <w:rsid w:val="005B49B1"/>
    <w:rsid w:val="005B5261"/>
    <w:rsid w:val="005B7CFD"/>
    <w:rsid w:val="005C0EA8"/>
    <w:rsid w:val="005C2B9F"/>
    <w:rsid w:val="005C39B0"/>
    <w:rsid w:val="005C48C2"/>
    <w:rsid w:val="005C516C"/>
    <w:rsid w:val="005C538F"/>
    <w:rsid w:val="005D0854"/>
    <w:rsid w:val="005D0EF3"/>
    <w:rsid w:val="005D2F10"/>
    <w:rsid w:val="005D3526"/>
    <w:rsid w:val="005D40E2"/>
    <w:rsid w:val="005D4D4F"/>
    <w:rsid w:val="005D4F39"/>
    <w:rsid w:val="005D55C1"/>
    <w:rsid w:val="005E06C2"/>
    <w:rsid w:val="005E0E4C"/>
    <w:rsid w:val="005E18F6"/>
    <w:rsid w:val="005E37C6"/>
    <w:rsid w:val="005E4B8E"/>
    <w:rsid w:val="005E6AA3"/>
    <w:rsid w:val="005E727A"/>
    <w:rsid w:val="005E72F3"/>
    <w:rsid w:val="005E78C1"/>
    <w:rsid w:val="005E7A2F"/>
    <w:rsid w:val="005F0614"/>
    <w:rsid w:val="005F175A"/>
    <w:rsid w:val="005F1E13"/>
    <w:rsid w:val="005F1FCB"/>
    <w:rsid w:val="005F2FB2"/>
    <w:rsid w:val="005F3531"/>
    <w:rsid w:val="005F43E8"/>
    <w:rsid w:val="005F43FF"/>
    <w:rsid w:val="005F4DBF"/>
    <w:rsid w:val="005F6248"/>
    <w:rsid w:val="005F64FA"/>
    <w:rsid w:val="005F66BC"/>
    <w:rsid w:val="005F76DC"/>
    <w:rsid w:val="00601D6B"/>
    <w:rsid w:val="0060223F"/>
    <w:rsid w:val="006066B6"/>
    <w:rsid w:val="00612862"/>
    <w:rsid w:val="00612DF4"/>
    <w:rsid w:val="0061382C"/>
    <w:rsid w:val="006140E2"/>
    <w:rsid w:val="0061678F"/>
    <w:rsid w:val="00616898"/>
    <w:rsid w:val="0062067B"/>
    <w:rsid w:val="00621279"/>
    <w:rsid w:val="0062241B"/>
    <w:rsid w:val="00622773"/>
    <w:rsid w:val="00623FE2"/>
    <w:rsid w:val="00625235"/>
    <w:rsid w:val="0062632C"/>
    <w:rsid w:val="006274B0"/>
    <w:rsid w:val="0063204A"/>
    <w:rsid w:val="00634ABD"/>
    <w:rsid w:val="00635622"/>
    <w:rsid w:val="006377B4"/>
    <w:rsid w:val="00637FAF"/>
    <w:rsid w:val="00640854"/>
    <w:rsid w:val="006426D5"/>
    <w:rsid w:val="0064379A"/>
    <w:rsid w:val="00646F87"/>
    <w:rsid w:val="00647666"/>
    <w:rsid w:val="0065181D"/>
    <w:rsid w:val="00652044"/>
    <w:rsid w:val="00652EA7"/>
    <w:rsid w:val="0065308A"/>
    <w:rsid w:val="00655753"/>
    <w:rsid w:val="0065663E"/>
    <w:rsid w:val="00656F22"/>
    <w:rsid w:val="00661CAF"/>
    <w:rsid w:val="00662C9D"/>
    <w:rsid w:val="006676AF"/>
    <w:rsid w:val="00667DDA"/>
    <w:rsid w:val="00670DC2"/>
    <w:rsid w:val="00673759"/>
    <w:rsid w:val="00673F65"/>
    <w:rsid w:val="00674ED7"/>
    <w:rsid w:val="00675F00"/>
    <w:rsid w:val="006764D6"/>
    <w:rsid w:val="00677176"/>
    <w:rsid w:val="00681BE0"/>
    <w:rsid w:val="0068316A"/>
    <w:rsid w:val="00685FD2"/>
    <w:rsid w:val="0068675F"/>
    <w:rsid w:val="00686EB3"/>
    <w:rsid w:val="006872B2"/>
    <w:rsid w:val="00687DAF"/>
    <w:rsid w:val="00691A03"/>
    <w:rsid w:val="00692780"/>
    <w:rsid w:val="00692BB0"/>
    <w:rsid w:val="00692C5B"/>
    <w:rsid w:val="00692D76"/>
    <w:rsid w:val="00694084"/>
    <w:rsid w:val="00697C32"/>
    <w:rsid w:val="006A1829"/>
    <w:rsid w:val="006A1BE2"/>
    <w:rsid w:val="006A21D0"/>
    <w:rsid w:val="006A28A6"/>
    <w:rsid w:val="006A5957"/>
    <w:rsid w:val="006B0A39"/>
    <w:rsid w:val="006B1249"/>
    <w:rsid w:val="006B1F59"/>
    <w:rsid w:val="006B2323"/>
    <w:rsid w:val="006B248A"/>
    <w:rsid w:val="006B39F9"/>
    <w:rsid w:val="006B3A21"/>
    <w:rsid w:val="006B4CAC"/>
    <w:rsid w:val="006B5F0E"/>
    <w:rsid w:val="006B6691"/>
    <w:rsid w:val="006C1D01"/>
    <w:rsid w:val="006C2998"/>
    <w:rsid w:val="006C364A"/>
    <w:rsid w:val="006C386F"/>
    <w:rsid w:val="006C3977"/>
    <w:rsid w:val="006C6078"/>
    <w:rsid w:val="006C6314"/>
    <w:rsid w:val="006C7D50"/>
    <w:rsid w:val="006D0686"/>
    <w:rsid w:val="006D37C9"/>
    <w:rsid w:val="006D4E1C"/>
    <w:rsid w:val="006D7591"/>
    <w:rsid w:val="006E05D0"/>
    <w:rsid w:val="006E0A3F"/>
    <w:rsid w:val="006E14C8"/>
    <w:rsid w:val="006E589B"/>
    <w:rsid w:val="006E7279"/>
    <w:rsid w:val="006F03A3"/>
    <w:rsid w:val="006F0879"/>
    <w:rsid w:val="006F4677"/>
    <w:rsid w:val="006F52C4"/>
    <w:rsid w:val="006F7B0C"/>
    <w:rsid w:val="006F7C9B"/>
    <w:rsid w:val="007002F2"/>
    <w:rsid w:val="00701127"/>
    <w:rsid w:val="00701FF2"/>
    <w:rsid w:val="00703BFC"/>
    <w:rsid w:val="00704E2B"/>
    <w:rsid w:val="0070620C"/>
    <w:rsid w:val="007065F9"/>
    <w:rsid w:val="00711103"/>
    <w:rsid w:val="00711499"/>
    <w:rsid w:val="00712AAF"/>
    <w:rsid w:val="00712DBE"/>
    <w:rsid w:val="00713FF4"/>
    <w:rsid w:val="0071440F"/>
    <w:rsid w:val="007149D3"/>
    <w:rsid w:val="00716183"/>
    <w:rsid w:val="0072315F"/>
    <w:rsid w:val="00725DE1"/>
    <w:rsid w:val="00727D50"/>
    <w:rsid w:val="0073061D"/>
    <w:rsid w:val="00730B2C"/>
    <w:rsid w:val="00731294"/>
    <w:rsid w:val="00732B1A"/>
    <w:rsid w:val="00733E9E"/>
    <w:rsid w:val="00733F98"/>
    <w:rsid w:val="0074761D"/>
    <w:rsid w:val="00747A1F"/>
    <w:rsid w:val="00750B84"/>
    <w:rsid w:val="00752BE8"/>
    <w:rsid w:val="00752F5A"/>
    <w:rsid w:val="00754040"/>
    <w:rsid w:val="00754FB9"/>
    <w:rsid w:val="00756795"/>
    <w:rsid w:val="00756CDA"/>
    <w:rsid w:val="00756EE9"/>
    <w:rsid w:val="007572C6"/>
    <w:rsid w:val="00757EBA"/>
    <w:rsid w:val="00761E32"/>
    <w:rsid w:val="007625DF"/>
    <w:rsid w:val="00764818"/>
    <w:rsid w:val="00764F86"/>
    <w:rsid w:val="00765372"/>
    <w:rsid w:val="007660FB"/>
    <w:rsid w:val="00766C8B"/>
    <w:rsid w:val="00767ACC"/>
    <w:rsid w:val="00767EF0"/>
    <w:rsid w:val="007720A7"/>
    <w:rsid w:val="00773163"/>
    <w:rsid w:val="00774D28"/>
    <w:rsid w:val="00775DDB"/>
    <w:rsid w:val="00776D12"/>
    <w:rsid w:val="00776D1F"/>
    <w:rsid w:val="00777E54"/>
    <w:rsid w:val="0078207D"/>
    <w:rsid w:val="00785487"/>
    <w:rsid w:val="00785CAE"/>
    <w:rsid w:val="007876F2"/>
    <w:rsid w:val="0079317E"/>
    <w:rsid w:val="00793432"/>
    <w:rsid w:val="00796847"/>
    <w:rsid w:val="007A21BB"/>
    <w:rsid w:val="007A24F0"/>
    <w:rsid w:val="007A28A3"/>
    <w:rsid w:val="007A36DE"/>
    <w:rsid w:val="007A38AA"/>
    <w:rsid w:val="007A56CD"/>
    <w:rsid w:val="007A5D7E"/>
    <w:rsid w:val="007A624A"/>
    <w:rsid w:val="007A654F"/>
    <w:rsid w:val="007A664B"/>
    <w:rsid w:val="007A678A"/>
    <w:rsid w:val="007A7584"/>
    <w:rsid w:val="007B1190"/>
    <w:rsid w:val="007B246D"/>
    <w:rsid w:val="007B351D"/>
    <w:rsid w:val="007B5E5B"/>
    <w:rsid w:val="007B63D1"/>
    <w:rsid w:val="007B6B45"/>
    <w:rsid w:val="007C0AB9"/>
    <w:rsid w:val="007C0E50"/>
    <w:rsid w:val="007C107F"/>
    <w:rsid w:val="007C21CF"/>
    <w:rsid w:val="007C332B"/>
    <w:rsid w:val="007C3D2C"/>
    <w:rsid w:val="007C3FE2"/>
    <w:rsid w:val="007C4FC4"/>
    <w:rsid w:val="007C641C"/>
    <w:rsid w:val="007C6B6A"/>
    <w:rsid w:val="007C6C6F"/>
    <w:rsid w:val="007C6CF8"/>
    <w:rsid w:val="007D0E7F"/>
    <w:rsid w:val="007D3917"/>
    <w:rsid w:val="007D4792"/>
    <w:rsid w:val="007D5ACE"/>
    <w:rsid w:val="007D6549"/>
    <w:rsid w:val="007D6D3D"/>
    <w:rsid w:val="007D775F"/>
    <w:rsid w:val="007D7BC5"/>
    <w:rsid w:val="007E19AA"/>
    <w:rsid w:val="007E201A"/>
    <w:rsid w:val="007E2A78"/>
    <w:rsid w:val="007E7412"/>
    <w:rsid w:val="007F1133"/>
    <w:rsid w:val="007F140C"/>
    <w:rsid w:val="007F1C2E"/>
    <w:rsid w:val="007F20FA"/>
    <w:rsid w:val="007F218B"/>
    <w:rsid w:val="007F241B"/>
    <w:rsid w:val="007F359B"/>
    <w:rsid w:val="007F37DD"/>
    <w:rsid w:val="007F3A30"/>
    <w:rsid w:val="007F3EDA"/>
    <w:rsid w:val="007F4BE4"/>
    <w:rsid w:val="007F4E1D"/>
    <w:rsid w:val="007F6712"/>
    <w:rsid w:val="007F712D"/>
    <w:rsid w:val="007F7150"/>
    <w:rsid w:val="007F79DB"/>
    <w:rsid w:val="0080176C"/>
    <w:rsid w:val="00802572"/>
    <w:rsid w:val="008027F6"/>
    <w:rsid w:val="00803C38"/>
    <w:rsid w:val="0080462C"/>
    <w:rsid w:val="00806250"/>
    <w:rsid w:val="00806A8E"/>
    <w:rsid w:val="00806C71"/>
    <w:rsid w:val="00807489"/>
    <w:rsid w:val="00810628"/>
    <w:rsid w:val="00811B25"/>
    <w:rsid w:val="0081281C"/>
    <w:rsid w:val="008146C7"/>
    <w:rsid w:val="00817126"/>
    <w:rsid w:val="0081777A"/>
    <w:rsid w:val="00820A88"/>
    <w:rsid w:val="00821391"/>
    <w:rsid w:val="00821472"/>
    <w:rsid w:val="0082384B"/>
    <w:rsid w:val="00825ED2"/>
    <w:rsid w:val="0082712D"/>
    <w:rsid w:val="00827DDD"/>
    <w:rsid w:val="00831F7F"/>
    <w:rsid w:val="0083219B"/>
    <w:rsid w:val="008322B4"/>
    <w:rsid w:val="00832424"/>
    <w:rsid w:val="0083489A"/>
    <w:rsid w:val="008348E5"/>
    <w:rsid w:val="00835D20"/>
    <w:rsid w:val="00837412"/>
    <w:rsid w:val="00840939"/>
    <w:rsid w:val="00842C08"/>
    <w:rsid w:val="00847218"/>
    <w:rsid w:val="00847C7F"/>
    <w:rsid w:val="00850F0A"/>
    <w:rsid w:val="00852CEB"/>
    <w:rsid w:val="00852F1A"/>
    <w:rsid w:val="008547E3"/>
    <w:rsid w:val="008629B2"/>
    <w:rsid w:val="00862DA2"/>
    <w:rsid w:val="00862F61"/>
    <w:rsid w:val="00864879"/>
    <w:rsid w:val="00864CAC"/>
    <w:rsid w:val="00865080"/>
    <w:rsid w:val="008663A7"/>
    <w:rsid w:val="008667E7"/>
    <w:rsid w:val="00867E4F"/>
    <w:rsid w:val="00873139"/>
    <w:rsid w:val="00873F6D"/>
    <w:rsid w:val="0087599D"/>
    <w:rsid w:val="00876082"/>
    <w:rsid w:val="00876FAC"/>
    <w:rsid w:val="00877530"/>
    <w:rsid w:val="0088037D"/>
    <w:rsid w:val="00880840"/>
    <w:rsid w:val="008809F2"/>
    <w:rsid w:val="0088128F"/>
    <w:rsid w:val="008838B8"/>
    <w:rsid w:val="0088484C"/>
    <w:rsid w:val="00885932"/>
    <w:rsid w:val="008865A7"/>
    <w:rsid w:val="0088761C"/>
    <w:rsid w:val="0089060C"/>
    <w:rsid w:val="00894F8D"/>
    <w:rsid w:val="0089792E"/>
    <w:rsid w:val="00897FA4"/>
    <w:rsid w:val="008A0AA9"/>
    <w:rsid w:val="008A1857"/>
    <w:rsid w:val="008A2878"/>
    <w:rsid w:val="008A2E7B"/>
    <w:rsid w:val="008A31BC"/>
    <w:rsid w:val="008A3639"/>
    <w:rsid w:val="008A42AF"/>
    <w:rsid w:val="008B0D14"/>
    <w:rsid w:val="008B19AA"/>
    <w:rsid w:val="008B44BF"/>
    <w:rsid w:val="008B55D1"/>
    <w:rsid w:val="008B5BA1"/>
    <w:rsid w:val="008B6820"/>
    <w:rsid w:val="008C0C80"/>
    <w:rsid w:val="008C0E64"/>
    <w:rsid w:val="008C4182"/>
    <w:rsid w:val="008D0D0A"/>
    <w:rsid w:val="008D0FFF"/>
    <w:rsid w:val="008D1036"/>
    <w:rsid w:val="008D121D"/>
    <w:rsid w:val="008D22D7"/>
    <w:rsid w:val="008D248B"/>
    <w:rsid w:val="008D51F4"/>
    <w:rsid w:val="008D5BB3"/>
    <w:rsid w:val="008D5CAA"/>
    <w:rsid w:val="008D5DE3"/>
    <w:rsid w:val="008D767E"/>
    <w:rsid w:val="008E03A2"/>
    <w:rsid w:val="008E0668"/>
    <w:rsid w:val="008E2769"/>
    <w:rsid w:val="008E27F7"/>
    <w:rsid w:val="008E5215"/>
    <w:rsid w:val="008E5612"/>
    <w:rsid w:val="008E5DD9"/>
    <w:rsid w:val="008E6222"/>
    <w:rsid w:val="008E6532"/>
    <w:rsid w:val="008E6611"/>
    <w:rsid w:val="008F34B7"/>
    <w:rsid w:val="008F3ED8"/>
    <w:rsid w:val="008F4605"/>
    <w:rsid w:val="008F4C52"/>
    <w:rsid w:val="008F6AE7"/>
    <w:rsid w:val="008F78CC"/>
    <w:rsid w:val="008F7BAF"/>
    <w:rsid w:val="00900823"/>
    <w:rsid w:val="00900BD0"/>
    <w:rsid w:val="00902464"/>
    <w:rsid w:val="00904904"/>
    <w:rsid w:val="00910956"/>
    <w:rsid w:val="00910B7C"/>
    <w:rsid w:val="0091164F"/>
    <w:rsid w:val="00911719"/>
    <w:rsid w:val="009117B6"/>
    <w:rsid w:val="0091371E"/>
    <w:rsid w:val="00914ADA"/>
    <w:rsid w:val="00915086"/>
    <w:rsid w:val="00917B86"/>
    <w:rsid w:val="00917DC9"/>
    <w:rsid w:val="00921F0F"/>
    <w:rsid w:val="00923B76"/>
    <w:rsid w:val="00923FC3"/>
    <w:rsid w:val="009248BA"/>
    <w:rsid w:val="00924C8E"/>
    <w:rsid w:val="009250B5"/>
    <w:rsid w:val="009250CE"/>
    <w:rsid w:val="00925282"/>
    <w:rsid w:val="00925723"/>
    <w:rsid w:val="00925DC7"/>
    <w:rsid w:val="0092684A"/>
    <w:rsid w:val="009269C7"/>
    <w:rsid w:val="00927523"/>
    <w:rsid w:val="00930C60"/>
    <w:rsid w:val="00931CA6"/>
    <w:rsid w:val="00932203"/>
    <w:rsid w:val="00932B36"/>
    <w:rsid w:val="009338BF"/>
    <w:rsid w:val="00933919"/>
    <w:rsid w:val="00934037"/>
    <w:rsid w:val="0093463B"/>
    <w:rsid w:val="00935862"/>
    <w:rsid w:val="00935F9D"/>
    <w:rsid w:val="009374D0"/>
    <w:rsid w:val="00941FBD"/>
    <w:rsid w:val="009428BA"/>
    <w:rsid w:val="00944C01"/>
    <w:rsid w:val="00945599"/>
    <w:rsid w:val="009466E6"/>
    <w:rsid w:val="00946BF4"/>
    <w:rsid w:val="0095379B"/>
    <w:rsid w:val="009539D1"/>
    <w:rsid w:val="009543E8"/>
    <w:rsid w:val="00955167"/>
    <w:rsid w:val="00956008"/>
    <w:rsid w:val="00957373"/>
    <w:rsid w:val="009629D8"/>
    <w:rsid w:val="00964B67"/>
    <w:rsid w:val="009663C6"/>
    <w:rsid w:val="009671D4"/>
    <w:rsid w:val="0096771D"/>
    <w:rsid w:val="00967FF5"/>
    <w:rsid w:val="00971DEC"/>
    <w:rsid w:val="009721FB"/>
    <w:rsid w:val="0097253D"/>
    <w:rsid w:val="00972689"/>
    <w:rsid w:val="00972962"/>
    <w:rsid w:val="00972C1A"/>
    <w:rsid w:val="0097320A"/>
    <w:rsid w:val="0097325B"/>
    <w:rsid w:val="00973337"/>
    <w:rsid w:val="0097357F"/>
    <w:rsid w:val="009736C2"/>
    <w:rsid w:val="00975CA0"/>
    <w:rsid w:val="00976401"/>
    <w:rsid w:val="0097796B"/>
    <w:rsid w:val="00977AFB"/>
    <w:rsid w:val="0098124E"/>
    <w:rsid w:val="00981624"/>
    <w:rsid w:val="009822C9"/>
    <w:rsid w:val="009828EC"/>
    <w:rsid w:val="00984F97"/>
    <w:rsid w:val="0098782E"/>
    <w:rsid w:val="0099128C"/>
    <w:rsid w:val="009935D4"/>
    <w:rsid w:val="00993E14"/>
    <w:rsid w:val="0099482A"/>
    <w:rsid w:val="00994A24"/>
    <w:rsid w:val="0099625E"/>
    <w:rsid w:val="00996794"/>
    <w:rsid w:val="009A212B"/>
    <w:rsid w:val="009A236C"/>
    <w:rsid w:val="009A2867"/>
    <w:rsid w:val="009A28E6"/>
    <w:rsid w:val="009A44BF"/>
    <w:rsid w:val="009A49BB"/>
    <w:rsid w:val="009A4F2E"/>
    <w:rsid w:val="009B14C0"/>
    <w:rsid w:val="009B2791"/>
    <w:rsid w:val="009B4884"/>
    <w:rsid w:val="009B56AB"/>
    <w:rsid w:val="009B59EC"/>
    <w:rsid w:val="009C2ED6"/>
    <w:rsid w:val="009C5B9C"/>
    <w:rsid w:val="009C7283"/>
    <w:rsid w:val="009D145F"/>
    <w:rsid w:val="009D1CC5"/>
    <w:rsid w:val="009D3016"/>
    <w:rsid w:val="009D3202"/>
    <w:rsid w:val="009D3C35"/>
    <w:rsid w:val="009E0148"/>
    <w:rsid w:val="009E2CC6"/>
    <w:rsid w:val="009E379D"/>
    <w:rsid w:val="009E4F49"/>
    <w:rsid w:val="009E6E14"/>
    <w:rsid w:val="009E7799"/>
    <w:rsid w:val="009F0DBC"/>
    <w:rsid w:val="009F2208"/>
    <w:rsid w:val="009F483C"/>
    <w:rsid w:val="00A0225F"/>
    <w:rsid w:val="00A02555"/>
    <w:rsid w:val="00A05C6B"/>
    <w:rsid w:val="00A06489"/>
    <w:rsid w:val="00A10DEA"/>
    <w:rsid w:val="00A11107"/>
    <w:rsid w:val="00A15943"/>
    <w:rsid w:val="00A21BDC"/>
    <w:rsid w:val="00A22008"/>
    <w:rsid w:val="00A24DBD"/>
    <w:rsid w:val="00A2524F"/>
    <w:rsid w:val="00A25E74"/>
    <w:rsid w:val="00A25F41"/>
    <w:rsid w:val="00A2611C"/>
    <w:rsid w:val="00A26368"/>
    <w:rsid w:val="00A27762"/>
    <w:rsid w:val="00A3004C"/>
    <w:rsid w:val="00A305C5"/>
    <w:rsid w:val="00A312F8"/>
    <w:rsid w:val="00A37CB9"/>
    <w:rsid w:val="00A40B7C"/>
    <w:rsid w:val="00A41A2B"/>
    <w:rsid w:val="00A41C20"/>
    <w:rsid w:val="00A43608"/>
    <w:rsid w:val="00A45C89"/>
    <w:rsid w:val="00A45F37"/>
    <w:rsid w:val="00A45F62"/>
    <w:rsid w:val="00A51534"/>
    <w:rsid w:val="00A51F5E"/>
    <w:rsid w:val="00A52AE2"/>
    <w:rsid w:val="00A52D41"/>
    <w:rsid w:val="00A541C7"/>
    <w:rsid w:val="00A5443A"/>
    <w:rsid w:val="00A54B4C"/>
    <w:rsid w:val="00A56CA6"/>
    <w:rsid w:val="00A570FA"/>
    <w:rsid w:val="00A578F0"/>
    <w:rsid w:val="00A57E34"/>
    <w:rsid w:val="00A60740"/>
    <w:rsid w:val="00A60E4D"/>
    <w:rsid w:val="00A615E0"/>
    <w:rsid w:val="00A623CD"/>
    <w:rsid w:val="00A63AFB"/>
    <w:rsid w:val="00A63DF4"/>
    <w:rsid w:val="00A64C3D"/>
    <w:rsid w:val="00A6533B"/>
    <w:rsid w:val="00A65A36"/>
    <w:rsid w:val="00A66FB6"/>
    <w:rsid w:val="00A67B4B"/>
    <w:rsid w:val="00A72E72"/>
    <w:rsid w:val="00A73916"/>
    <w:rsid w:val="00A74D29"/>
    <w:rsid w:val="00A76043"/>
    <w:rsid w:val="00A77112"/>
    <w:rsid w:val="00A8267D"/>
    <w:rsid w:val="00A82BF0"/>
    <w:rsid w:val="00A82DDF"/>
    <w:rsid w:val="00A84269"/>
    <w:rsid w:val="00A85DC8"/>
    <w:rsid w:val="00A87739"/>
    <w:rsid w:val="00A87965"/>
    <w:rsid w:val="00A87F33"/>
    <w:rsid w:val="00A924D0"/>
    <w:rsid w:val="00A9411B"/>
    <w:rsid w:val="00A94474"/>
    <w:rsid w:val="00A94BA0"/>
    <w:rsid w:val="00A94D3B"/>
    <w:rsid w:val="00A97DFC"/>
    <w:rsid w:val="00AA1F98"/>
    <w:rsid w:val="00AA2722"/>
    <w:rsid w:val="00AA3BE9"/>
    <w:rsid w:val="00AA51F5"/>
    <w:rsid w:val="00AA7DC1"/>
    <w:rsid w:val="00AB2AAA"/>
    <w:rsid w:val="00AB61E1"/>
    <w:rsid w:val="00AB6598"/>
    <w:rsid w:val="00AB6758"/>
    <w:rsid w:val="00AC0A68"/>
    <w:rsid w:val="00AC0E71"/>
    <w:rsid w:val="00AC1625"/>
    <w:rsid w:val="00AC1C21"/>
    <w:rsid w:val="00AC2E6A"/>
    <w:rsid w:val="00AC2EDD"/>
    <w:rsid w:val="00AC460A"/>
    <w:rsid w:val="00AC4972"/>
    <w:rsid w:val="00AC5611"/>
    <w:rsid w:val="00AC79AD"/>
    <w:rsid w:val="00AD52B5"/>
    <w:rsid w:val="00AD5FFD"/>
    <w:rsid w:val="00AE1102"/>
    <w:rsid w:val="00AE23EF"/>
    <w:rsid w:val="00AE2A3A"/>
    <w:rsid w:val="00AE2B24"/>
    <w:rsid w:val="00AE4D3C"/>
    <w:rsid w:val="00AE644C"/>
    <w:rsid w:val="00AE69A2"/>
    <w:rsid w:val="00AF02AE"/>
    <w:rsid w:val="00AF116D"/>
    <w:rsid w:val="00AF16F7"/>
    <w:rsid w:val="00AF3C81"/>
    <w:rsid w:val="00AF44B5"/>
    <w:rsid w:val="00AF6CF4"/>
    <w:rsid w:val="00AF71D7"/>
    <w:rsid w:val="00AF725A"/>
    <w:rsid w:val="00B00DB5"/>
    <w:rsid w:val="00B013AC"/>
    <w:rsid w:val="00B01593"/>
    <w:rsid w:val="00B0183B"/>
    <w:rsid w:val="00B0394E"/>
    <w:rsid w:val="00B042DE"/>
    <w:rsid w:val="00B04575"/>
    <w:rsid w:val="00B04EBD"/>
    <w:rsid w:val="00B07445"/>
    <w:rsid w:val="00B07A0F"/>
    <w:rsid w:val="00B11A9C"/>
    <w:rsid w:val="00B11BCB"/>
    <w:rsid w:val="00B1332F"/>
    <w:rsid w:val="00B155F4"/>
    <w:rsid w:val="00B16888"/>
    <w:rsid w:val="00B168F8"/>
    <w:rsid w:val="00B2005E"/>
    <w:rsid w:val="00B20579"/>
    <w:rsid w:val="00B20678"/>
    <w:rsid w:val="00B20932"/>
    <w:rsid w:val="00B2253A"/>
    <w:rsid w:val="00B22FA4"/>
    <w:rsid w:val="00B341E8"/>
    <w:rsid w:val="00B35801"/>
    <w:rsid w:val="00B36C53"/>
    <w:rsid w:val="00B378EF"/>
    <w:rsid w:val="00B40FB1"/>
    <w:rsid w:val="00B433F9"/>
    <w:rsid w:val="00B435D0"/>
    <w:rsid w:val="00B43FE4"/>
    <w:rsid w:val="00B441C6"/>
    <w:rsid w:val="00B4512F"/>
    <w:rsid w:val="00B47490"/>
    <w:rsid w:val="00B47B3E"/>
    <w:rsid w:val="00B5486A"/>
    <w:rsid w:val="00B55C29"/>
    <w:rsid w:val="00B575E0"/>
    <w:rsid w:val="00B62FCE"/>
    <w:rsid w:val="00B63E8A"/>
    <w:rsid w:val="00B65E64"/>
    <w:rsid w:val="00B663D2"/>
    <w:rsid w:val="00B66D20"/>
    <w:rsid w:val="00B67A88"/>
    <w:rsid w:val="00B70018"/>
    <w:rsid w:val="00B7021C"/>
    <w:rsid w:val="00B7095D"/>
    <w:rsid w:val="00B738D7"/>
    <w:rsid w:val="00B7433A"/>
    <w:rsid w:val="00B744BA"/>
    <w:rsid w:val="00B75E52"/>
    <w:rsid w:val="00B82E94"/>
    <w:rsid w:val="00B84AF2"/>
    <w:rsid w:val="00B860DA"/>
    <w:rsid w:val="00B87FDD"/>
    <w:rsid w:val="00B90D36"/>
    <w:rsid w:val="00B91E23"/>
    <w:rsid w:val="00B9294E"/>
    <w:rsid w:val="00B9521A"/>
    <w:rsid w:val="00B97395"/>
    <w:rsid w:val="00BA12B6"/>
    <w:rsid w:val="00BA138F"/>
    <w:rsid w:val="00BA1C56"/>
    <w:rsid w:val="00BA3072"/>
    <w:rsid w:val="00BA48D1"/>
    <w:rsid w:val="00BA4C3F"/>
    <w:rsid w:val="00BB22B6"/>
    <w:rsid w:val="00BB2501"/>
    <w:rsid w:val="00BB2BCE"/>
    <w:rsid w:val="00BB7E11"/>
    <w:rsid w:val="00BC0E1C"/>
    <w:rsid w:val="00BC12DE"/>
    <w:rsid w:val="00BC20C3"/>
    <w:rsid w:val="00BC22BA"/>
    <w:rsid w:val="00BC61EF"/>
    <w:rsid w:val="00BC6B72"/>
    <w:rsid w:val="00BD0E44"/>
    <w:rsid w:val="00BD1E06"/>
    <w:rsid w:val="00BD533D"/>
    <w:rsid w:val="00BD606D"/>
    <w:rsid w:val="00BD610E"/>
    <w:rsid w:val="00BD68F0"/>
    <w:rsid w:val="00BD708B"/>
    <w:rsid w:val="00BD7FA7"/>
    <w:rsid w:val="00BE269C"/>
    <w:rsid w:val="00BE26EC"/>
    <w:rsid w:val="00BE4F08"/>
    <w:rsid w:val="00BE58A0"/>
    <w:rsid w:val="00BE6306"/>
    <w:rsid w:val="00BE65F6"/>
    <w:rsid w:val="00BE7029"/>
    <w:rsid w:val="00BE7A63"/>
    <w:rsid w:val="00BF0AAA"/>
    <w:rsid w:val="00BF0DF6"/>
    <w:rsid w:val="00BF22C3"/>
    <w:rsid w:val="00BF6378"/>
    <w:rsid w:val="00C01301"/>
    <w:rsid w:val="00C02ED7"/>
    <w:rsid w:val="00C04D01"/>
    <w:rsid w:val="00C05108"/>
    <w:rsid w:val="00C05EEA"/>
    <w:rsid w:val="00C1064A"/>
    <w:rsid w:val="00C10978"/>
    <w:rsid w:val="00C16DC0"/>
    <w:rsid w:val="00C17232"/>
    <w:rsid w:val="00C20DC8"/>
    <w:rsid w:val="00C23927"/>
    <w:rsid w:val="00C2665D"/>
    <w:rsid w:val="00C26BFA"/>
    <w:rsid w:val="00C27D86"/>
    <w:rsid w:val="00C30209"/>
    <w:rsid w:val="00C30758"/>
    <w:rsid w:val="00C320F4"/>
    <w:rsid w:val="00C3268F"/>
    <w:rsid w:val="00C32CEA"/>
    <w:rsid w:val="00C3431A"/>
    <w:rsid w:val="00C344CA"/>
    <w:rsid w:val="00C34672"/>
    <w:rsid w:val="00C34F1F"/>
    <w:rsid w:val="00C35BD0"/>
    <w:rsid w:val="00C36266"/>
    <w:rsid w:val="00C40E9D"/>
    <w:rsid w:val="00C422F6"/>
    <w:rsid w:val="00C4243A"/>
    <w:rsid w:val="00C427E4"/>
    <w:rsid w:val="00C45A8E"/>
    <w:rsid w:val="00C45A97"/>
    <w:rsid w:val="00C5060C"/>
    <w:rsid w:val="00C5255D"/>
    <w:rsid w:val="00C52CCE"/>
    <w:rsid w:val="00C55781"/>
    <w:rsid w:val="00C55798"/>
    <w:rsid w:val="00C56BB4"/>
    <w:rsid w:val="00C57820"/>
    <w:rsid w:val="00C62377"/>
    <w:rsid w:val="00C6311F"/>
    <w:rsid w:val="00C64466"/>
    <w:rsid w:val="00C6460B"/>
    <w:rsid w:val="00C647E7"/>
    <w:rsid w:val="00C64A2C"/>
    <w:rsid w:val="00C64E4C"/>
    <w:rsid w:val="00C65790"/>
    <w:rsid w:val="00C71166"/>
    <w:rsid w:val="00C71589"/>
    <w:rsid w:val="00C71E1E"/>
    <w:rsid w:val="00C7226A"/>
    <w:rsid w:val="00C729FB"/>
    <w:rsid w:val="00C73516"/>
    <w:rsid w:val="00C73AA0"/>
    <w:rsid w:val="00C76A34"/>
    <w:rsid w:val="00C77C0E"/>
    <w:rsid w:val="00C81B8F"/>
    <w:rsid w:val="00C835F1"/>
    <w:rsid w:val="00C83D3E"/>
    <w:rsid w:val="00C84062"/>
    <w:rsid w:val="00C8408F"/>
    <w:rsid w:val="00C85148"/>
    <w:rsid w:val="00C85F99"/>
    <w:rsid w:val="00C876FA"/>
    <w:rsid w:val="00C87CBA"/>
    <w:rsid w:val="00C87E8F"/>
    <w:rsid w:val="00C90084"/>
    <w:rsid w:val="00C94444"/>
    <w:rsid w:val="00C9619D"/>
    <w:rsid w:val="00C97373"/>
    <w:rsid w:val="00C9758E"/>
    <w:rsid w:val="00CA13F2"/>
    <w:rsid w:val="00CA1F3E"/>
    <w:rsid w:val="00CA2E81"/>
    <w:rsid w:val="00CA3929"/>
    <w:rsid w:val="00CA5475"/>
    <w:rsid w:val="00CA6051"/>
    <w:rsid w:val="00CA6343"/>
    <w:rsid w:val="00CA6C19"/>
    <w:rsid w:val="00CB1718"/>
    <w:rsid w:val="00CB3DD7"/>
    <w:rsid w:val="00CB3EDD"/>
    <w:rsid w:val="00CB615E"/>
    <w:rsid w:val="00CB6D21"/>
    <w:rsid w:val="00CB7A5B"/>
    <w:rsid w:val="00CB7BE6"/>
    <w:rsid w:val="00CC1488"/>
    <w:rsid w:val="00CC1C77"/>
    <w:rsid w:val="00CC50FE"/>
    <w:rsid w:val="00CC679F"/>
    <w:rsid w:val="00CD063F"/>
    <w:rsid w:val="00CD0C2B"/>
    <w:rsid w:val="00CD14F3"/>
    <w:rsid w:val="00CD1913"/>
    <w:rsid w:val="00CD198D"/>
    <w:rsid w:val="00CD1D94"/>
    <w:rsid w:val="00CD21EA"/>
    <w:rsid w:val="00CD2D38"/>
    <w:rsid w:val="00CD4C0A"/>
    <w:rsid w:val="00CD6901"/>
    <w:rsid w:val="00CD6B66"/>
    <w:rsid w:val="00CD6C00"/>
    <w:rsid w:val="00CE1512"/>
    <w:rsid w:val="00CE30EB"/>
    <w:rsid w:val="00CE3142"/>
    <w:rsid w:val="00CE3A32"/>
    <w:rsid w:val="00CE3D5C"/>
    <w:rsid w:val="00CE5512"/>
    <w:rsid w:val="00CE6748"/>
    <w:rsid w:val="00CE79C6"/>
    <w:rsid w:val="00CF2DE0"/>
    <w:rsid w:val="00CF33FD"/>
    <w:rsid w:val="00CF69D9"/>
    <w:rsid w:val="00CF7E9B"/>
    <w:rsid w:val="00D0174F"/>
    <w:rsid w:val="00D01E17"/>
    <w:rsid w:val="00D0223C"/>
    <w:rsid w:val="00D043BA"/>
    <w:rsid w:val="00D045C1"/>
    <w:rsid w:val="00D05270"/>
    <w:rsid w:val="00D06C42"/>
    <w:rsid w:val="00D120A6"/>
    <w:rsid w:val="00D12CEA"/>
    <w:rsid w:val="00D12F84"/>
    <w:rsid w:val="00D12FB0"/>
    <w:rsid w:val="00D13FDC"/>
    <w:rsid w:val="00D13FF6"/>
    <w:rsid w:val="00D1451F"/>
    <w:rsid w:val="00D1516A"/>
    <w:rsid w:val="00D1667F"/>
    <w:rsid w:val="00D22BA2"/>
    <w:rsid w:val="00D2355D"/>
    <w:rsid w:val="00D23AB0"/>
    <w:rsid w:val="00D23EF4"/>
    <w:rsid w:val="00D2441C"/>
    <w:rsid w:val="00D2560E"/>
    <w:rsid w:val="00D2732D"/>
    <w:rsid w:val="00D274DF"/>
    <w:rsid w:val="00D3023A"/>
    <w:rsid w:val="00D30B00"/>
    <w:rsid w:val="00D3157E"/>
    <w:rsid w:val="00D32C6D"/>
    <w:rsid w:val="00D336FE"/>
    <w:rsid w:val="00D352CF"/>
    <w:rsid w:val="00D355D0"/>
    <w:rsid w:val="00D36F7A"/>
    <w:rsid w:val="00D40A33"/>
    <w:rsid w:val="00D40EB5"/>
    <w:rsid w:val="00D42AEE"/>
    <w:rsid w:val="00D4434F"/>
    <w:rsid w:val="00D44717"/>
    <w:rsid w:val="00D44BA1"/>
    <w:rsid w:val="00D4600E"/>
    <w:rsid w:val="00D466A9"/>
    <w:rsid w:val="00D5048E"/>
    <w:rsid w:val="00D507B5"/>
    <w:rsid w:val="00D50C95"/>
    <w:rsid w:val="00D50E53"/>
    <w:rsid w:val="00D513CB"/>
    <w:rsid w:val="00D56400"/>
    <w:rsid w:val="00D5667E"/>
    <w:rsid w:val="00D57491"/>
    <w:rsid w:val="00D57739"/>
    <w:rsid w:val="00D61465"/>
    <w:rsid w:val="00D6361D"/>
    <w:rsid w:val="00D64140"/>
    <w:rsid w:val="00D661A2"/>
    <w:rsid w:val="00D71EA8"/>
    <w:rsid w:val="00D73E95"/>
    <w:rsid w:val="00D75374"/>
    <w:rsid w:val="00D754EC"/>
    <w:rsid w:val="00D761E8"/>
    <w:rsid w:val="00D76AF5"/>
    <w:rsid w:val="00D80FFE"/>
    <w:rsid w:val="00D817BC"/>
    <w:rsid w:val="00D826E9"/>
    <w:rsid w:val="00D8371A"/>
    <w:rsid w:val="00D8433E"/>
    <w:rsid w:val="00D84D74"/>
    <w:rsid w:val="00D87274"/>
    <w:rsid w:val="00D90673"/>
    <w:rsid w:val="00D908B5"/>
    <w:rsid w:val="00D914DF"/>
    <w:rsid w:val="00D91CE7"/>
    <w:rsid w:val="00D91E2F"/>
    <w:rsid w:val="00D95761"/>
    <w:rsid w:val="00D958D0"/>
    <w:rsid w:val="00D96383"/>
    <w:rsid w:val="00D966C6"/>
    <w:rsid w:val="00DA072B"/>
    <w:rsid w:val="00DA09B2"/>
    <w:rsid w:val="00DA23B8"/>
    <w:rsid w:val="00DA3055"/>
    <w:rsid w:val="00DA39C0"/>
    <w:rsid w:val="00DA5559"/>
    <w:rsid w:val="00DA650B"/>
    <w:rsid w:val="00DB1D29"/>
    <w:rsid w:val="00DB2140"/>
    <w:rsid w:val="00DB3C6F"/>
    <w:rsid w:val="00DB4C73"/>
    <w:rsid w:val="00DB6681"/>
    <w:rsid w:val="00DB6C92"/>
    <w:rsid w:val="00DB71C1"/>
    <w:rsid w:val="00DC1A13"/>
    <w:rsid w:val="00DC1D91"/>
    <w:rsid w:val="00DC223C"/>
    <w:rsid w:val="00DC39EB"/>
    <w:rsid w:val="00DC581D"/>
    <w:rsid w:val="00DC6E36"/>
    <w:rsid w:val="00DD1629"/>
    <w:rsid w:val="00DD4F36"/>
    <w:rsid w:val="00DD5930"/>
    <w:rsid w:val="00DD666F"/>
    <w:rsid w:val="00DD6A0B"/>
    <w:rsid w:val="00DE191C"/>
    <w:rsid w:val="00DE25E3"/>
    <w:rsid w:val="00DE406B"/>
    <w:rsid w:val="00DE4A38"/>
    <w:rsid w:val="00DE7BCD"/>
    <w:rsid w:val="00DF0139"/>
    <w:rsid w:val="00DF241B"/>
    <w:rsid w:val="00E0342C"/>
    <w:rsid w:val="00E03908"/>
    <w:rsid w:val="00E03A03"/>
    <w:rsid w:val="00E04360"/>
    <w:rsid w:val="00E04BC6"/>
    <w:rsid w:val="00E052DF"/>
    <w:rsid w:val="00E056AF"/>
    <w:rsid w:val="00E05DA4"/>
    <w:rsid w:val="00E0641A"/>
    <w:rsid w:val="00E07981"/>
    <w:rsid w:val="00E07B55"/>
    <w:rsid w:val="00E07F15"/>
    <w:rsid w:val="00E10688"/>
    <w:rsid w:val="00E10BF2"/>
    <w:rsid w:val="00E10D29"/>
    <w:rsid w:val="00E1295C"/>
    <w:rsid w:val="00E1333C"/>
    <w:rsid w:val="00E13DAF"/>
    <w:rsid w:val="00E14291"/>
    <w:rsid w:val="00E15097"/>
    <w:rsid w:val="00E15ACA"/>
    <w:rsid w:val="00E17CCB"/>
    <w:rsid w:val="00E2088C"/>
    <w:rsid w:val="00E210A2"/>
    <w:rsid w:val="00E239AA"/>
    <w:rsid w:val="00E24B82"/>
    <w:rsid w:val="00E25F82"/>
    <w:rsid w:val="00E3061D"/>
    <w:rsid w:val="00E312C9"/>
    <w:rsid w:val="00E3248C"/>
    <w:rsid w:val="00E3401D"/>
    <w:rsid w:val="00E3416A"/>
    <w:rsid w:val="00E34D6A"/>
    <w:rsid w:val="00E37FD2"/>
    <w:rsid w:val="00E41FAC"/>
    <w:rsid w:val="00E4287F"/>
    <w:rsid w:val="00E45BC9"/>
    <w:rsid w:val="00E46714"/>
    <w:rsid w:val="00E47079"/>
    <w:rsid w:val="00E514B7"/>
    <w:rsid w:val="00E51554"/>
    <w:rsid w:val="00E51A3E"/>
    <w:rsid w:val="00E51B99"/>
    <w:rsid w:val="00E524A8"/>
    <w:rsid w:val="00E5457C"/>
    <w:rsid w:val="00E56548"/>
    <w:rsid w:val="00E61E34"/>
    <w:rsid w:val="00E61F27"/>
    <w:rsid w:val="00E6257A"/>
    <w:rsid w:val="00E62BE7"/>
    <w:rsid w:val="00E654CD"/>
    <w:rsid w:val="00E70075"/>
    <w:rsid w:val="00E71EDD"/>
    <w:rsid w:val="00E77A48"/>
    <w:rsid w:val="00E80DF8"/>
    <w:rsid w:val="00E822F8"/>
    <w:rsid w:val="00E83E87"/>
    <w:rsid w:val="00E83F3A"/>
    <w:rsid w:val="00E8731B"/>
    <w:rsid w:val="00E9042A"/>
    <w:rsid w:val="00E90ECC"/>
    <w:rsid w:val="00E911A5"/>
    <w:rsid w:val="00E92996"/>
    <w:rsid w:val="00E952A0"/>
    <w:rsid w:val="00E95AF9"/>
    <w:rsid w:val="00E95B20"/>
    <w:rsid w:val="00E961F4"/>
    <w:rsid w:val="00E96208"/>
    <w:rsid w:val="00E9683E"/>
    <w:rsid w:val="00E9726B"/>
    <w:rsid w:val="00E9743E"/>
    <w:rsid w:val="00E97875"/>
    <w:rsid w:val="00E978EB"/>
    <w:rsid w:val="00E97E64"/>
    <w:rsid w:val="00EA05D7"/>
    <w:rsid w:val="00EA1504"/>
    <w:rsid w:val="00EA3FBF"/>
    <w:rsid w:val="00EA64E9"/>
    <w:rsid w:val="00EA65BF"/>
    <w:rsid w:val="00EA6D21"/>
    <w:rsid w:val="00EA7854"/>
    <w:rsid w:val="00EA7EB1"/>
    <w:rsid w:val="00EB1E37"/>
    <w:rsid w:val="00EB21CE"/>
    <w:rsid w:val="00EB46D0"/>
    <w:rsid w:val="00EB5C1C"/>
    <w:rsid w:val="00EB7162"/>
    <w:rsid w:val="00EC16BD"/>
    <w:rsid w:val="00EC2438"/>
    <w:rsid w:val="00EC2FAB"/>
    <w:rsid w:val="00EC5630"/>
    <w:rsid w:val="00ED030A"/>
    <w:rsid w:val="00ED16C6"/>
    <w:rsid w:val="00ED38C6"/>
    <w:rsid w:val="00ED3EF7"/>
    <w:rsid w:val="00ED49C4"/>
    <w:rsid w:val="00ED4D58"/>
    <w:rsid w:val="00ED75FF"/>
    <w:rsid w:val="00EE05FC"/>
    <w:rsid w:val="00EE1757"/>
    <w:rsid w:val="00EE19C6"/>
    <w:rsid w:val="00EE4242"/>
    <w:rsid w:val="00EE490A"/>
    <w:rsid w:val="00EE7CBA"/>
    <w:rsid w:val="00EF0AC1"/>
    <w:rsid w:val="00EF0C3D"/>
    <w:rsid w:val="00EF102E"/>
    <w:rsid w:val="00EF156A"/>
    <w:rsid w:val="00EF1B71"/>
    <w:rsid w:val="00EF2F39"/>
    <w:rsid w:val="00EF3DDD"/>
    <w:rsid w:val="00EF412E"/>
    <w:rsid w:val="00EF4ECA"/>
    <w:rsid w:val="00EF65C3"/>
    <w:rsid w:val="00EF76CA"/>
    <w:rsid w:val="00F03489"/>
    <w:rsid w:val="00F03E5D"/>
    <w:rsid w:val="00F07254"/>
    <w:rsid w:val="00F076D2"/>
    <w:rsid w:val="00F11660"/>
    <w:rsid w:val="00F119C8"/>
    <w:rsid w:val="00F12E33"/>
    <w:rsid w:val="00F13FC9"/>
    <w:rsid w:val="00F15103"/>
    <w:rsid w:val="00F15836"/>
    <w:rsid w:val="00F1599C"/>
    <w:rsid w:val="00F16527"/>
    <w:rsid w:val="00F17D3C"/>
    <w:rsid w:val="00F20B77"/>
    <w:rsid w:val="00F20BEA"/>
    <w:rsid w:val="00F2176F"/>
    <w:rsid w:val="00F21B59"/>
    <w:rsid w:val="00F22034"/>
    <w:rsid w:val="00F22704"/>
    <w:rsid w:val="00F2526B"/>
    <w:rsid w:val="00F27887"/>
    <w:rsid w:val="00F27B6F"/>
    <w:rsid w:val="00F32F03"/>
    <w:rsid w:val="00F339D9"/>
    <w:rsid w:val="00F347F5"/>
    <w:rsid w:val="00F34AA7"/>
    <w:rsid w:val="00F34F5B"/>
    <w:rsid w:val="00F35374"/>
    <w:rsid w:val="00F35D87"/>
    <w:rsid w:val="00F35DE7"/>
    <w:rsid w:val="00F3625F"/>
    <w:rsid w:val="00F3635A"/>
    <w:rsid w:val="00F42261"/>
    <w:rsid w:val="00F46543"/>
    <w:rsid w:val="00F465F1"/>
    <w:rsid w:val="00F4668F"/>
    <w:rsid w:val="00F467D1"/>
    <w:rsid w:val="00F46850"/>
    <w:rsid w:val="00F46C05"/>
    <w:rsid w:val="00F47A64"/>
    <w:rsid w:val="00F5023F"/>
    <w:rsid w:val="00F5455D"/>
    <w:rsid w:val="00F54AA9"/>
    <w:rsid w:val="00F54ACE"/>
    <w:rsid w:val="00F55B4F"/>
    <w:rsid w:val="00F55F1B"/>
    <w:rsid w:val="00F56759"/>
    <w:rsid w:val="00F612F8"/>
    <w:rsid w:val="00F619C0"/>
    <w:rsid w:val="00F64159"/>
    <w:rsid w:val="00F6488F"/>
    <w:rsid w:val="00F66308"/>
    <w:rsid w:val="00F671DF"/>
    <w:rsid w:val="00F678BC"/>
    <w:rsid w:val="00F702BB"/>
    <w:rsid w:val="00F706C0"/>
    <w:rsid w:val="00F70A56"/>
    <w:rsid w:val="00F7283C"/>
    <w:rsid w:val="00F745D5"/>
    <w:rsid w:val="00F75459"/>
    <w:rsid w:val="00F76A94"/>
    <w:rsid w:val="00F813EE"/>
    <w:rsid w:val="00F82889"/>
    <w:rsid w:val="00F83048"/>
    <w:rsid w:val="00F839E9"/>
    <w:rsid w:val="00F90845"/>
    <w:rsid w:val="00F90D61"/>
    <w:rsid w:val="00F917B4"/>
    <w:rsid w:val="00F9219A"/>
    <w:rsid w:val="00F94B90"/>
    <w:rsid w:val="00F96EE3"/>
    <w:rsid w:val="00FA0409"/>
    <w:rsid w:val="00FA12AA"/>
    <w:rsid w:val="00FA237B"/>
    <w:rsid w:val="00FB3E53"/>
    <w:rsid w:val="00FB4E23"/>
    <w:rsid w:val="00FB5795"/>
    <w:rsid w:val="00FB58B6"/>
    <w:rsid w:val="00FB7940"/>
    <w:rsid w:val="00FC092B"/>
    <w:rsid w:val="00FC0B4F"/>
    <w:rsid w:val="00FC1FE4"/>
    <w:rsid w:val="00FC2A28"/>
    <w:rsid w:val="00FC7C2D"/>
    <w:rsid w:val="00FD07F0"/>
    <w:rsid w:val="00FD40F3"/>
    <w:rsid w:val="00FD56E5"/>
    <w:rsid w:val="00FD68AC"/>
    <w:rsid w:val="00FE0503"/>
    <w:rsid w:val="00FE15A5"/>
    <w:rsid w:val="00FE1A6F"/>
    <w:rsid w:val="00FE1D0B"/>
    <w:rsid w:val="00FE1E98"/>
    <w:rsid w:val="00FE2B29"/>
    <w:rsid w:val="00FE3412"/>
    <w:rsid w:val="00FE5B91"/>
    <w:rsid w:val="00FE658C"/>
    <w:rsid w:val="00FE6A1C"/>
    <w:rsid w:val="00FE6C16"/>
    <w:rsid w:val="00FF036F"/>
    <w:rsid w:val="00FF1D38"/>
    <w:rsid w:val="00FF2633"/>
    <w:rsid w:val="00FF3B3C"/>
    <w:rsid w:val="00FF5FB0"/>
    <w:rsid w:val="00FF60CE"/>
    <w:rsid w:val="00FF61B3"/>
    <w:rsid w:val="00FF6B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r-HR" w:eastAsia="hr-H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5459"/>
    <w:rPr>
      <w:sz w:val="24"/>
      <w:szCs w:val="24"/>
      <w:lang w:val="en-US" w:eastAsia="en-US"/>
    </w:rPr>
  </w:style>
  <w:style w:type="paragraph" w:styleId="Heading1">
    <w:name w:val="heading 1"/>
    <w:basedOn w:val="Normal"/>
    <w:next w:val="Normal"/>
    <w:link w:val="Heading1Char"/>
    <w:uiPriority w:val="99"/>
    <w:qFormat/>
    <w:rsid w:val="00F75459"/>
    <w:pPr>
      <w:keepNext/>
      <w:outlineLvl w:val="0"/>
    </w:pPr>
    <w:rPr>
      <w:b/>
      <w:bCs/>
      <w:u w:val="single"/>
    </w:rPr>
  </w:style>
  <w:style w:type="paragraph" w:styleId="Heading2">
    <w:name w:val="heading 2"/>
    <w:basedOn w:val="Normal"/>
    <w:next w:val="Normal"/>
    <w:link w:val="Heading2Char"/>
    <w:uiPriority w:val="99"/>
    <w:qFormat/>
    <w:rsid w:val="00F75459"/>
    <w:pPr>
      <w:keepNext/>
      <w:outlineLvl w:val="1"/>
    </w:pPr>
    <w:rPr>
      <w:i/>
      <w:iCs/>
    </w:rPr>
  </w:style>
  <w:style w:type="paragraph" w:styleId="Heading3">
    <w:name w:val="heading 3"/>
    <w:basedOn w:val="Normal"/>
    <w:next w:val="Normal"/>
    <w:link w:val="Heading3Char"/>
    <w:uiPriority w:val="99"/>
    <w:qFormat/>
    <w:rsid w:val="00F75459"/>
    <w:pPr>
      <w:keepNext/>
      <w:outlineLvl w:val="2"/>
    </w:pPr>
    <w:rPr>
      <w:b/>
      <w:bCs/>
    </w:rPr>
  </w:style>
  <w:style w:type="paragraph" w:styleId="Heading4">
    <w:name w:val="heading 4"/>
    <w:basedOn w:val="Normal"/>
    <w:next w:val="Normal"/>
    <w:link w:val="Heading4Char"/>
    <w:uiPriority w:val="99"/>
    <w:qFormat/>
    <w:rsid w:val="00F75459"/>
    <w:pPr>
      <w:keepNext/>
      <w:pBdr>
        <w:top w:val="single" w:sz="4" w:space="1" w:color="auto"/>
        <w:left w:val="single" w:sz="4" w:space="4" w:color="auto"/>
        <w:bottom w:val="single" w:sz="4" w:space="1" w:color="auto"/>
        <w:right w:val="single" w:sz="4" w:space="4" w:color="auto"/>
      </w:pBdr>
      <w:shd w:val="clear" w:color="auto" w:fill="595959"/>
      <w:ind w:left="720"/>
      <w:outlineLvl w:val="3"/>
    </w:pPr>
    <w:rPr>
      <w:rFonts w:ascii="Times New Roman Bold" w:hAnsi="Times New Roman Bold"/>
      <w:b/>
      <w:smallCaps/>
      <w:color w:val="FFFFFF"/>
    </w:rPr>
  </w:style>
  <w:style w:type="paragraph" w:styleId="Heading5">
    <w:name w:val="heading 5"/>
    <w:basedOn w:val="Normal"/>
    <w:next w:val="Normal"/>
    <w:link w:val="Heading5Char"/>
    <w:uiPriority w:val="99"/>
    <w:qFormat/>
    <w:rsid w:val="00F75459"/>
    <w:pPr>
      <w:keepNext/>
      <w:ind w:left="720"/>
      <w:outlineLvl w:val="4"/>
    </w:pPr>
    <w:rPr>
      <w:b/>
      <w:bCs/>
    </w:rPr>
  </w:style>
  <w:style w:type="paragraph" w:styleId="Heading6">
    <w:name w:val="heading 6"/>
    <w:basedOn w:val="Normal"/>
    <w:next w:val="Normal"/>
    <w:link w:val="Heading6Char"/>
    <w:uiPriority w:val="99"/>
    <w:qFormat/>
    <w:rsid w:val="00F75459"/>
    <w:pPr>
      <w:keepNext/>
      <w:ind w:left="360"/>
      <w:outlineLvl w:val="5"/>
    </w:pPr>
    <w:rPr>
      <w:b/>
      <w:bCs/>
      <w:smallCaps/>
    </w:rPr>
  </w:style>
  <w:style w:type="paragraph" w:styleId="Heading7">
    <w:name w:val="heading 7"/>
    <w:basedOn w:val="Normal"/>
    <w:next w:val="Normal"/>
    <w:link w:val="Heading7Char"/>
    <w:uiPriority w:val="99"/>
    <w:qFormat/>
    <w:rsid w:val="00F75459"/>
    <w:pPr>
      <w:keepNext/>
      <w:outlineLvl w:val="6"/>
    </w:pPr>
    <w:rPr>
      <w:b/>
      <w:bCs/>
      <w:sz w:val="20"/>
    </w:rPr>
  </w:style>
  <w:style w:type="paragraph" w:styleId="Heading8">
    <w:name w:val="heading 8"/>
    <w:basedOn w:val="Normal"/>
    <w:next w:val="Normal"/>
    <w:link w:val="Heading8Char"/>
    <w:uiPriority w:val="99"/>
    <w:qFormat/>
    <w:rsid w:val="00F75459"/>
    <w:pPr>
      <w:keepNext/>
      <w:jc w:val="center"/>
      <w:outlineLvl w:val="7"/>
    </w:pPr>
    <w:rPr>
      <w:b/>
      <w:bCs/>
      <w:sz w:val="20"/>
    </w:rPr>
  </w:style>
  <w:style w:type="paragraph" w:styleId="Heading9">
    <w:name w:val="heading 9"/>
    <w:basedOn w:val="Normal"/>
    <w:next w:val="Normal"/>
    <w:link w:val="Heading9Char"/>
    <w:uiPriority w:val="99"/>
    <w:qFormat/>
    <w:rsid w:val="00F75459"/>
    <w:pPr>
      <w:keepNext/>
      <w:framePr w:w="3801" w:h="4681" w:hSpace="180" w:wrap="around" w:vAnchor="text" w:hAnchor="page" w:x="7141" w:y="1441"/>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0978"/>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C10978"/>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locked/>
    <w:rsid w:val="00F5455D"/>
    <w:rPr>
      <w:rFonts w:cs="Times New Roman"/>
      <w:b/>
      <w:bCs/>
      <w:sz w:val="24"/>
      <w:szCs w:val="24"/>
    </w:rPr>
  </w:style>
  <w:style w:type="character" w:customStyle="1" w:styleId="Heading4Char">
    <w:name w:val="Heading 4 Char"/>
    <w:basedOn w:val="DefaultParagraphFont"/>
    <w:link w:val="Heading4"/>
    <w:uiPriority w:val="99"/>
    <w:semiHidden/>
    <w:locked/>
    <w:rsid w:val="00C10978"/>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C10978"/>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C10978"/>
    <w:rPr>
      <w:rFonts w:ascii="Calibri" w:hAnsi="Calibri" w:cs="Times New Roman"/>
      <w:b/>
      <w:bCs/>
      <w:lang w:val="en-US" w:eastAsia="en-US"/>
    </w:rPr>
  </w:style>
  <w:style w:type="character" w:customStyle="1" w:styleId="Heading7Char">
    <w:name w:val="Heading 7 Char"/>
    <w:basedOn w:val="DefaultParagraphFont"/>
    <w:link w:val="Heading7"/>
    <w:uiPriority w:val="99"/>
    <w:locked/>
    <w:rsid w:val="001C52E9"/>
    <w:rPr>
      <w:rFonts w:cs="Times New Roman"/>
      <w:b/>
      <w:bCs/>
      <w:sz w:val="24"/>
      <w:szCs w:val="24"/>
    </w:rPr>
  </w:style>
  <w:style w:type="character" w:customStyle="1" w:styleId="Heading8Char">
    <w:name w:val="Heading 8 Char"/>
    <w:basedOn w:val="DefaultParagraphFont"/>
    <w:link w:val="Heading8"/>
    <w:uiPriority w:val="99"/>
    <w:semiHidden/>
    <w:locked/>
    <w:rsid w:val="00C10978"/>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C10978"/>
    <w:rPr>
      <w:rFonts w:ascii="Cambria" w:hAnsi="Cambria" w:cs="Times New Roman"/>
      <w:lang w:val="en-US" w:eastAsia="en-US"/>
    </w:rPr>
  </w:style>
  <w:style w:type="paragraph" w:styleId="Footer">
    <w:name w:val="footer"/>
    <w:basedOn w:val="Normal"/>
    <w:link w:val="FooterChar"/>
    <w:uiPriority w:val="99"/>
    <w:rsid w:val="00F75459"/>
    <w:pPr>
      <w:tabs>
        <w:tab w:val="center" w:pos="4320"/>
        <w:tab w:val="right" w:pos="8640"/>
      </w:tabs>
    </w:pPr>
    <w:rPr>
      <w:lang w:val="hr-HR" w:eastAsia="hr-HR"/>
    </w:rPr>
  </w:style>
  <w:style w:type="character" w:customStyle="1" w:styleId="FooterChar">
    <w:name w:val="Footer Char"/>
    <w:basedOn w:val="DefaultParagraphFont"/>
    <w:link w:val="Footer"/>
    <w:uiPriority w:val="99"/>
    <w:locked/>
    <w:rsid w:val="00110321"/>
    <w:rPr>
      <w:rFonts w:cs="Times New Roman"/>
      <w:sz w:val="24"/>
    </w:rPr>
  </w:style>
  <w:style w:type="character" w:styleId="PageNumber">
    <w:name w:val="page number"/>
    <w:basedOn w:val="DefaultParagraphFont"/>
    <w:uiPriority w:val="99"/>
    <w:rsid w:val="00F75459"/>
    <w:rPr>
      <w:rFonts w:cs="Times New Roman"/>
    </w:rPr>
  </w:style>
  <w:style w:type="paragraph" w:styleId="Header">
    <w:name w:val="header"/>
    <w:basedOn w:val="Normal"/>
    <w:link w:val="HeaderChar"/>
    <w:uiPriority w:val="99"/>
    <w:rsid w:val="00F75459"/>
    <w:pPr>
      <w:tabs>
        <w:tab w:val="center" w:pos="4320"/>
        <w:tab w:val="right" w:pos="8640"/>
      </w:tabs>
    </w:pPr>
    <w:rPr>
      <w:lang w:val="hr-HR" w:eastAsia="hr-HR"/>
    </w:rPr>
  </w:style>
  <w:style w:type="character" w:customStyle="1" w:styleId="HeaderChar">
    <w:name w:val="Header Char"/>
    <w:basedOn w:val="DefaultParagraphFont"/>
    <w:link w:val="Header"/>
    <w:uiPriority w:val="99"/>
    <w:locked/>
    <w:rsid w:val="00110321"/>
    <w:rPr>
      <w:rFonts w:cs="Times New Roman"/>
      <w:sz w:val="24"/>
    </w:rPr>
  </w:style>
  <w:style w:type="paragraph" w:styleId="BodyText">
    <w:name w:val="Body Text"/>
    <w:basedOn w:val="Normal"/>
    <w:link w:val="BodyTextChar"/>
    <w:uiPriority w:val="99"/>
    <w:rsid w:val="00F75459"/>
    <w:pPr>
      <w:framePr w:w="3801" w:h="5761" w:hSpace="180" w:wrap="around" w:vAnchor="text" w:hAnchor="page" w:x="6961" w:y="1165"/>
    </w:pPr>
    <w:rPr>
      <w:sz w:val="20"/>
    </w:rPr>
  </w:style>
  <w:style w:type="character" w:customStyle="1" w:styleId="BodyTextChar">
    <w:name w:val="Body Text Char"/>
    <w:basedOn w:val="DefaultParagraphFont"/>
    <w:link w:val="BodyText"/>
    <w:uiPriority w:val="99"/>
    <w:semiHidden/>
    <w:locked/>
    <w:rsid w:val="00C10978"/>
    <w:rPr>
      <w:rFonts w:cs="Times New Roman"/>
      <w:sz w:val="24"/>
      <w:szCs w:val="24"/>
      <w:lang w:val="en-US" w:eastAsia="en-US"/>
    </w:rPr>
  </w:style>
  <w:style w:type="paragraph" w:styleId="Caption">
    <w:name w:val="caption"/>
    <w:basedOn w:val="Normal"/>
    <w:next w:val="Normal"/>
    <w:uiPriority w:val="99"/>
    <w:qFormat/>
    <w:rsid w:val="00F75459"/>
    <w:rPr>
      <w:rFonts w:ascii="Times New Roman Bold" w:hAnsi="Times New Roman Bold"/>
      <w:b/>
      <w:bCs/>
      <w:caps/>
    </w:rPr>
  </w:style>
  <w:style w:type="paragraph" w:styleId="BodyText2">
    <w:name w:val="Body Text 2"/>
    <w:basedOn w:val="Normal"/>
    <w:link w:val="BodyText2Char"/>
    <w:uiPriority w:val="99"/>
    <w:rsid w:val="00F75459"/>
    <w:rPr>
      <w:b/>
      <w:bCs/>
      <w:smallCaps/>
    </w:rPr>
  </w:style>
  <w:style w:type="character" w:customStyle="1" w:styleId="BodyText2Char">
    <w:name w:val="Body Text 2 Char"/>
    <w:basedOn w:val="DefaultParagraphFont"/>
    <w:link w:val="BodyText2"/>
    <w:uiPriority w:val="99"/>
    <w:semiHidden/>
    <w:locked/>
    <w:rsid w:val="00C10978"/>
    <w:rPr>
      <w:rFonts w:cs="Times New Roman"/>
      <w:sz w:val="24"/>
      <w:szCs w:val="24"/>
      <w:lang w:val="en-US" w:eastAsia="en-US"/>
    </w:rPr>
  </w:style>
  <w:style w:type="paragraph" w:customStyle="1" w:styleId="Outline">
    <w:name w:val="Outline"/>
    <w:basedOn w:val="Normal"/>
    <w:uiPriority w:val="99"/>
    <w:rsid w:val="00F75459"/>
    <w:pPr>
      <w:spacing w:before="240"/>
    </w:pPr>
    <w:rPr>
      <w:kern w:val="28"/>
      <w:szCs w:val="20"/>
    </w:rPr>
  </w:style>
  <w:style w:type="paragraph" w:styleId="BodyTextIndent2">
    <w:name w:val="Body Text Indent 2"/>
    <w:basedOn w:val="Normal"/>
    <w:link w:val="BodyTextIndent2Char"/>
    <w:uiPriority w:val="99"/>
    <w:rsid w:val="00F75459"/>
    <w:pPr>
      <w:ind w:left="360"/>
    </w:pPr>
    <w:rPr>
      <w:i/>
      <w:iCs/>
      <w:sz w:val="22"/>
    </w:rPr>
  </w:style>
  <w:style w:type="character" w:customStyle="1" w:styleId="BodyTextIndent2Char">
    <w:name w:val="Body Text Indent 2 Char"/>
    <w:basedOn w:val="DefaultParagraphFont"/>
    <w:link w:val="BodyTextIndent2"/>
    <w:uiPriority w:val="99"/>
    <w:semiHidden/>
    <w:locked/>
    <w:rsid w:val="00C10978"/>
    <w:rPr>
      <w:rFonts w:cs="Times New Roman"/>
      <w:sz w:val="24"/>
      <w:szCs w:val="24"/>
      <w:lang w:val="en-US" w:eastAsia="en-US"/>
    </w:rPr>
  </w:style>
  <w:style w:type="character" w:styleId="Hyperlink">
    <w:name w:val="Hyperlink"/>
    <w:basedOn w:val="DefaultParagraphFont"/>
    <w:uiPriority w:val="99"/>
    <w:rsid w:val="00F75459"/>
    <w:rPr>
      <w:rFonts w:cs="Times New Roman"/>
      <w:color w:val="0000FF"/>
      <w:u w:val="single"/>
    </w:rPr>
  </w:style>
  <w:style w:type="paragraph" w:styleId="BodyTextIndent">
    <w:name w:val="Body Text Indent"/>
    <w:basedOn w:val="Normal"/>
    <w:link w:val="BodyTextIndentChar"/>
    <w:uiPriority w:val="99"/>
    <w:rsid w:val="00F75459"/>
    <w:pPr>
      <w:spacing w:after="80"/>
      <w:ind w:left="1080"/>
      <w:jc w:val="both"/>
    </w:pPr>
  </w:style>
  <w:style w:type="character" w:customStyle="1" w:styleId="BodyTextIndentChar">
    <w:name w:val="Body Text Indent Char"/>
    <w:basedOn w:val="DefaultParagraphFont"/>
    <w:link w:val="BodyTextIndent"/>
    <w:uiPriority w:val="99"/>
    <w:semiHidden/>
    <w:locked/>
    <w:rsid w:val="00C10978"/>
    <w:rPr>
      <w:rFonts w:cs="Times New Roman"/>
      <w:sz w:val="24"/>
      <w:szCs w:val="24"/>
      <w:lang w:val="en-US" w:eastAsia="en-US"/>
    </w:rPr>
  </w:style>
  <w:style w:type="paragraph" w:styleId="BodyTextIndent3">
    <w:name w:val="Body Text Indent 3"/>
    <w:basedOn w:val="Normal"/>
    <w:link w:val="BodyTextIndent3Char"/>
    <w:uiPriority w:val="99"/>
    <w:rsid w:val="00F75459"/>
    <w:pPr>
      <w:ind w:left="540"/>
    </w:pPr>
  </w:style>
  <w:style w:type="character" w:customStyle="1" w:styleId="BodyTextIndent3Char">
    <w:name w:val="Body Text Indent 3 Char"/>
    <w:basedOn w:val="DefaultParagraphFont"/>
    <w:link w:val="BodyTextIndent3"/>
    <w:uiPriority w:val="99"/>
    <w:semiHidden/>
    <w:locked/>
    <w:rsid w:val="00C10978"/>
    <w:rPr>
      <w:rFonts w:cs="Times New Roman"/>
      <w:sz w:val="16"/>
      <w:szCs w:val="16"/>
      <w:lang w:val="en-US" w:eastAsia="en-US"/>
    </w:rPr>
  </w:style>
  <w:style w:type="paragraph" w:styleId="BalloonText">
    <w:name w:val="Balloon Text"/>
    <w:basedOn w:val="Normal"/>
    <w:link w:val="BalloonTextChar"/>
    <w:uiPriority w:val="99"/>
    <w:semiHidden/>
    <w:rsid w:val="00E95B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52E9"/>
    <w:rPr>
      <w:rFonts w:ascii="Tahoma" w:hAnsi="Tahoma" w:cs="Tahoma"/>
      <w:sz w:val="16"/>
      <w:szCs w:val="16"/>
    </w:rPr>
  </w:style>
  <w:style w:type="table" w:styleId="TableGrid">
    <w:name w:val="Table Grid"/>
    <w:basedOn w:val="TableNormal"/>
    <w:uiPriority w:val="99"/>
    <w:rsid w:val="000D0D5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Geneva 9,Font: Geneva 9,Boston 10,f"/>
    <w:basedOn w:val="Normal"/>
    <w:link w:val="FootnoteTextChar"/>
    <w:uiPriority w:val="99"/>
    <w:rsid w:val="00F94B90"/>
    <w:rPr>
      <w:sz w:val="20"/>
      <w:szCs w:val="20"/>
    </w:rPr>
  </w:style>
  <w:style w:type="character" w:customStyle="1" w:styleId="FootnoteTextChar">
    <w:name w:val="Footnote Text Char"/>
    <w:aliases w:val="Geneva 9 Char,Font: Geneva 9 Char,Boston 10 Char,f Char"/>
    <w:basedOn w:val="DefaultParagraphFont"/>
    <w:link w:val="FootnoteText"/>
    <w:uiPriority w:val="99"/>
    <w:locked/>
    <w:rsid w:val="00110321"/>
    <w:rPr>
      <w:rFonts w:cs="Times New Roman"/>
    </w:rPr>
  </w:style>
  <w:style w:type="character" w:styleId="FootnoteReference">
    <w:name w:val="footnote reference"/>
    <w:aliases w:val="16 Point,Superscript 6 Point"/>
    <w:basedOn w:val="DefaultParagraphFont"/>
    <w:uiPriority w:val="99"/>
    <w:rsid w:val="00F94B90"/>
    <w:rPr>
      <w:rFonts w:cs="Times New Roman"/>
      <w:vertAlign w:val="superscript"/>
    </w:rPr>
  </w:style>
  <w:style w:type="character" w:styleId="FollowedHyperlink">
    <w:name w:val="FollowedHyperlink"/>
    <w:basedOn w:val="DefaultParagraphFont"/>
    <w:uiPriority w:val="99"/>
    <w:rsid w:val="0038128C"/>
    <w:rPr>
      <w:rFonts w:cs="Times New Roman"/>
      <w:color w:val="606420"/>
      <w:u w:val="single"/>
    </w:rPr>
  </w:style>
  <w:style w:type="paragraph" w:styleId="DocumentMap">
    <w:name w:val="Document Map"/>
    <w:basedOn w:val="Normal"/>
    <w:link w:val="DocumentMapChar"/>
    <w:uiPriority w:val="99"/>
    <w:semiHidden/>
    <w:rsid w:val="00A7391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10978"/>
    <w:rPr>
      <w:rFonts w:cs="Times New Roman"/>
      <w:sz w:val="2"/>
      <w:lang w:val="en-US" w:eastAsia="en-US"/>
    </w:rPr>
  </w:style>
  <w:style w:type="paragraph" w:customStyle="1" w:styleId="MainParanoChapter">
    <w:name w:val="Main Para no Chapter #"/>
    <w:basedOn w:val="Normal"/>
    <w:link w:val="MainParanoChapterChar"/>
    <w:autoRedefine/>
    <w:uiPriority w:val="99"/>
    <w:rsid w:val="00110321"/>
    <w:pPr>
      <w:numPr>
        <w:numId w:val="9"/>
      </w:numPr>
      <w:tabs>
        <w:tab w:val="clear" w:pos="720"/>
      </w:tabs>
      <w:spacing w:before="120" w:after="240"/>
      <w:ind w:left="0" w:firstLine="0"/>
      <w:outlineLvl w:val="1"/>
    </w:pPr>
    <w:rPr>
      <w:color w:val="000000"/>
      <w:szCs w:val="20"/>
      <w:lang w:val="hr-HR" w:eastAsia="hr-HR"/>
    </w:rPr>
  </w:style>
  <w:style w:type="character" w:customStyle="1" w:styleId="MainParanoChapterChar">
    <w:name w:val="Main Para no Chapter # Char"/>
    <w:link w:val="MainParanoChapter"/>
    <w:uiPriority w:val="99"/>
    <w:locked/>
    <w:rsid w:val="00110321"/>
    <w:rPr>
      <w:color w:val="000000"/>
      <w:sz w:val="24"/>
      <w:szCs w:val="20"/>
    </w:rPr>
  </w:style>
  <w:style w:type="paragraph" w:styleId="TOC1">
    <w:name w:val="toc 1"/>
    <w:basedOn w:val="Normal"/>
    <w:next w:val="Normal"/>
    <w:autoRedefine/>
    <w:uiPriority w:val="99"/>
    <w:rsid w:val="007B5E5B"/>
    <w:pPr>
      <w:tabs>
        <w:tab w:val="right" w:leader="dot" w:pos="9638"/>
      </w:tabs>
      <w:ind w:left="3600"/>
      <w:jc w:val="right"/>
    </w:pPr>
    <w:rPr>
      <w:b/>
      <w:caps/>
      <w:noProof/>
      <w:sz w:val="22"/>
      <w:szCs w:val="22"/>
    </w:rPr>
  </w:style>
  <w:style w:type="paragraph" w:styleId="ListParagraph">
    <w:name w:val="List Paragraph"/>
    <w:basedOn w:val="Normal"/>
    <w:autoRedefine/>
    <w:uiPriority w:val="99"/>
    <w:qFormat/>
    <w:rsid w:val="00A41C20"/>
    <w:pPr>
      <w:numPr>
        <w:numId w:val="29"/>
      </w:numPr>
      <w:autoSpaceDE w:val="0"/>
      <w:autoSpaceDN w:val="0"/>
      <w:adjustRightInd w:val="0"/>
      <w:spacing w:after="120"/>
      <w:contextualSpacing/>
    </w:pPr>
    <w:rPr>
      <w:sz w:val="22"/>
      <w:szCs w:val="18"/>
      <w:lang w:val="en-GB"/>
    </w:rPr>
  </w:style>
  <w:style w:type="paragraph" w:styleId="NoSpacing">
    <w:name w:val="No Spacing"/>
    <w:uiPriority w:val="99"/>
    <w:qFormat/>
    <w:rsid w:val="00110321"/>
    <w:rPr>
      <w:rFonts w:ascii="Calibri" w:hAnsi="Calibri"/>
      <w:lang w:val="en-US" w:eastAsia="en-US"/>
    </w:rPr>
  </w:style>
  <w:style w:type="paragraph" w:styleId="z-TopofForm">
    <w:name w:val="HTML Top of Form"/>
    <w:basedOn w:val="Normal"/>
    <w:next w:val="Normal"/>
    <w:link w:val="z-TopofFormChar"/>
    <w:hidden/>
    <w:uiPriority w:val="99"/>
    <w:rsid w:val="00060106"/>
    <w:pPr>
      <w:pBdr>
        <w:bottom w:val="single" w:sz="6" w:space="1" w:color="auto"/>
      </w:pBdr>
      <w:jc w:val="center"/>
    </w:pPr>
    <w:rPr>
      <w:rFonts w:ascii="Arial" w:hAnsi="Arial"/>
      <w:vanish/>
      <w:sz w:val="16"/>
      <w:szCs w:val="16"/>
      <w:lang w:val="hr-HR" w:eastAsia="hr-HR"/>
    </w:rPr>
  </w:style>
  <w:style w:type="character" w:customStyle="1" w:styleId="z-TopofFormChar">
    <w:name w:val="z-Top of Form Char"/>
    <w:basedOn w:val="DefaultParagraphFont"/>
    <w:link w:val="z-TopofForm"/>
    <w:uiPriority w:val="99"/>
    <w:locked/>
    <w:rsid w:val="00060106"/>
    <w:rPr>
      <w:rFonts w:ascii="Arial" w:hAnsi="Arial" w:cs="Times New Roman"/>
      <w:vanish/>
      <w:sz w:val="16"/>
    </w:rPr>
  </w:style>
  <w:style w:type="paragraph" w:styleId="z-BottomofForm">
    <w:name w:val="HTML Bottom of Form"/>
    <w:basedOn w:val="Normal"/>
    <w:next w:val="Normal"/>
    <w:link w:val="z-BottomofFormChar"/>
    <w:hidden/>
    <w:uiPriority w:val="99"/>
    <w:rsid w:val="00060106"/>
    <w:pPr>
      <w:pBdr>
        <w:top w:val="single" w:sz="6" w:space="1" w:color="auto"/>
      </w:pBdr>
      <w:jc w:val="center"/>
    </w:pPr>
    <w:rPr>
      <w:rFonts w:ascii="Arial" w:hAnsi="Arial"/>
      <w:vanish/>
      <w:sz w:val="16"/>
      <w:szCs w:val="16"/>
      <w:lang w:val="hr-HR" w:eastAsia="hr-HR"/>
    </w:rPr>
  </w:style>
  <w:style w:type="character" w:customStyle="1" w:styleId="z-BottomofFormChar">
    <w:name w:val="z-Bottom of Form Char"/>
    <w:basedOn w:val="DefaultParagraphFont"/>
    <w:link w:val="z-BottomofForm"/>
    <w:uiPriority w:val="99"/>
    <w:locked/>
    <w:rsid w:val="00060106"/>
    <w:rPr>
      <w:rFonts w:ascii="Arial" w:hAnsi="Arial" w:cs="Times New Roman"/>
      <w:vanish/>
      <w:sz w:val="16"/>
    </w:rPr>
  </w:style>
  <w:style w:type="paragraph" w:styleId="ListBullet">
    <w:name w:val="List Bullet"/>
    <w:basedOn w:val="Normal"/>
    <w:uiPriority w:val="99"/>
    <w:rsid w:val="00ED75FF"/>
    <w:pPr>
      <w:numPr>
        <w:numId w:val="26"/>
      </w:numPr>
      <w:tabs>
        <w:tab w:val="num" w:pos="709"/>
      </w:tabs>
      <w:ind w:left="709" w:hanging="709"/>
    </w:pPr>
  </w:style>
  <w:style w:type="character" w:styleId="CommentReference">
    <w:name w:val="annotation reference"/>
    <w:basedOn w:val="DefaultParagraphFont"/>
    <w:uiPriority w:val="99"/>
    <w:rsid w:val="00876FAC"/>
    <w:rPr>
      <w:rFonts w:cs="Times New Roman"/>
      <w:sz w:val="16"/>
      <w:szCs w:val="16"/>
    </w:rPr>
  </w:style>
  <w:style w:type="paragraph" w:styleId="CommentText">
    <w:name w:val="annotation text"/>
    <w:basedOn w:val="Normal"/>
    <w:link w:val="CommentTextChar"/>
    <w:uiPriority w:val="99"/>
    <w:rsid w:val="00876FAC"/>
    <w:rPr>
      <w:sz w:val="20"/>
      <w:szCs w:val="20"/>
    </w:rPr>
  </w:style>
  <w:style w:type="character" w:customStyle="1" w:styleId="CommentTextChar">
    <w:name w:val="Comment Text Char"/>
    <w:basedOn w:val="DefaultParagraphFont"/>
    <w:link w:val="CommentText"/>
    <w:uiPriority w:val="99"/>
    <w:locked/>
    <w:rsid w:val="00876FAC"/>
    <w:rPr>
      <w:rFonts w:cs="Times New Roman"/>
    </w:rPr>
  </w:style>
  <w:style w:type="paragraph" w:styleId="CommentSubject">
    <w:name w:val="annotation subject"/>
    <w:basedOn w:val="CommentText"/>
    <w:next w:val="CommentText"/>
    <w:link w:val="CommentSubjectChar"/>
    <w:uiPriority w:val="99"/>
    <w:rsid w:val="00876FAC"/>
    <w:rPr>
      <w:b/>
      <w:bCs/>
    </w:rPr>
  </w:style>
  <w:style w:type="character" w:customStyle="1" w:styleId="CommentSubjectChar">
    <w:name w:val="Comment Subject Char"/>
    <w:basedOn w:val="CommentTextChar"/>
    <w:link w:val="CommentSubject"/>
    <w:uiPriority w:val="99"/>
    <w:locked/>
    <w:rsid w:val="00876FAC"/>
    <w:rPr>
      <w:rFonts w:cs="Times New Roman"/>
      <w:b/>
      <w:bCs/>
    </w:rPr>
  </w:style>
  <w:style w:type="paragraph" w:customStyle="1" w:styleId="TBNormal">
    <w:name w:val="TB_Normal"/>
    <w:uiPriority w:val="99"/>
    <w:rsid w:val="00E6257A"/>
    <w:rPr>
      <w:rFonts w:eastAsia="MS Mincho"/>
      <w:sz w:val="20"/>
      <w:szCs w:val="24"/>
      <w:lang w:val="en-US" w:eastAsia="en-US"/>
    </w:rPr>
  </w:style>
  <w:style w:type="paragraph" w:customStyle="1" w:styleId="standardcal11">
    <w:name w:val="standard_cal 11"/>
    <w:basedOn w:val="Normal"/>
    <w:link w:val="standardcal11Char"/>
    <w:uiPriority w:val="99"/>
    <w:rsid w:val="001E3B52"/>
    <w:pPr>
      <w:spacing w:after="120"/>
      <w:jc w:val="both"/>
    </w:pPr>
    <w:rPr>
      <w:rFonts w:ascii="Calibri" w:hAnsi="Calibri"/>
      <w:sz w:val="22"/>
      <w:szCs w:val="20"/>
      <w:lang w:val="en-GB" w:eastAsia="nl-NL"/>
    </w:rPr>
  </w:style>
  <w:style w:type="character" w:customStyle="1" w:styleId="standardcal11Char">
    <w:name w:val="standard_cal 11 Char"/>
    <w:link w:val="standardcal11"/>
    <w:uiPriority w:val="99"/>
    <w:locked/>
    <w:rsid w:val="001E3B52"/>
    <w:rPr>
      <w:rFonts w:ascii="Calibri" w:hAnsi="Calibri"/>
      <w:sz w:val="22"/>
      <w:lang w:val="en-GB" w:eastAsia="nl-NL"/>
    </w:rPr>
  </w:style>
  <w:style w:type="character" w:styleId="IntenseEmphasis">
    <w:name w:val="Intense Emphasis"/>
    <w:basedOn w:val="DefaultParagraphFont"/>
    <w:uiPriority w:val="99"/>
    <w:qFormat/>
    <w:rsid w:val="001E3B52"/>
    <w:rPr>
      <w:rFonts w:cs="Times New Roman"/>
      <w:b/>
      <w:i/>
      <w:color w:val="4F81BD"/>
    </w:rPr>
  </w:style>
  <w:style w:type="paragraph" w:customStyle="1" w:styleId="yiv550982149msonormal">
    <w:name w:val="yiv550982149msonormal"/>
    <w:basedOn w:val="Normal"/>
    <w:uiPriority w:val="99"/>
    <w:rsid w:val="001E3B52"/>
    <w:pPr>
      <w:spacing w:before="100" w:beforeAutospacing="1" w:after="100" w:afterAutospacing="1"/>
    </w:pPr>
    <w:rPr>
      <w:rFonts w:ascii="Tahoma" w:hAnsi="Tahoma" w:cs="Tahoma"/>
      <w:lang w:bidi="th-TH"/>
    </w:rPr>
  </w:style>
  <w:style w:type="paragraph" w:styleId="Subtitle">
    <w:name w:val="Subtitle"/>
    <w:basedOn w:val="Normal"/>
    <w:next w:val="Normal"/>
    <w:link w:val="SubtitleChar"/>
    <w:uiPriority w:val="99"/>
    <w:qFormat/>
    <w:rsid w:val="00324912"/>
    <w:pPr>
      <w:keepNext/>
      <w:keepLines/>
      <w:spacing w:before="60" w:after="120" w:line="340" w:lineRule="atLeast"/>
    </w:pPr>
    <w:rPr>
      <w:rFonts w:ascii="Arial" w:hAnsi="Arial"/>
      <w:spacing w:val="-16"/>
      <w:kern w:val="28"/>
      <w:sz w:val="32"/>
      <w:szCs w:val="20"/>
      <w:lang w:val="en-GB"/>
    </w:rPr>
  </w:style>
  <w:style w:type="character" w:customStyle="1" w:styleId="SubtitleChar">
    <w:name w:val="Subtitle Char"/>
    <w:basedOn w:val="DefaultParagraphFont"/>
    <w:link w:val="Subtitle"/>
    <w:uiPriority w:val="99"/>
    <w:locked/>
    <w:rsid w:val="00324912"/>
    <w:rPr>
      <w:rFonts w:ascii="Arial" w:hAnsi="Arial" w:cs="Times New Roman"/>
      <w:spacing w:val="-16"/>
      <w:kern w:val="28"/>
      <w:sz w:val="32"/>
      <w:lang w:val="en-GB"/>
    </w:rPr>
  </w:style>
  <w:style w:type="paragraph" w:styleId="NormalWeb">
    <w:name w:val="Normal (Web)"/>
    <w:basedOn w:val="Normal"/>
    <w:uiPriority w:val="99"/>
    <w:rsid w:val="00324912"/>
    <w:pPr>
      <w:spacing w:before="100" w:beforeAutospacing="1" w:after="100" w:afterAutospacing="1"/>
    </w:pPr>
    <w:rPr>
      <w:rFonts w:eastAsia="MS Mincho"/>
      <w:lang w:eastAsia="ja-JP"/>
    </w:rPr>
  </w:style>
  <w:style w:type="paragraph" w:styleId="Title">
    <w:name w:val="Title"/>
    <w:basedOn w:val="Normal"/>
    <w:next w:val="Normal"/>
    <w:link w:val="TitleChar"/>
    <w:uiPriority w:val="99"/>
    <w:qFormat/>
    <w:rsid w:val="00324912"/>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324912"/>
    <w:rPr>
      <w:rFonts w:ascii="Cambria" w:hAnsi="Cambria" w:cs="Times New Roman"/>
      <w:color w:val="17365D"/>
      <w:spacing w:val="5"/>
      <w:kern w:val="28"/>
      <w:sz w:val="52"/>
      <w:szCs w:val="52"/>
    </w:rPr>
  </w:style>
  <w:style w:type="paragraph" w:customStyle="1" w:styleId="Style2">
    <w:name w:val="Style2"/>
    <w:basedOn w:val="Normal"/>
    <w:next w:val="BalloonText"/>
    <w:autoRedefine/>
    <w:uiPriority w:val="99"/>
    <w:rsid w:val="001C52E9"/>
    <w:pPr>
      <w:spacing w:line="276" w:lineRule="auto"/>
      <w:jc w:val="right"/>
    </w:pPr>
    <w:rPr>
      <w:sz w:val="16"/>
      <w:szCs w:val="18"/>
    </w:rPr>
  </w:style>
  <w:style w:type="paragraph" w:styleId="Revision">
    <w:name w:val="Revision"/>
    <w:hidden/>
    <w:uiPriority w:val="99"/>
    <w:semiHidden/>
    <w:rsid w:val="002F3B22"/>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hr-HR" w:eastAsia="hr-H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5459"/>
    <w:rPr>
      <w:sz w:val="24"/>
      <w:szCs w:val="24"/>
      <w:lang w:val="en-US" w:eastAsia="en-US"/>
    </w:rPr>
  </w:style>
  <w:style w:type="paragraph" w:styleId="Heading1">
    <w:name w:val="heading 1"/>
    <w:basedOn w:val="Normal"/>
    <w:next w:val="Normal"/>
    <w:link w:val="Heading1Char"/>
    <w:uiPriority w:val="99"/>
    <w:qFormat/>
    <w:rsid w:val="00F75459"/>
    <w:pPr>
      <w:keepNext/>
      <w:outlineLvl w:val="0"/>
    </w:pPr>
    <w:rPr>
      <w:b/>
      <w:bCs/>
      <w:u w:val="single"/>
    </w:rPr>
  </w:style>
  <w:style w:type="paragraph" w:styleId="Heading2">
    <w:name w:val="heading 2"/>
    <w:basedOn w:val="Normal"/>
    <w:next w:val="Normal"/>
    <w:link w:val="Heading2Char"/>
    <w:uiPriority w:val="99"/>
    <w:qFormat/>
    <w:rsid w:val="00F75459"/>
    <w:pPr>
      <w:keepNext/>
      <w:outlineLvl w:val="1"/>
    </w:pPr>
    <w:rPr>
      <w:i/>
      <w:iCs/>
    </w:rPr>
  </w:style>
  <w:style w:type="paragraph" w:styleId="Heading3">
    <w:name w:val="heading 3"/>
    <w:basedOn w:val="Normal"/>
    <w:next w:val="Normal"/>
    <w:link w:val="Heading3Char"/>
    <w:uiPriority w:val="99"/>
    <w:qFormat/>
    <w:rsid w:val="00F75459"/>
    <w:pPr>
      <w:keepNext/>
      <w:outlineLvl w:val="2"/>
    </w:pPr>
    <w:rPr>
      <w:b/>
      <w:bCs/>
    </w:rPr>
  </w:style>
  <w:style w:type="paragraph" w:styleId="Heading4">
    <w:name w:val="heading 4"/>
    <w:basedOn w:val="Normal"/>
    <w:next w:val="Normal"/>
    <w:link w:val="Heading4Char"/>
    <w:uiPriority w:val="99"/>
    <w:qFormat/>
    <w:rsid w:val="00F75459"/>
    <w:pPr>
      <w:keepNext/>
      <w:pBdr>
        <w:top w:val="single" w:sz="4" w:space="1" w:color="auto"/>
        <w:left w:val="single" w:sz="4" w:space="4" w:color="auto"/>
        <w:bottom w:val="single" w:sz="4" w:space="1" w:color="auto"/>
        <w:right w:val="single" w:sz="4" w:space="4" w:color="auto"/>
      </w:pBdr>
      <w:shd w:val="clear" w:color="auto" w:fill="595959"/>
      <w:ind w:left="720"/>
      <w:outlineLvl w:val="3"/>
    </w:pPr>
    <w:rPr>
      <w:rFonts w:ascii="Times New Roman Bold" w:hAnsi="Times New Roman Bold"/>
      <w:b/>
      <w:smallCaps/>
      <w:color w:val="FFFFFF"/>
    </w:rPr>
  </w:style>
  <w:style w:type="paragraph" w:styleId="Heading5">
    <w:name w:val="heading 5"/>
    <w:basedOn w:val="Normal"/>
    <w:next w:val="Normal"/>
    <w:link w:val="Heading5Char"/>
    <w:uiPriority w:val="99"/>
    <w:qFormat/>
    <w:rsid w:val="00F75459"/>
    <w:pPr>
      <w:keepNext/>
      <w:ind w:left="720"/>
      <w:outlineLvl w:val="4"/>
    </w:pPr>
    <w:rPr>
      <w:b/>
      <w:bCs/>
    </w:rPr>
  </w:style>
  <w:style w:type="paragraph" w:styleId="Heading6">
    <w:name w:val="heading 6"/>
    <w:basedOn w:val="Normal"/>
    <w:next w:val="Normal"/>
    <w:link w:val="Heading6Char"/>
    <w:uiPriority w:val="99"/>
    <w:qFormat/>
    <w:rsid w:val="00F75459"/>
    <w:pPr>
      <w:keepNext/>
      <w:ind w:left="360"/>
      <w:outlineLvl w:val="5"/>
    </w:pPr>
    <w:rPr>
      <w:b/>
      <w:bCs/>
      <w:smallCaps/>
    </w:rPr>
  </w:style>
  <w:style w:type="paragraph" w:styleId="Heading7">
    <w:name w:val="heading 7"/>
    <w:basedOn w:val="Normal"/>
    <w:next w:val="Normal"/>
    <w:link w:val="Heading7Char"/>
    <w:uiPriority w:val="99"/>
    <w:qFormat/>
    <w:rsid w:val="00F75459"/>
    <w:pPr>
      <w:keepNext/>
      <w:outlineLvl w:val="6"/>
    </w:pPr>
    <w:rPr>
      <w:b/>
      <w:bCs/>
      <w:sz w:val="20"/>
    </w:rPr>
  </w:style>
  <w:style w:type="paragraph" w:styleId="Heading8">
    <w:name w:val="heading 8"/>
    <w:basedOn w:val="Normal"/>
    <w:next w:val="Normal"/>
    <w:link w:val="Heading8Char"/>
    <w:uiPriority w:val="99"/>
    <w:qFormat/>
    <w:rsid w:val="00F75459"/>
    <w:pPr>
      <w:keepNext/>
      <w:jc w:val="center"/>
      <w:outlineLvl w:val="7"/>
    </w:pPr>
    <w:rPr>
      <w:b/>
      <w:bCs/>
      <w:sz w:val="20"/>
    </w:rPr>
  </w:style>
  <w:style w:type="paragraph" w:styleId="Heading9">
    <w:name w:val="heading 9"/>
    <w:basedOn w:val="Normal"/>
    <w:next w:val="Normal"/>
    <w:link w:val="Heading9Char"/>
    <w:uiPriority w:val="99"/>
    <w:qFormat/>
    <w:rsid w:val="00F75459"/>
    <w:pPr>
      <w:keepNext/>
      <w:framePr w:w="3801" w:h="4681" w:hSpace="180" w:wrap="around" w:vAnchor="text" w:hAnchor="page" w:x="7141" w:y="1441"/>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0978"/>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C10978"/>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locked/>
    <w:rsid w:val="00F5455D"/>
    <w:rPr>
      <w:rFonts w:cs="Times New Roman"/>
      <w:b/>
      <w:bCs/>
      <w:sz w:val="24"/>
      <w:szCs w:val="24"/>
    </w:rPr>
  </w:style>
  <w:style w:type="character" w:customStyle="1" w:styleId="Heading4Char">
    <w:name w:val="Heading 4 Char"/>
    <w:basedOn w:val="DefaultParagraphFont"/>
    <w:link w:val="Heading4"/>
    <w:uiPriority w:val="99"/>
    <w:semiHidden/>
    <w:locked/>
    <w:rsid w:val="00C10978"/>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C10978"/>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C10978"/>
    <w:rPr>
      <w:rFonts w:ascii="Calibri" w:hAnsi="Calibri" w:cs="Times New Roman"/>
      <w:b/>
      <w:bCs/>
      <w:lang w:val="en-US" w:eastAsia="en-US"/>
    </w:rPr>
  </w:style>
  <w:style w:type="character" w:customStyle="1" w:styleId="Heading7Char">
    <w:name w:val="Heading 7 Char"/>
    <w:basedOn w:val="DefaultParagraphFont"/>
    <w:link w:val="Heading7"/>
    <w:uiPriority w:val="99"/>
    <w:locked/>
    <w:rsid w:val="001C52E9"/>
    <w:rPr>
      <w:rFonts w:cs="Times New Roman"/>
      <w:b/>
      <w:bCs/>
      <w:sz w:val="24"/>
      <w:szCs w:val="24"/>
    </w:rPr>
  </w:style>
  <w:style w:type="character" w:customStyle="1" w:styleId="Heading8Char">
    <w:name w:val="Heading 8 Char"/>
    <w:basedOn w:val="DefaultParagraphFont"/>
    <w:link w:val="Heading8"/>
    <w:uiPriority w:val="99"/>
    <w:semiHidden/>
    <w:locked/>
    <w:rsid w:val="00C10978"/>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C10978"/>
    <w:rPr>
      <w:rFonts w:ascii="Cambria" w:hAnsi="Cambria" w:cs="Times New Roman"/>
      <w:lang w:val="en-US" w:eastAsia="en-US"/>
    </w:rPr>
  </w:style>
  <w:style w:type="paragraph" w:styleId="Footer">
    <w:name w:val="footer"/>
    <w:basedOn w:val="Normal"/>
    <w:link w:val="FooterChar"/>
    <w:uiPriority w:val="99"/>
    <w:rsid w:val="00F75459"/>
    <w:pPr>
      <w:tabs>
        <w:tab w:val="center" w:pos="4320"/>
        <w:tab w:val="right" w:pos="8640"/>
      </w:tabs>
    </w:pPr>
    <w:rPr>
      <w:lang w:val="hr-HR" w:eastAsia="hr-HR"/>
    </w:rPr>
  </w:style>
  <w:style w:type="character" w:customStyle="1" w:styleId="FooterChar">
    <w:name w:val="Footer Char"/>
    <w:basedOn w:val="DefaultParagraphFont"/>
    <w:link w:val="Footer"/>
    <w:uiPriority w:val="99"/>
    <w:locked/>
    <w:rsid w:val="00110321"/>
    <w:rPr>
      <w:rFonts w:cs="Times New Roman"/>
      <w:sz w:val="24"/>
    </w:rPr>
  </w:style>
  <w:style w:type="character" w:styleId="PageNumber">
    <w:name w:val="page number"/>
    <w:basedOn w:val="DefaultParagraphFont"/>
    <w:uiPriority w:val="99"/>
    <w:rsid w:val="00F75459"/>
    <w:rPr>
      <w:rFonts w:cs="Times New Roman"/>
    </w:rPr>
  </w:style>
  <w:style w:type="paragraph" w:styleId="Header">
    <w:name w:val="header"/>
    <w:basedOn w:val="Normal"/>
    <w:link w:val="HeaderChar"/>
    <w:uiPriority w:val="99"/>
    <w:rsid w:val="00F75459"/>
    <w:pPr>
      <w:tabs>
        <w:tab w:val="center" w:pos="4320"/>
        <w:tab w:val="right" w:pos="8640"/>
      </w:tabs>
    </w:pPr>
    <w:rPr>
      <w:lang w:val="hr-HR" w:eastAsia="hr-HR"/>
    </w:rPr>
  </w:style>
  <w:style w:type="character" w:customStyle="1" w:styleId="HeaderChar">
    <w:name w:val="Header Char"/>
    <w:basedOn w:val="DefaultParagraphFont"/>
    <w:link w:val="Header"/>
    <w:uiPriority w:val="99"/>
    <w:locked/>
    <w:rsid w:val="00110321"/>
    <w:rPr>
      <w:rFonts w:cs="Times New Roman"/>
      <w:sz w:val="24"/>
    </w:rPr>
  </w:style>
  <w:style w:type="paragraph" w:styleId="BodyText">
    <w:name w:val="Body Text"/>
    <w:basedOn w:val="Normal"/>
    <w:link w:val="BodyTextChar"/>
    <w:uiPriority w:val="99"/>
    <w:rsid w:val="00F75459"/>
    <w:pPr>
      <w:framePr w:w="3801" w:h="5761" w:hSpace="180" w:wrap="around" w:vAnchor="text" w:hAnchor="page" w:x="6961" w:y="1165"/>
    </w:pPr>
    <w:rPr>
      <w:sz w:val="20"/>
    </w:rPr>
  </w:style>
  <w:style w:type="character" w:customStyle="1" w:styleId="BodyTextChar">
    <w:name w:val="Body Text Char"/>
    <w:basedOn w:val="DefaultParagraphFont"/>
    <w:link w:val="BodyText"/>
    <w:uiPriority w:val="99"/>
    <w:semiHidden/>
    <w:locked/>
    <w:rsid w:val="00C10978"/>
    <w:rPr>
      <w:rFonts w:cs="Times New Roman"/>
      <w:sz w:val="24"/>
      <w:szCs w:val="24"/>
      <w:lang w:val="en-US" w:eastAsia="en-US"/>
    </w:rPr>
  </w:style>
  <w:style w:type="paragraph" w:styleId="Caption">
    <w:name w:val="caption"/>
    <w:basedOn w:val="Normal"/>
    <w:next w:val="Normal"/>
    <w:uiPriority w:val="99"/>
    <w:qFormat/>
    <w:rsid w:val="00F75459"/>
    <w:rPr>
      <w:rFonts w:ascii="Times New Roman Bold" w:hAnsi="Times New Roman Bold"/>
      <w:b/>
      <w:bCs/>
      <w:caps/>
    </w:rPr>
  </w:style>
  <w:style w:type="paragraph" w:styleId="BodyText2">
    <w:name w:val="Body Text 2"/>
    <w:basedOn w:val="Normal"/>
    <w:link w:val="BodyText2Char"/>
    <w:uiPriority w:val="99"/>
    <w:rsid w:val="00F75459"/>
    <w:rPr>
      <w:b/>
      <w:bCs/>
      <w:smallCaps/>
    </w:rPr>
  </w:style>
  <w:style w:type="character" w:customStyle="1" w:styleId="BodyText2Char">
    <w:name w:val="Body Text 2 Char"/>
    <w:basedOn w:val="DefaultParagraphFont"/>
    <w:link w:val="BodyText2"/>
    <w:uiPriority w:val="99"/>
    <w:semiHidden/>
    <w:locked/>
    <w:rsid w:val="00C10978"/>
    <w:rPr>
      <w:rFonts w:cs="Times New Roman"/>
      <w:sz w:val="24"/>
      <w:szCs w:val="24"/>
      <w:lang w:val="en-US" w:eastAsia="en-US"/>
    </w:rPr>
  </w:style>
  <w:style w:type="paragraph" w:customStyle="1" w:styleId="Outline">
    <w:name w:val="Outline"/>
    <w:basedOn w:val="Normal"/>
    <w:uiPriority w:val="99"/>
    <w:rsid w:val="00F75459"/>
    <w:pPr>
      <w:spacing w:before="240"/>
    </w:pPr>
    <w:rPr>
      <w:kern w:val="28"/>
      <w:szCs w:val="20"/>
    </w:rPr>
  </w:style>
  <w:style w:type="paragraph" w:styleId="BodyTextIndent2">
    <w:name w:val="Body Text Indent 2"/>
    <w:basedOn w:val="Normal"/>
    <w:link w:val="BodyTextIndent2Char"/>
    <w:uiPriority w:val="99"/>
    <w:rsid w:val="00F75459"/>
    <w:pPr>
      <w:ind w:left="360"/>
    </w:pPr>
    <w:rPr>
      <w:i/>
      <w:iCs/>
      <w:sz w:val="22"/>
    </w:rPr>
  </w:style>
  <w:style w:type="character" w:customStyle="1" w:styleId="BodyTextIndent2Char">
    <w:name w:val="Body Text Indent 2 Char"/>
    <w:basedOn w:val="DefaultParagraphFont"/>
    <w:link w:val="BodyTextIndent2"/>
    <w:uiPriority w:val="99"/>
    <w:semiHidden/>
    <w:locked/>
    <w:rsid w:val="00C10978"/>
    <w:rPr>
      <w:rFonts w:cs="Times New Roman"/>
      <w:sz w:val="24"/>
      <w:szCs w:val="24"/>
      <w:lang w:val="en-US" w:eastAsia="en-US"/>
    </w:rPr>
  </w:style>
  <w:style w:type="character" w:styleId="Hyperlink">
    <w:name w:val="Hyperlink"/>
    <w:basedOn w:val="DefaultParagraphFont"/>
    <w:uiPriority w:val="99"/>
    <w:rsid w:val="00F75459"/>
    <w:rPr>
      <w:rFonts w:cs="Times New Roman"/>
      <w:color w:val="0000FF"/>
      <w:u w:val="single"/>
    </w:rPr>
  </w:style>
  <w:style w:type="paragraph" w:styleId="BodyTextIndent">
    <w:name w:val="Body Text Indent"/>
    <w:basedOn w:val="Normal"/>
    <w:link w:val="BodyTextIndentChar"/>
    <w:uiPriority w:val="99"/>
    <w:rsid w:val="00F75459"/>
    <w:pPr>
      <w:spacing w:after="80"/>
      <w:ind w:left="1080"/>
      <w:jc w:val="both"/>
    </w:pPr>
  </w:style>
  <w:style w:type="character" w:customStyle="1" w:styleId="BodyTextIndentChar">
    <w:name w:val="Body Text Indent Char"/>
    <w:basedOn w:val="DefaultParagraphFont"/>
    <w:link w:val="BodyTextIndent"/>
    <w:uiPriority w:val="99"/>
    <w:semiHidden/>
    <w:locked/>
    <w:rsid w:val="00C10978"/>
    <w:rPr>
      <w:rFonts w:cs="Times New Roman"/>
      <w:sz w:val="24"/>
      <w:szCs w:val="24"/>
      <w:lang w:val="en-US" w:eastAsia="en-US"/>
    </w:rPr>
  </w:style>
  <w:style w:type="paragraph" w:styleId="BodyTextIndent3">
    <w:name w:val="Body Text Indent 3"/>
    <w:basedOn w:val="Normal"/>
    <w:link w:val="BodyTextIndent3Char"/>
    <w:uiPriority w:val="99"/>
    <w:rsid w:val="00F75459"/>
    <w:pPr>
      <w:ind w:left="540"/>
    </w:pPr>
  </w:style>
  <w:style w:type="character" w:customStyle="1" w:styleId="BodyTextIndent3Char">
    <w:name w:val="Body Text Indent 3 Char"/>
    <w:basedOn w:val="DefaultParagraphFont"/>
    <w:link w:val="BodyTextIndent3"/>
    <w:uiPriority w:val="99"/>
    <w:semiHidden/>
    <w:locked/>
    <w:rsid w:val="00C10978"/>
    <w:rPr>
      <w:rFonts w:cs="Times New Roman"/>
      <w:sz w:val="16"/>
      <w:szCs w:val="16"/>
      <w:lang w:val="en-US" w:eastAsia="en-US"/>
    </w:rPr>
  </w:style>
  <w:style w:type="paragraph" w:styleId="BalloonText">
    <w:name w:val="Balloon Text"/>
    <w:basedOn w:val="Normal"/>
    <w:link w:val="BalloonTextChar"/>
    <w:uiPriority w:val="99"/>
    <w:semiHidden/>
    <w:rsid w:val="00E95B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52E9"/>
    <w:rPr>
      <w:rFonts w:ascii="Tahoma" w:hAnsi="Tahoma" w:cs="Tahoma"/>
      <w:sz w:val="16"/>
      <w:szCs w:val="16"/>
    </w:rPr>
  </w:style>
  <w:style w:type="table" w:styleId="TableGrid">
    <w:name w:val="Table Grid"/>
    <w:basedOn w:val="TableNormal"/>
    <w:uiPriority w:val="99"/>
    <w:rsid w:val="000D0D5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Geneva 9,Font: Geneva 9,Boston 10,f"/>
    <w:basedOn w:val="Normal"/>
    <w:link w:val="FootnoteTextChar"/>
    <w:uiPriority w:val="99"/>
    <w:rsid w:val="00F94B90"/>
    <w:rPr>
      <w:sz w:val="20"/>
      <w:szCs w:val="20"/>
    </w:rPr>
  </w:style>
  <w:style w:type="character" w:customStyle="1" w:styleId="FootnoteTextChar">
    <w:name w:val="Footnote Text Char"/>
    <w:aliases w:val="Geneva 9 Char,Font: Geneva 9 Char,Boston 10 Char,f Char"/>
    <w:basedOn w:val="DefaultParagraphFont"/>
    <w:link w:val="FootnoteText"/>
    <w:uiPriority w:val="99"/>
    <w:locked/>
    <w:rsid w:val="00110321"/>
    <w:rPr>
      <w:rFonts w:cs="Times New Roman"/>
    </w:rPr>
  </w:style>
  <w:style w:type="character" w:styleId="FootnoteReference">
    <w:name w:val="footnote reference"/>
    <w:aliases w:val="16 Point,Superscript 6 Point"/>
    <w:basedOn w:val="DefaultParagraphFont"/>
    <w:uiPriority w:val="99"/>
    <w:rsid w:val="00F94B90"/>
    <w:rPr>
      <w:rFonts w:cs="Times New Roman"/>
      <w:vertAlign w:val="superscript"/>
    </w:rPr>
  </w:style>
  <w:style w:type="character" w:styleId="FollowedHyperlink">
    <w:name w:val="FollowedHyperlink"/>
    <w:basedOn w:val="DefaultParagraphFont"/>
    <w:uiPriority w:val="99"/>
    <w:rsid w:val="0038128C"/>
    <w:rPr>
      <w:rFonts w:cs="Times New Roman"/>
      <w:color w:val="606420"/>
      <w:u w:val="single"/>
    </w:rPr>
  </w:style>
  <w:style w:type="paragraph" w:styleId="DocumentMap">
    <w:name w:val="Document Map"/>
    <w:basedOn w:val="Normal"/>
    <w:link w:val="DocumentMapChar"/>
    <w:uiPriority w:val="99"/>
    <w:semiHidden/>
    <w:rsid w:val="00A7391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10978"/>
    <w:rPr>
      <w:rFonts w:cs="Times New Roman"/>
      <w:sz w:val="2"/>
      <w:lang w:val="en-US" w:eastAsia="en-US"/>
    </w:rPr>
  </w:style>
  <w:style w:type="paragraph" w:customStyle="1" w:styleId="MainParanoChapter">
    <w:name w:val="Main Para no Chapter #"/>
    <w:basedOn w:val="Normal"/>
    <w:link w:val="MainParanoChapterChar"/>
    <w:autoRedefine/>
    <w:uiPriority w:val="99"/>
    <w:rsid w:val="00110321"/>
    <w:pPr>
      <w:numPr>
        <w:numId w:val="9"/>
      </w:numPr>
      <w:tabs>
        <w:tab w:val="clear" w:pos="720"/>
      </w:tabs>
      <w:spacing w:before="120" w:after="240"/>
      <w:ind w:left="0" w:firstLine="0"/>
      <w:outlineLvl w:val="1"/>
    </w:pPr>
    <w:rPr>
      <w:color w:val="000000"/>
      <w:szCs w:val="20"/>
      <w:lang w:val="hr-HR" w:eastAsia="hr-HR"/>
    </w:rPr>
  </w:style>
  <w:style w:type="character" w:customStyle="1" w:styleId="MainParanoChapterChar">
    <w:name w:val="Main Para no Chapter # Char"/>
    <w:link w:val="MainParanoChapter"/>
    <w:uiPriority w:val="99"/>
    <w:locked/>
    <w:rsid w:val="00110321"/>
    <w:rPr>
      <w:color w:val="000000"/>
      <w:sz w:val="24"/>
      <w:szCs w:val="20"/>
    </w:rPr>
  </w:style>
  <w:style w:type="paragraph" w:styleId="TOC1">
    <w:name w:val="toc 1"/>
    <w:basedOn w:val="Normal"/>
    <w:next w:val="Normal"/>
    <w:autoRedefine/>
    <w:uiPriority w:val="99"/>
    <w:rsid w:val="007B5E5B"/>
    <w:pPr>
      <w:tabs>
        <w:tab w:val="right" w:leader="dot" w:pos="9638"/>
      </w:tabs>
      <w:ind w:left="3600"/>
      <w:jc w:val="right"/>
    </w:pPr>
    <w:rPr>
      <w:b/>
      <w:caps/>
      <w:noProof/>
      <w:sz w:val="22"/>
      <w:szCs w:val="22"/>
    </w:rPr>
  </w:style>
  <w:style w:type="paragraph" w:styleId="ListParagraph">
    <w:name w:val="List Paragraph"/>
    <w:basedOn w:val="Normal"/>
    <w:autoRedefine/>
    <w:uiPriority w:val="99"/>
    <w:qFormat/>
    <w:rsid w:val="00A41C20"/>
    <w:pPr>
      <w:numPr>
        <w:numId w:val="29"/>
      </w:numPr>
      <w:autoSpaceDE w:val="0"/>
      <w:autoSpaceDN w:val="0"/>
      <w:adjustRightInd w:val="0"/>
      <w:spacing w:after="120"/>
      <w:contextualSpacing/>
    </w:pPr>
    <w:rPr>
      <w:sz w:val="22"/>
      <w:szCs w:val="18"/>
      <w:lang w:val="en-GB"/>
    </w:rPr>
  </w:style>
  <w:style w:type="paragraph" w:styleId="NoSpacing">
    <w:name w:val="No Spacing"/>
    <w:uiPriority w:val="99"/>
    <w:qFormat/>
    <w:rsid w:val="00110321"/>
    <w:rPr>
      <w:rFonts w:ascii="Calibri" w:hAnsi="Calibri"/>
      <w:lang w:val="en-US" w:eastAsia="en-US"/>
    </w:rPr>
  </w:style>
  <w:style w:type="paragraph" w:styleId="z-TopofForm">
    <w:name w:val="HTML Top of Form"/>
    <w:basedOn w:val="Normal"/>
    <w:next w:val="Normal"/>
    <w:link w:val="z-TopofFormChar"/>
    <w:hidden/>
    <w:uiPriority w:val="99"/>
    <w:rsid w:val="00060106"/>
    <w:pPr>
      <w:pBdr>
        <w:bottom w:val="single" w:sz="6" w:space="1" w:color="auto"/>
      </w:pBdr>
      <w:jc w:val="center"/>
    </w:pPr>
    <w:rPr>
      <w:rFonts w:ascii="Arial" w:hAnsi="Arial"/>
      <w:vanish/>
      <w:sz w:val="16"/>
      <w:szCs w:val="16"/>
      <w:lang w:val="hr-HR" w:eastAsia="hr-HR"/>
    </w:rPr>
  </w:style>
  <w:style w:type="character" w:customStyle="1" w:styleId="z-TopofFormChar">
    <w:name w:val="z-Top of Form Char"/>
    <w:basedOn w:val="DefaultParagraphFont"/>
    <w:link w:val="z-TopofForm"/>
    <w:uiPriority w:val="99"/>
    <w:locked/>
    <w:rsid w:val="00060106"/>
    <w:rPr>
      <w:rFonts w:ascii="Arial" w:hAnsi="Arial" w:cs="Times New Roman"/>
      <w:vanish/>
      <w:sz w:val="16"/>
    </w:rPr>
  </w:style>
  <w:style w:type="paragraph" w:styleId="z-BottomofForm">
    <w:name w:val="HTML Bottom of Form"/>
    <w:basedOn w:val="Normal"/>
    <w:next w:val="Normal"/>
    <w:link w:val="z-BottomofFormChar"/>
    <w:hidden/>
    <w:uiPriority w:val="99"/>
    <w:rsid w:val="00060106"/>
    <w:pPr>
      <w:pBdr>
        <w:top w:val="single" w:sz="6" w:space="1" w:color="auto"/>
      </w:pBdr>
      <w:jc w:val="center"/>
    </w:pPr>
    <w:rPr>
      <w:rFonts w:ascii="Arial" w:hAnsi="Arial"/>
      <w:vanish/>
      <w:sz w:val="16"/>
      <w:szCs w:val="16"/>
      <w:lang w:val="hr-HR" w:eastAsia="hr-HR"/>
    </w:rPr>
  </w:style>
  <w:style w:type="character" w:customStyle="1" w:styleId="z-BottomofFormChar">
    <w:name w:val="z-Bottom of Form Char"/>
    <w:basedOn w:val="DefaultParagraphFont"/>
    <w:link w:val="z-BottomofForm"/>
    <w:uiPriority w:val="99"/>
    <w:locked/>
    <w:rsid w:val="00060106"/>
    <w:rPr>
      <w:rFonts w:ascii="Arial" w:hAnsi="Arial" w:cs="Times New Roman"/>
      <w:vanish/>
      <w:sz w:val="16"/>
    </w:rPr>
  </w:style>
  <w:style w:type="paragraph" w:styleId="ListBullet">
    <w:name w:val="List Bullet"/>
    <w:basedOn w:val="Normal"/>
    <w:uiPriority w:val="99"/>
    <w:rsid w:val="00ED75FF"/>
    <w:pPr>
      <w:numPr>
        <w:numId w:val="26"/>
      </w:numPr>
      <w:tabs>
        <w:tab w:val="num" w:pos="709"/>
      </w:tabs>
      <w:ind w:left="709" w:hanging="709"/>
    </w:pPr>
  </w:style>
  <w:style w:type="character" w:styleId="CommentReference">
    <w:name w:val="annotation reference"/>
    <w:basedOn w:val="DefaultParagraphFont"/>
    <w:uiPriority w:val="99"/>
    <w:rsid w:val="00876FAC"/>
    <w:rPr>
      <w:rFonts w:cs="Times New Roman"/>
      <w:sz w:val="16"/>
      <w:szCs w:val="16"/>
    </w:rPr>
  </w:style>
  <w:style w:type="paragraph" w:styleId="CommentText">
    <w:name w:val="annotation text"/>
    <w:basedOn w:val="Normal"/>
    <w:link w:val="CommentTextChar"/>
    <w:uiPriority w:val="99"/>
    <w:rsid w:val="00876FAC"/>
    <w:rPr>
      <w:sz w:val="20"/>
      <w:szCs w:val="20"/>
    </w:rPr>
  </w:style>
  <w:style w:type="character" w:customStyle="1" w:styleId="CommentTextChar">
    <w:name w:val="Comment Text Char"/>
    <w:basedOn w:val="DefaultParagraphFont"/>
    <w:link w:val="CommentText"/>
    <w:uiPriority w:val="99"/>
    <w:locked/>
    <w:rsid w:val="00876FAC"/>
    <w:rPr>
      <w:rFonts w:cs="Times New Roman"/>
    </w:rPr>
  </w:style>
  <w:style w:type="paragraph" w:styleId="CommentSubject">
    <w:name w:val="annotation subject"/>
    <w:basedOn w:val="CommentText"/>
    <w:next w:val="CommentText"/>
    <w:link w:val="CommentSubjectChar"/>
    <w:uiPriority w:val="99"/>
    <w:rsid w:val="00876FAC"/>
    <w:rPr>
      <w:b/>
      <w:bCs/>
    </w:rPr>
  </w:style>
  <w:style w:type="character" w:customStyle="1" w:styleId="CommentSubjectChar">
    <w:name w:val="Comment Subject Char"/>
    <w:basedOn w:val="CommentTextChar"/>
    <w:link w:val="CommentSubject"/>
    <w:uiPriority w:val="99"/>
    <w:locked/>
    <w:rsid w:val="00876FAC"/>
    <w:rPr>
      <w:rFonts w:cs="Times New Roman"/>
      <w:b/>
      <w:bCs/>
    </w:rPr>
  </w:style>
  <w:style w:type="paragraph" w:customStyle="1" w:styleId="TBNormal">
    <w:name w:val="TB_Normal"/>
    <w:uiPriority w:val="99"/>
    <w:rsid w:val="00E6257A"/>
    <w:rPr>
      <w:rFonts w:eastAsia="MS Mincho"/>
      <w:sz w:val="20"/>
      <w:szCs w:val="24"/>
      <w:lang w:val="en-US" w:eastAsia="en-US"/>
    </w:rPr>
  </w:style>
  <w:style w:type="paragraph" w:customStyle="1" w:styleId="standardcal11">
    <w:name w:val="standard_cal 11"/>
    <w:basedOn w:val="Normal"/>
    <w:link w:val="standardcal11Char"/>
    <w:uiPriority w:val="99"/>
    <w:rsid w:val="001E3B52"/>
    <w:pPr>
      <w:spacing w:after="120"/>
      <w:jc w:val="both"/>
    </w:pPr>
    <w:rPr>
      <w:rFonts w:ascii="Calibri" w:hAnsi="Calibri"/>
      <w:sz w:val="22"/>
      <w:szCs w:val="20"/>
      <w:lang w:val="en-GB" w:eastAsia="nl-NL"/>
    </w:rPr>
  </w:style>
  <w:style w:type="character" w:customStyle="1" w:styleId="standardcal11Char">
    <w:name w:val="standard_cal 11 Char"/>
    <w:link w:val="standardcal11"/>
    <w:uiPriority w:val="99"/>
    <w:locked/>
    <w:rsid w:val="001E3B52"/>
    <w:rPr>
      <w:rFonts w:ascii="Calibri" w:hAnsi="Calibri"/>
      <w:sz w:val="22"/>
      <w:lang w:val="en-GB" w:eastAsia="nl-NL"/>
    </w:rPr>
  </w:style>
  <w:style w:type="character" w:styleId="IntenseEmphasis">
    <w:name w:val="Intense Emphasis"/>
    <w:basedOn w:val="DefaultParagraphFont"/>
    <w:uiPriority w:val="99"/>
    <w:qFormat/>
    <w:rsid w:val="001E3B52"/>
    <w:rPr>
      <w:rFonts w:cs="Times New Roman"/>
      <w:b/>
      <w:i/>
      <w:color w:val="4F81BD"/>
    </w:rPr>
  </w:style>
  <w:style w:type="paragraph" w:customStyle="1" w:styleId="yiv550982149msonormal">
    <w:name w:val="yiv550982149msonormal"/>
    <w:basedOn w:val="Normal"/>
    <w:uiPriority w:val="99"/>
    <w:rsid w:val="001E3B52"/>
    <w:pPr>
      <w:spacing w:before="100" w:beforeAutospacing="1" w:after="100" w:afterAutospacing="1"/>
    </w:pPr>
    <w:rPr>
      <w:rFonts w:ascii="Tahoma" w:hAnsi="Tahoma" w:cs="Tahoma"/>
      <w:lang w:bidi="th-TH"/>
    </w:rPr>
  </w:style>
  <w:style w:type="paragraph" w:styleId="Subtitle">
    <w:name w:val="Subtitle"/>
    <w:basedOn w:val="Normal"/>
    <w:next w:val="Normal"/>
    <w:link w:val="SubtitleChar"/>
    <w:uiPriority w:val="99"/>
    <w:qFormat/>
    <w:rsid w:val="00324912"/>
    <w:pPr>
      <w:keepNext/>
      <w:keepLines/>
      <w:spacing w:before="60" w:after="120" w:line="340" w:lineRule="atLeast"/>
    </w:pPr>
    <w:rPr>
      <w:rFonts w:ascii="Arial" w:hAnsi="Arial"/>
      <w:spacing w:val="-16"/>
      <w:kern w:val="28"/>
      <w:sz w:val="32"/>
      <w:szCs w:val="20"/>
      <w:lang w:val="en-GB"/>
    </w:rPr>
  </w:style>
  <w:style w:type="character" w:customStyle="1" w:styleId="SubtitleChar">
    <w:name w:val="Subtitle Char"/>
    <w:basedOn w:val="DefaultParagraphFont"/>
    <w:link w:val="Subtitle"/>
    <w:uiPriority w:val="99"/>
    <w:locked/>
    <w:rsid w:val="00324912"/>
    <w:rPr>
      <w:rFonts w:ascii="Arial" w:hAnsi="Arial" w:cs="Times New Roman"/>
      <w:spacing w:val="-16"/>
      <w:kern w:val="28"/>
      <w:sz w:val="32"/>
      <w:lang w:val="en-GB"/>
    </w:rPr>
  </w:style>
  <w:style w:type="paragraph" w:styleId="NormalWeb">
    <w:name w:val="Normal (Web)"/>
    <w:basedOn w:val="Normal"/>
    <w:uiPriority w:val="99"/>
    <w:rsid w:val="00324912"/>
    <w:pPr>
      <w:spacing w:before="100" w:beforeAutospacing="1" w:after="100" w:afterAutospacing="1"/>
    </w:pPr>
    <w:rPr>
      <w:rFonts w:eastAsia="MS Mincho"/>
      <w:lang w:eastAsia="ja-JP"/>
    </w:rPr>
  </w:style>
  <w:style w:type="paragraph" w:styleId="Title">
    <w:name w:val="Title"/>
    <w:basedOn w:val="Normal"/>
    <w:next w:val="Normal"/>
    <w:link w:val="TitleChar"/>
    <w:uiPriority w:val="99"/>
    <w:qFormat/>
    <w:rsid w:val="00324912"/>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324912"/>
    <w:rPr>
      <w:rFonts w:ascii="Cambria" w:hAnsi="Cambria" w:cs="Times New Roman"/>
      <w:color w:val="17365D"/>
      <w:spacing w:val="5"/>
      <w:kern w:val="28"/>
      <w:sz w:val="52"/>
      <w:szCs w:val="52"/>
    </w:rPr>
  </w:style>
  <w:style w:type="paragraph" w:customStyle="1" w:styleId="Style2">
    <w:name w:val="Style2"/>
    <w:basedOn w:val="Normal"/>
    <w:next w:val="BalloonText"/>
    <w:autoRedefine/>
    <w:uiPriority w:val="99"/>
    <w:rsid w:val="001C52E9"/>
    <w:pPr>
      <w:spacing w:line="276" w:lineRule="auto"/>
      <w:jc w:val="right"/>
    </w:pPr>
    <w:rPr>
      <w:sz w:val="16"/>
      <w:szCs w:val="18"/>
    </w:rPr>
  </w:style>
  <w:style w:type="paragraph" w:styleId="Revision">
    <w:name w:val="Revision"/>
    <w:hidden/>
    <w:uiPriority w:val="99"/>
    <w:semiHidden/>
    <w:rsid w:val="002F3B22"/>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075976603">
      <w:marLeft w:val="0"/>
      <w:marRight w:val="0"/>
      <w:marTop w:val="0"/>
      <w:marBottom w:val="0"/>
      <w:divBdr>
        <w:top w:val="none" w:sz="0" w:space="0" w:color="auto"/>
        <w:left w:val="none" w:sz="0" w:space="0" w:color="auto"/>
        <w:bottom w:val="none" w:sz="0" w:space="0" w:color="auto"/>
        <w:right w:val="none" w:sz="0" w:space="0" w:color="auto"/>
      </w:divBdr>
    </w:div>
    <w:div w:id="1075976604">
      <w:marLeft w:val="0"/>
      <w:marRight w:val="0"/>
      <w:marTop w:val="0"/>
      <w:marBottom w:val="0"/>
      <w:divBdr>
        <w:top w:val="none" w:sz="0" w:space="0" w:color="auto"/>
        <w:left w:val="none" w:sz="0" w:space="0" w:color="auto"/>
        <w:bottom w:val="none" w:sz="0" w:space="0" w:color="auto"/>
        <w:right w:val="none" w:sz="0" w:space="0" w:color="auto"/>
      </w:divBdr>
    </w:div>
    <w:div w:id="1075976605">
      <w:marLeft w:val="0"/>
      <w:marRight w:val="0"/>
      <w:marTop w:val="0"/>
      <w:marBottom w:val="0"/>
      <w:divBdr>
        <w:top w:val="none" w:sz="0" w:space="0" w:color="auto"/>
        <w:left w:val="none" w:sz="0" w:space="0" w:color="auto"/>
        <w:bottom w:val="none" w:sz="0" w:space="0" w:color="auto"/>
        <w:right w:val="none" w:sz="0" w:space="0" w:color="auto"/>
      </w:divBdr>
    </w:div>
    <w:div w:id="1075976606">
      <w:marLeft w:val="0"/>
      <w:marRight w:val="0"/>
      <w:marTop w:val="0"/>
      <w:marBottom w:val="0"/>
      <w:divBdr>
        <w:top w:val="none" w:sz="0" w:space="0" w:color="auto"/>
        <w:left w:val="none" w:sz="0" w:space="0" w:color="auto"/>
        <w:bottom w:val="none" w:sz="0" w:space="0" w:color="auto"/>
        <w:right w:val="none" w:sz="0" w:space="0" w:color="auto"/>
      </w:divBdr>
    </w:div>
    <w:div w:id="1075976607">
      <w:marLeft w:val="0"/>
      <w:marRight w:val="0"/>
      <w:marTop w:val="0"/>
      <w:marBottom w:val="0"/>
      <w:divBdr>
        <w:top w:val="none" w:sz="0" w:space="0" w:color="auto"/>
        <w:left w:val="none" w:sz="0" w:space="0" w:color="auto"/>
        <w:bottom w:val="none" w:sz="0" w:space="0" w:color="auto"/>
        <w:right w:val="none" w:sz="0" w:space="0" w:color="auto"/>
      </w:divBdr>
    </w:div>
    <w:div w:id="1075976608">
      <w:marLeft w:val="0"/>
      <w:marRight w:val="0"/>
      <w:marTop w:val="0"/>
      <w:marBottom w:val="0"/>
      <w:divBdr>
        <w:top w:val="none" w:sz="0" w:space="0" w:color="auto"/>
        <w:left w:val="none" w:sz="0" w:space="0" w:color="auto"/>
        <w:bottom w:val="none" w:sz="0" w:space="0" w:color="auto"/>
        <w:right w:val="none" w:sz="0" w:space="0" w:color="auto"/>
      </w:divBdr>
    </w:div>
    <w:div w:id="1075976609">
      <w:marLeft w:val="0"/>
      <w:marRight w:val="0"/>
      <w:marTop w:val="0"/>
      <w:marBottom w:val="0"/>
      <w:divBdr>
        <w:top w:val="none" w:sz="0" w:space="0" w:color="auto"/>
        <w:left w:val="none" w:sz="0" w:space="0" w:color="auto"/>
        <w:bottom w:val="none" w:sz="0" w:space="0" w:color="auto"/>
        <w:right w:val="none" w:sz="0" w:space="0" w:color="auto"/>
      </w:divBdr>
    </w:div>
    <w:div w:id="1075976610">
      <w:marLeft w:val="0"/>
      <w:marRight w:val="0"/>
      <w:marTop w:val="0"/>
      <w:marBottom w:val="0"/>
      <w:divBdr>
        <w:top w:val="none" w:sz="0" w:space="0" w:color="auto"/>
        <w:left w:val="none" w:sz="0" w:space="0" w:color="auto"/>
        <w:bottom w:val="none" w:sz="0" w:space="0" w:color="auto"/>
        <w:right w:val="none" w:sz="0" w:space="0" w:color="auto"/>
      </w:divBdr>
    </w:div>
    <w:div w:id="1075976611">
      <w:marLeft w:val="0"/>
      <w:marRight w:val="0"/>
      <w:marTop w:val="0"/>
      <w:marBottom w:val="0"/>
      <w:divBdr>
        <w:top w:val="none" w:sz="0" w:space="0" w:color="auto"/>
        <w:left w:val="none" w:sz="0" w:space="0" w:color="auto"/>
        <w:bottom w:val="none" w:sz="0" w:space="0" w:color="auto"/>
        <w:right w:val="none" w:sz="0" w:space="0" w:color="auto"/>
      </w:divBdr>
    </w:div>
    <w:div w:id="1075976612">
      <w:marLeft w:val="0"/>
      <w:marRight w:val="0"/>
      <w:marTop w:val="0"/>
      <w:marBottom w:val="0"/>
      <w:divBdr>
        <w:top w:val="none" w:sz="0" w:space="0" w:color="auto"/>
        <w:left w:val="none" w:sz="0" w:space="0" w:color="auto"/>
        <w:bottom w:val="none" w:sz="0" w:space="0" w:color="auto"/>
        <w:right w:val="none" w:sz="0" w:space="0" w:color="auto"/>
      </w:divBdr>
    </w:div>
    <w:div w:id="10759766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ivanderbeck.UNEP\Documents\My%20Dropbox\Emails\TWAP\PPG\AppData\wb12456\Desktop\C.40.11.Rev_.1_Outstanding_Issues_Nagoya_Protocol.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hegef.org/gef/sites/thegef.org/files/documents/Program%20strategy%20V.2.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hegef.org/gef/sites/thegef.org/files/documents/OFP%20Endorsement%20Letter%20Template%20for%20SGP%2009-08-2010.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gef.org/gef/sites/thegef.org/files/documents/GEF.R.5.19.Rev_.1.2009.pdf" TargetMode="External"/><Relationship Id="rId5" Type="http://schemas.openxmlformats.org/officeDocument/2006/relationships/footnotes" Target="footnotes.xml"/><Relationship Id="rId15" Type="http://schemas.openxmlformats.org/officeDocument/2006/relationships/hyperlink" Target="http://www.thegef.org/gef/sites/thegef.org/files/documents/OFP%20Endorsement%20Letter%20Template%2011-1-11_0.doc" TargetMode="Externa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thegef.org/gef/sites/thegef.org/files/publication/mainstreaming-gender-at-the-GEF.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hegef.org/gef/sites/thegef.org/files/documents/document/GEF5-Template%20Reference%20Guide%209-14-10rev11-18-201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60</Pages>
  <Words>23874</Words>
  <Characters>136082</Characters>
  <Application>Microsoft Office Word</Application>
  <DocSecurity>0</DocSecurity>
  <Lines>1134</Lines>
  <Paragraphs>319</Paragraphs>
  <ScaleCrop>false</ScaleCrop>
  <HeadingPairs>
    <vt:vector size="2" baseType="variant">
      <vt:variant>
        <vt:lpstr>Title</vt:lpstr>
      </vt:variant>
      <vt:variant>
        <vt:i4>1</vt:i4>
      </vt:variant>
    </vt:vector>
  </HeadingPairs>
  <TitlesOfParts>
    <vt:vector size="1" baseType="lpstr">
      <vt:lpstr>FINANCING PLAN (IN US$):</vt:lpstr>
    </vt:vector>
  </TitlesOfParts>
  <Company>World Bank Group</Company>
  <LinksUpToDate>false</LinksUpToDate>
  <CharactersWithSpaces>159637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FINANCING PLAN (IN US$):</dc:title>
  <dc:subject/>
  <dc:creator>Ramon Prudencio C. de Mesa</dc:creator>
  <cp:keywords/>
  <dc:description/>
  <cp:lastModifiedBy>Isabelle Vanderbeck</cp:lastModifiedBy>
  <cp:revision>3</cp:revision>
  <cp:lastPrinted>2012-11-07T22:19:00Z</cp:lastPrinted>
  <dcterms:created xsi:type="dcterms:W3CDTF">2012-12-13T15:09:00Z</dcterms:created>
  <dcterms:modified xsi:type="dcterms:W3CDTF">2012-12-15T23:16:00Z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-1733771977</vt:i4>
  </property>
</Properties>
</file>